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17C95A">
      <w:pPr>
        <w:spacing w:before="31"/>
        <w:rPr>
          <w:rFonts w:hint="default" w:ascii="Times New Roman" w:hAnsi="Times New Roman" w:cs="Times New Roman"/>
          <w:color w:val="auto"/>
        </w:rPr>
      </w:pPr>
    </w:p>
    <w:tbl>
      <w:tblPr>
        <w:tblStyle w:val="7"/>
        <w:tblW w:w="9312" w:type="dxa"/>
        <w:tblInd w:w="-60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6"/>
        <w:gridCol w:w="740"/>
        <w:gridCol w:w="2020"/>
        <w:gridCol w:w="4776"/>
      </w:tblGrid>
      <w:tr w14:paraId="2FDB51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776" w:type="dxa"/>
            <w:vAlign w:val="center"/>
          </w:tcPr>
          <w:p w14:paraId="2D94602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exact"/>
              <w:ind w:left="117" w:right="164" w:firstLine="1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5"/>
              </w:rPr>
              <w:t>招生学院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4"/>
              </w:rPr>
              <w:t>及代码</w:t>
            </w:r>
          </w:p>
        </w:tc>
        <w:tc>
          <w:tcPr>
            <w:tcW w:w="740" w:type="dxa"/>
            <w:vAlign w:val="center"/>
          </w:tcPr>
          <w:p w14:paraId="303AA06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exact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-2"/>
              </w:rPr>
              <w:t>类型</w:t>
            </w:r>
          </w:p>
        </w:tc>
        <w:tc>
          <w:tcPr>
            <w:tcW w:w="2020" w:type="dxa"/>
            <w:vAlign w:val="center"/>
          </w:tcPr>
          <w:p w14:paraId="542935A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exact"/>
              <w:ind w:right="145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6"/>
              </w:rPr>
              <w:t>考试科目及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3"/>
              </w:rPr>
              <w:t>代码</w:t>
            </w:r>
          </w:p>
        </w:tc>
        <w:tc>
          <w:tcPr>
            <w:tcW w:w="4776" w:type="dxa"/>
            <w:vAlign w:val="center"/>
          </w:tcPr>
          <w:p w14:paraId="4BFC79D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exact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2"/>
              </w:rPr>
              <w:t>参考书目</w:t>
            </w:r>
          </w:p>
        </w:tc>
      </w:tr>
      <w:tr w14:paraId="4BC6E4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776" w:type="dxa"/>
            <w:vAlign w:val="center"/>
          </w:tcPr>
          <w:p w14:paraId="0BCF830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105" w:leftChars="5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</w:rPr>
              <w:t>004</w:t>
            </w:r>
            <w:r>
              <w:rPr>
                <w:rFonts w:hint="default" w:ascii="Times New Roman" w:hAnsi="Times New Roman" w:cs="Times New Roman"/>
                <w:color w:val="auto"/>
                <w:spacing w:val="5"/>
              </w:rPr>
              <w:t>自动</w:t>
            </w:r>
            <w:r>
              <w:rPr>
                <w:rFonts w:hint="default" w:ascii="Times New Roman" w:hAnsi="Times New Roman" w:cs="Times New Roman"/>
                <w:color w:val="auto"/>
                <w:spacing w:val="4"/>
              </w:rPr>
              <w:t>化学院</w:t>
            </w:r>
          </w:p>
        </w:tc>
        <w:tc>
          <w:tcPr>
            <w:tcW w:w="740" w:type="dxa"/>
            <w:vAlign w:val="center"/>
          </w:tcPr>
          <w:p w14:paraId="32E2D23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"/>
                <w:position w:val="2"/>
              </w:rPr>
              <w:t>初试</w:t>
            </w:r>
          </w:p>
        </w:tc>
        <w:tc>
          <w:tcPr>
            <w:tcW w:w="2020" w:type="dxa"/>
            <w:vAlign w:val="center"/>
          </w:tcPr>
          <w:p w14:paraId="42A6D7E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21" w:leftChars="1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-4"/>
              </w:rPr>
              <w:t>805</w:t>
            </w:r>
            <w:r>
              <w:rPr>
                <w:rFonts w:hint="default" w:ascii="Times New Roman" w:hAnsi="Times New Roman" w:cs="Times New Roman"/>
                <w:color w:val="auto"/>
                <w:spacing w:val="-4"/>
              </w:rPr>
              <w:t>自动控</w:t>
            </w:r>
            <w:r>
              <w:rPr>
                <w:rFonts w:hint="default" w:ascii="Times New Roman" w:hAnsi="Times New Roman" w:cs="Times New Roman"/>
                <w:color w:val="auto"/>
                <w:spacing w:val="4"/>
              </w:rPr>
              <w:t>制原理</w:t>
            </w:r>
          </w:p>
        </w:tc>
        <w:tc>
          <w:tcPr>
            <w:tcW w:w="4776" w:type="dxa"/>
            <w:vAlign w:val="center"/>
          </w:tcPr>
          <w:p w14:paraId="15B4950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21" w:leftChars="1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3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3"/>
                <w:lang w:eastAsia="zh-CN"/>
              </w:rPr>
              <w:t>《自动控制原理》(第六版)，胡寿松主编，科学出版社，2013年，</w:t>
            </w:r>
            <w:r>
              <w:rPr>
                <w:rFonts w:hint="default" w:ascii="Times New Roman" w:hAnsi="Times New Roman" w:eastAsia="方正仿宋_GBK" w:cs="Times New Roman"/>
                <w:color w:val="auto"/>
                <w:lang w:eastAsia="zh-CN"/>
              </w:rPr>
              <w:t>ISBN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3"/>
                <w:lang w:eastAsia="zh-CN"/>
              </w:rPr>
              <w:t>：97870303705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2"/>
                <w:lang w:eastAsia="zh-CN"/>
              </w:rPr>
              <w:t>63。</w:t>
            </w:r>
          </w:p>
        </w:tc>
      </w:tr>
      <w:tr w14:paraId="2A34FE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3" w:hRule="atLeast"/>
        </w:trPr>
        <w:tc>
          <w:tcPr>
            <w:tcW w:w="1776" w:type="dxa"/>
            <w:vAlign w:val="center"/>
          </w:tcPr>
          <w:p w14:paraId="257C95A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105" w:leftChars="5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</w:rPr>
              <w:t>004</w:t>
            </w:r>
            <w:r>
              <w:rPr>
                <w:rFonts w:hint="default" w:ascii="Times New Roman" w:hAnsi="Times New Roman" w:cs="Times New Roman"/>
                <w:color w:val="auto"/>
                <w:spacing w:val="5"/>
              </w:rPr>
              <w:t>自动</w:t>
            </w:r>
            <w:r>
              <w:rPr>
                <w:rFonts w:hint="default" w:ascii="Times New Roman" w:hAnsi="Times New Roman" w:cs="Times New Roman"/>
                <w:color w:val="auto"/>
                <w:spacing w:val="4"/>
              </w:rPr>
              <w:t>化学院</w:t>
            </w:r>
          </w:p>
        </w:tc>
        <w:tc>
          <w:tcPr>
            <w:tcW w:w="740" w:type="dxa"/>
            <w:vAlign w:val="center"/>
          </w:tcPr>
          <w:p w14:paraId="4FC9E7B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"/>
                <w:position w:val="2"/>
              </w:rPr>
              <w:t>初试</w:t>
            </w:r>
          </w:p>
        </w:tc>
        <w:tc>
          <w:tcPr>
            <w:tcW w:w="2020" w:type="dxa"/>
            <w:vAlign w:val="center"/>
          </w:tcPr>
          <w:p w14:paraId="7273639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21" w:leftChars="1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-3"/>
              </w:rPr>
              <w:t>823</w:t>
            </w:r>
            <w:r>
              <w:rPr>
                <w:rFonts w:hint="default" w:ascii="Times New Roman" w:hAnsi="Times New Roman" w:cs="Times New Roman"/>
                <w:color w:val="auto"/>
                <w:spacing w:val="-3"/>
              </w:rPr>
              <w:t>电路</w:t>
            </w:r>
          </w:p>
        </w:tc>
        <w:tc>
          <w:tcPr>
            <w:tcW w:w="4776" w:type="dxa"/>
            <w:vAlign w:val="center"/>
          </w:tcPr>
          <w:p w14:paraId="4FC1431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21" w:leftChars="1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6"/>
                <w:lang w:eastAsia="zh-CN"/>
              </w:rPr>
              <w:t>1.</w:t>
            </w:r>
            <w:r>
              <w:rPr>
                <w:rFonts w:hint="default" w:ascii="Times New Roman" w:hAnsi="Times New Roman" w:cs="Times New Roman"/>
                <w:color w:val="auto"/>
                <w:spacing w:val="6"/>
                <w:lang w:eastAsia="zh-CN"/>
              </w:rPr>
              <w:t>《电路》（第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6"/>
                <w:lang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pacing w:val="6"/>
                <w:lang w:eastAsia="zh-CN"/>
              </w:rPr>
              <w:t>版</w:t>
            </w:r>
            <w:r>
              <w:rPr>
                <w:rFonts w:hint="default" w:ascii="Times New Roman" w:hAnsi="Times New Roman" w:cs="Times New Roman"/>
                <w:color w:val="auto"/>
                <w:spacing w:val="-9"/>
                <w:lang w:eastAsia="zh-CN"/>
              </w:rPr>
              <w:t>），</w:t>
            </w:r>
            <w:r>
              <w:rPr>
                <w:rFonts w:hint="default" w:ascii="Times New Roman" w:hAnsi="Times New Roman" w:cs="Times New Roman"/>
                <w:color w:val="auto"/>
                <w:spacing w:val="6"/>
                <w:lang w:eastAsia="zh-CN"/>
              </w:rPr>
              <w:t>邱关源原著、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lang w:eastAsia="zh-CN"/>
              </w:rPr>
              <w:t>罗先觉主编，高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lang w:eastAsia="zh-CN"/>
              </w:rPr>
              <w:t>等教育出版社，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lang w:eastAsia="zh-CN"/>
              </w:rPr>
              <w:t>2022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lang w:eastAsia="zh-CN"/>
              </w:rPr>
              <w:t>年，</w:t>
            </w:r>
            <w:r>
              <w:rPr>
                <w:rFonts w:hint="default" w:ascii="Times New Roman" w:hAnsi="Times New Roman" w:eastAsia="Times New Roman" w:cs="Times New Roman"/>
                <w:color w:val="auto"/>
                <w:lang w:eastAsia="zh-CN"/>
              </w:rPr>
              <w:t>ISBN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lang w:eastAsia="zh-CN"/>
              </w:rPr>
              <w:t>：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lang w:eastAsia="zh-CN"/>
              </w:rPr>
              <w:t>9787040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2"/>
                <w:lang w:eastAsia="zh-CN"/>
              </w:rPr>
              <w:t>565539</w:t>
            </w:r>
            <w:r>
              <w:rPr>
                <w:rFonts w:hint="default" w:ascii="Times New Roman" w:hAnsi="Times New Roman" w:cs="Times New Roman"/>
                <w:color w:val="auto"/>
                <w:spacing w:val="2"/>
                <w:lang w:eastAsia="zh-CN"/>
              </w:rPr>
              <w:t>。</w:t>
            </w:r>
          </w:p>
          <w:p w14:paraId="4438C205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21" w:leftChars="1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  <w:lang w:eastAsia="zh-CN"/>
              </w:rPr>
              <w:t>2.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《电工学上册电工技术》（第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  <w:lang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版</w:t>
            </w:r>
            <w:r>
              <w:rPr>
                <w:rFonts w:hint="default" w:ascii="Times New Roman" w:hAnsi="Times New Roman" w:cs="Times New Roman"/>
                <w:color w:val="auto"/>
                <w:spacing w:val="-3"/>
                <w:lang w:eastAsia="zh-CN"/>
              </w:rPr>
              <w:t>），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秦曾煌主编，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lang w:eastAsia="zh-CN"/>
              </w:rPr>
              <w:t>高等教育出版社，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lang w:eastAsia="zh-CN"/>
              </w:rPr>
              <w:t>2023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lang w:eastAsia="zh-CN"/>
              </w:rPr>
              <w:t>年，</w:t>
            </w:r>
            <w:r>
              <w:rPr>
                <w:rFonts w:hint="default" w:ascii="Times New Roman" w:hAnsi="Times New Roman" w:eastAsia="Times New Roman" w:cs="Times New Roman"/>
                <w:color w:val="auto"/>
                <w:lang w:eastAsia="zh-CN"/>
              </w:rPr>
              <w:t>ISBN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lang w:eastAsia="zh-CN"/>
              </w:rPr>
              <w:t>：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lang w:eastAsia="zh-CN"/>
              </w:rPr>
              <w:t>9787040607062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lang w:eastAsia="zh-CN"/>
              </w:rPr>
              <w:t>。</w:t>
            </w:r>
          </w:p>
          <w:p w14:paraId="507817C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21" w:leftChars="1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lang w:eastAsia="zh-CN"/>
              </w:rPr>
              <w:t>3.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lang w:eastAsia="zh-CN"/>
              </w:rPr>
              <w:t>《电路分析基础》（第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lang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lang w:eastAsia="zh-CN"/>
              </w:rPr>
              <w:t>版</w:t>
            </w:r>
            <w:r>
              <w:rPr>
                <w:rFonts w:hint="default" w:ascii="Times New Roman" w:hAnsi="Times New Roman" w:cs="Times New Roman"/>
                <w:color w:val="auto"/>
                <w:spacing w:val="-7"/>
                <w:lang w:eastAsia="zh-CN"/>
              </w:rPr>
              <w:t>），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lang w:eastAsia="zh-CN"/>
              </w:rPr>
              <w:t>周围主编，人民邮电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出版社，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  <w:lang w:eastAsia="zh-CN"/>
              </w:rPr>
              <w:t>2019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年，</w:t>
            </w:r>
            <w:r>
              <w:rPr>
                <w:rFonts w:hint="default" w:ascii="Times New Roman" w:hAnsi="Times New Roman" w:eastAsia="Times New Roman" w:cs="Times New Roman"/>
                <w:color w:val="auto"/>
                <w:lang w:eastAsia="zh-CN"/>
              </w:rPr>
              <w:t>ISBN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：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  <w:lang w:eastAsia="zh-CN"/>
              </w:rPr>
              <w:t>978711550</w:t>
            </w:r>
            <w:r>
              <w:rPr>
                <w:rFonts w:hint="default" w:ascii="Times New Roman" w:hAnsi="Times New Roman" w:eastAsia="Times New Roman" w:cs="Times New Roman"/>
                <w:color w:val="auto"/>
                <w:lang w:eastAsia="zh-CN"/>
              </w:rPr>
              <w:t>5156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。</w:t>
            </w:r>
          </w:p>
        </w:tc>
      </w:tr>
      <w:tr w14:paraId="48BE41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3" w:hRule="atLeast"/>
        </w:trPr>
        <w:tc>
          <w:tcPr>
            <w:tcW w:w="1776" w:type="dxa"/>
            <w:vAlign w:val="center"/>
          </w:tcPr>
          <w:p w14:paraId="17D3382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105" w:leftChars="5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</w:rPr>
              <w:t>004</w:t>
            </w:r>
            <w:r>
              <w:rPr>
                <w:rFonts w:hint="default" w:ascii="Times New Roman" w:hAnsi="Times New Roman" w:cs="Times New Roman"/>
                <w:color w:val="auto"/>
                <w:spacing w:val="5"/>
              </w:rPr>
              <w:t>自动</w:t>
            </w:r>
            <w:r>
              <w:rPr>
                <w:rFonts w:hint="default" w:ascii="Times New Roman" w:hAnsi="Times New Roman" w:cs="Times New Roman"/>
                <w:color w:val="auto"/>
                <w:spacing w:val="4"/>
              </w:rPr>
              <w:t>化学院</w:t>
            </w:r>
          </w:p>
        </w:tc>
        <w:tc>
          <w:tcPr>
            <w:tcW w:w="740" w:type="dxa"/>
            <w:vAlign w:val="center"/>
          </w:tcPr>
          <w:p w14:paraId="62BABE2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复试</w:t>
            </w:r>
          </w:p>
        </w:tc>
        <w:tc>
          <w:tcPr>
            <w:tcW w:w="2020" w:type="dxa"/>
            <w:vAlign w:val="center"/>
          </w:tcPr>
          <w:p w14:paraId="49A8C44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21" w:leftChars="1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4"/>
              </w:rPr>
              <w:t>F041</w:t>
            </w:r>
            <w:r>
              <w:rPr>
                <w:rFonts w:hint="default" w:ascii="Times New Roman" w:hAnsi="Times New Roman" w:cs="Times New Roman"/>
                <w:color w:val="auto"/>
                <w:spacing w:val="4"/>
              </w:rPr>
              <w:t>计算机</w:t>
            </w:r>
            <w:r>
              <w:rPr>
                <w:rFonts w:hint="default" w:ascii="Times New Roman" w:hAnsi="Times New Roman" w:cs="Times New Roman"/>
                <w:color w:val="auto"/>
                <w:spacing w:val="6"/>
              </w:rPr>
              <w:t>控制技术</w:t>
            </w:r>
          </w:p>
        </w:tc>
        <w:tc>
          <w:tcPr>
            <w:tcW w:w="4776" w:type="dxa"/>
            <w:vAlign w:val="center"/>
          </w:tcPr>
          <w:p w14:paraId="1601E41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21" w:leftChars="1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6"/>
                <w:lang w:eastAsia="zh-CN"/>
              </w:rPr>
              <w:t>1.</w:t>
            </w:r>
            <w:r>
              <w:rPr>
                <w:rFonts w:hint="default" w:ascii="Times New Roman" w:hAnsi="Times New Roman" w:cs="Times New Roman"/>
                <w:color w:val="auto"/>
                <w:spacing w:val="6"/>
                <w:lang w:eastAsia="zh-CN"/>
              </w:rPr>
              <w:t>《计算机控制技术及应用》，王平、谢昊飞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lang w:eastAsia="zh-CN"/>
              </w:rPr>
              <w:t>、蒋建春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等编著，机械工业出版社，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  <w:lang w:eastAsia="zh-CN"/>
              </w:rPr>
              <w:t>2017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年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  <w:lang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月，</w:t>
            </w:r>
            <w:r>
              <w:rPr>
                <w:rFonts w:hint="default" w:ascii="Times New Roman" w:hAnsi="Times New Roman" w:eastAsia="Times New Roman" w:cs="Times New Roman"/>
                <w:color w:val="auto"/>
                <w:lang w:eastAsia="zh-CN"/>
              </w:rPr>
              <w:t>ISBN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：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4"/>
                <w:lang w:eastAsia="zh-CN"/>
              </w:rPr>
              <w:t>9787111295044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lang w:eastAsia="zh-CN"/>
              </w:rPr>
              <w:t>。</w:t>
            </w:r>
          </w:p>
          <w:p w14:paraId="619884D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21" w:leftChars="1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lang w:eastAsia="zh-CN"/>
              </w:rPr>
              <w:t>2.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lang w:eastAsia="zh-CN"/>
              </w:rPr>
              <w:t>《计算机网络（第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lang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lang w:eastAsia="zh-CN"/>
              </w:rPr>
              <w:t>版）》，谢希仁主编，电子工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业出版，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  <w:lang w:eastAsia="zh-CN"/>
              </w:rPr>
              <w:t>2021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年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  <w:lang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月，</w:t>
            </w:r>
            <w:r>
              <w:rPr>
                <w:rFonts w:hint="default" w:ascii="Times New Roman" w:hAnsi="Times New Roman" w:eastAsia="Times New Roman" w:cs="Times New Roman"/>
                <w:color w:val="auto"/>
                <w:lang w:eastAsia="zh-CN"/>
              </w:rPr>
              <w:t>ISBN</w:t>
            </w:r>
            <w:r>
              <w:rPr>
                <w:rFonts w:hint="default" w:ascii="Times New Roman" w:hAnsi="Times New Roman" w:eastAsia="Times New Roman" w:cs="Times New Roman"/>
                <w:color w:val="auto"/>
                <w:lang w:eastAsia="zh-CN"/>
              </w:rPr>
              <w:t>：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  <w:lang w:eastAsia="zh-CN"/>
              </w:rPr>
              <w:t>9787121411748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。</w:t>
            </w:r>
          </w:p>
          <w:p w14:paraId="332C622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21" w:leftChars="1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lang w:eastAsia="zh-CN"/>
              </w:rPr>
              <w:t>3.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lang w:eastAsia="zh-CN"/>
              </w:rPr>
              <w:t>《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lang w:eastAsia="zh-CN"/>
              </w:rPr>
              <w:t>C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lang w:eastAsia="zh-CN"/>
              </w:rPr>
              <w:t>程序设计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lang w:eastAsia="zh-CN"/>
              </w:rPr>
              <w:t>第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lang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lang w:eastAsia="zh-CN"/>
              </w:rPr>
              <w:t>版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lang w:eastAsia="zh-CN"/>
              </w:rPr>
              <w:t>)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lang w:eastAsia="zh-CN"/>
              </w:rPr>
              <w:t>》，谭浩强主编，清华大学出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版社，</w:t>
            </w:r>
            <w:r>
              <w:rPr>
                <w:rFonts w:hint="default" w:ascii="Times New Roman" w:hAnsi="Times New Roman" w:eastAsia="Times New Roman" w:cs="Times New Roman"/>
                <w:color w:val="auto"/>
                <w:lang w:eastAsia="zh-CN"/>
              </w:rPr>
              <w:t>2017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年</w:t>
            </w:r>
            <w:r>
              <w:rPr>
                <w:rFonts w:hint="default" w:ascii="Times New Roman" w:hAnsi="Times New Roman" w:eastAsia="Times New Roman" w:cs="Times New Roman"/>
                <w:color w:val="auto"/>
                <w:lang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月，</w:t>
            </w:r>
            <w:r>
              <w:rPr>
                <w:rFonts w:hint="default" w:ascii="Times New Roman" w:hAnsi="Times New Roman" w:eastAsia="Times New Roman" w:cs="Times New Roman"/>
                <w:color w:val="auto"/>
                <w:lang w:eastAsia="zh-CN"/>
              </w:rPr>
              <w:t>ISBN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：</w:t>
            </w:r>
            <w:r>
              <w:rPr>
                <w:rFonts w:hint="default" w:ascii="Times New Roman" w:hAnsi="Times New Roman" w:eastAsia="Times New Roman" w:cs="Times New Roman"/>
                <w:color w:val="auto"/>
                <w:lang w:eastAsia="zh-CN"/>
              </w:rPr>
              <w:t>9787302481447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。</w:t>
            </w:r>
          </w:p>
        </w:tc>
      </w:tr>
      <w:tr w14:paraId="4CA7E4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4" w:hRule="atLeast"/>
        </w:trPr>
        <w:tc>
          <w:tcPr>
            <w:tcW w:w="1776" w:type="dxa"/>
            <w:vAlign w:val="center"/>
          </w:tcPr>
          <w:p w14:paraId="17848E15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105" w:leftChars="5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</w:rPr>
              <w:t>004</w:t>
            </w:r>
            <w:r>
              <w:rPr>
                <w:rFonts w:hint="default" w:ascii="Times New Roman" w:hAnsi="Times New Roman" w:cs="Times New Roman"/>
                <w:color w:val="auto"/>
                <w:spacing w:val="5"/>
              </w:rPr>
              <w:t>自动</w:t>
            </w:r>
            <w:r>
              <w:rPr>
                <w:rFonts w:hint="default" w:ascii="Times New Roman" w:hAnsi="Times New Roman" w:cs="Times New Roman"/>
                <w:color w:val="auto"/>
                <w:spacing w:val="4"/>
              </w:rPr>
              <w:t>化学院</w:t>
            </w:r>
          </w:p>
        </w:tc>
        <w:tc>
          <w:tcPr>
            <w:tcW w:w="740" w:type="dxa"/>
            <w:vAlign w:val="center"/>
          </w:tcPr>
          <w:p w14:paraId="11ACDC9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复试</w:t>
            </w:r>
          </w:p>
        </w:tc>
        <w:tc>
          <w:tcPr>
            <w:tcW w:w="2020" w:type="dxa"/>
            <w:vAlign w:val="center"/>
          </w:tcPr>
          <w:p w14:paraId="389CBE5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21" w:leftChars="1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</w:rPr>
              <w:t>F042</w:t>
            </w: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电力系</w:t>
            </w:r>
            <w:r>
              <w:rPr>
                <w:rFonts w:hint="default" w:ascii="Times New Roman" w:hAnsi="Times New Roman" w:cs="Times New Roman"/>
                <w:color w:val="auto"/>
                <w:spacing w:val="4"/>
              </w:rPr>
              <w:t>统分析</w:t>
            </w:r>
          </w:p>
        </w:tc>
        <w:tc>
          <w:tcPr>
            <w:tcW w:w="4776" w:type="dxa"/>
            <w:vAlign w:val="center"/>
          </w:tcPr>
          <w:p w14:paraId="703F6F9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21" w:leftChars="1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lang w:val="en-US" w:eastAsia="zh-CN"/>
              </w:rPr>
              <w:t>1.</w:t>
            </w:r>
            <w:r>
              <w:rPr>
                <w:rFonts w:hint="default" w:ascii="Times New Roman" w:hAnsi="Times New Roman" w:cs="Times New Roman"/>
                <w:color w:val="auto"/>
                <w:spacing w:val="9"/>
                <w:lang w:eastAsia="zh-CN"/>
              </w:rPr>
              <w:t>《电力系统分析》（第四版）上下册，何仰</w:t>
            </w:r>
            <w:r>
              <w:rPr>
                <w:rFonts w:hint="default" w:ascii="Times New Roman" w:hAnsi="Times New Roman" w:cs="Times New Roman"/>
                <w:color w:val="auto"/>
                <w:spacing w:val="8"/>
                <w:lang w:eastAsia="zh-CN"/>
              </w:rPr>
              <w:t>赞、温增银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lang w:eastAsia="zh-CN"/>
              </w:rPr>
              <w:t>编著，华中科技大学出版社，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4"/>
                <w:lang w:eastAsia="zh-CN"/>
              </w:rPr>
              <w:t>2024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lang w:eastAsia="zh-CN"/>
              </w:rPr>
              <w:t>年（上册：第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4"/>
                <w:lang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lang w:eastAsia="zh-CN"/>
              </w:rPr>
              <w:t>、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4"/>
                <w:lang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lang w:eastAsia="zh-CN"/>
              </w:rPr>
              <w:t>、</w:t>
            </w:r>
            <w:r>
              <w:rPr>
                <w:rFonts w:hint="default" w:ascii="Times New Roman" w:hAnsi="Times New Roman" w:eastAsia="Times New Roman" w:cs="Times New Roman"/>
                <w:color w:val="auto"/>
                <w:lang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、</w:t>
            </w:r>
            <w:r>
              <w:rPr>
                <w:rFonts w:hint="default" w:ascii="Times New Roman" w:hAnsi="Times New Roman" w:eastAsia="Times New Roman" w:cs="Times New Roman"/>
                <w:color w:val="auto"/>
                <w:lang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章；下册：第</w:t>
            </w:r>
            <w:r>
              <w:rPr>
                <w:rFonts w:hint="default" w:ascii="Times New Roman" w:hAnsi="Times New Roman" w:eastAsia="Times New Roman" w:cs="Times New Roman"/>
                <w:color w:val="auto"/>
                <w:lang w:eastAsia="zh-CN"/>
              </w:rPr>
              <w:t>10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、</w:t>
            </w:r>
            <w:r>
              <w:rPr>
                <w:rFonts w:hint="default" w:ascii="Times New Roman" w:hAnsi="Times New Roman" w:eastAsia="Times New Roman" w:cs="Times New Roman"/>
                <w:color w:val="auto"/>
                <w:lang w:eastAsia="zh-CN"/>
              </w:rPr>
              <w:t>11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、</w:t>
            </w:r>
            <w:r>
              <w:rPr>
                <w:rFonts w:hint="default" w:ascii="Times New Roman" w:hAnsi="Times New Roman" w:eastAsia="Times New Roman" w:cs="Times New Roman"/>
                <w:color w:val="auto"/>
                <w:lang w:eastAsia="zh-CN"/>
              </w:rPr>
              <w:t>12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、</w:t>
            </w:r>
            <w:r>
              <w:rPr>
                <w:rFonts w:hint="default" w:ascii="Times New Roman" w:hAnsi="Times New Roman" w:eastAsia="Times New Roman" w:cs="Times New Roman"/>
                <w:color w:val="auto"/>
                <w:lang w:eastAsia="zh-CN"/>
              </w:rPr>
              <w:t>13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、</w:t>
            </w:r>
            <w:r>
              <w:rPr>
                <w:rFonts w:hint="default" w:ascii="Times New Roman" w:hAnsi="Times New Roman" w:eastAsia="Times New Roman" w:cs="Times New Roman"/>
                <w:color w:val="auto"/>
                <w:lang w:eastAsia="zh-CN"/>
              </w:rPr>
              <w:t>14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章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），</w:t>
            </w:r>
            <w:r>
              <w:rPr>
                <w:rFonts w:hint="default" w:ascii="Times New Roman" w:hAnsi="Times New Roman" w:eastAsia="Times New Roman" w:cs="Times New Roman"/>
                <w:color w:val="auto"/>
                <w:lang w:eastAsia="zh-CN"/>
              </w:rPr>
              <w:t>ISBN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：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lang w:eastAsia="zh-CN"/>
              </w:rPr>
              <w:t>9787568017718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lang w:eastAsia="zh-CN"/>
              </w:rPr>
              <w:t>；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lang w:eastAsia="zh-CN"/>
              </w:rPr>
              <w:t>9787568017725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lang w:eastAsia="zh-CN"/>
              </w:rPr>
              <w:t>。</w:t>
            </w:r>
          </w:p>
        </w:tc>
      </w:tr>
      <w:tr w14:paraId="185B73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</w:trPr>
        <w:tc>
          <w:tcPr>
            <w:tcW w:w="1776" w:type="dxa"/>
            <w:vAlign w:val="center"/>
          </w:tcPr>
          <w:p w14:paraId="7E57A5C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105" w:leftChars="5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</w:rPr>
              <w:t>004</w:t>
            </w:r>
            <w:r>
              <w:rPr>
                <w:rFonts w:hint="default" w:ascii="Times New Roman" w:hAnsi="Times New Roman" w:cs="Times New Roman"/>
                <w:color w:val="auto"/>
                <w:spacing w:val="5"/>
              </w:rPr>
              <w:t>自动</w:t>
            </w:r>
            <w:r>
              <w:rPr>
                <w:rFonts w:hint="default" w:ascii="Times New Roman" w:hAnsi="Times New Roman" w:cs="Times New Roman"/>
                <w:color w:val="auto"/>
                <w:spacing w:val="4"/>
              </w:rPr>
              <w:t>化学院</w:t>
            </w:r>
          </w:p>
        </w:tc>
        <w:tc>
          <w:tcPr>
            <w:tcW w:w="740" w:type="dxa"/>
            <w:vAlign w:val="center"/>
          </w:tcPr>
          <w:p w14:paraId="538D9E2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复试</w:t>
            </w:r>
          </w:p>
        </w:tc>
        <w:tc>
          <w:tcPr>
            <w:tcW w:w="2020" w:type="dxa"/>
            <w:vAlign w:val="center"/>
          </w:tcPr>
          <w:p w14:paraId="7AF8E8B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21" w:leftChars="1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4"/>
                <w:lang w:eastAsia="zh-CN"/>
              </w:rPr>
              <w:t>F043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lang w:eastAsia="zh-CN"/>
              </w:rPr>
              <w:t>传感器</w:t>
            </w:r>
            <w:r>
              <w:rPr>
                <w:rFonts w:hint="default" w:ascii="Times New Roman" w:hAnsi="Times New Roman" w:cs="Times New Roman"/>
                <w:color w:val="auto"/>
                <w:spacing w:val="-4"/>
                <w:lang w:eastAsia="zh-CN"/>
              </w:rPr>
              <w:t>与自动检测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lang w:eastAsia="zh-CN"/>
              </w:rPr>
              <w:t>技术</w:t>
            </w:r>
          </w:p>
        </w:tc>
        <w:tc>
          <w:tcPr>
            <w:tcW w:w="4776" w:type="dxa"/>
            <w:vAlign w:val="center"/>
          </w:tcPr>
          <w:p w14:paraId="3A05080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21" w:leftChars="1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6"/>
                <w:lang w:eastAsia="zh-CN"/>
              </w:rPr>
              <w:t>1.</w:t>
            </w:r>
            <w:r>
              <w:rPr>
                <w:rFonts w:hint="default" w:ascii="Times New Roman" w:hAnsi="Times New Roman" w:cs="Times New Roman"/>
                <w:color w:val="auto"/>
                <w:spacing w:val="6"/>
                <w:lang w:eastAsia="zh-CN"/>
              </w:rPr>
              <w:t>《传感器与检测技术（第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6"/>
                <w:lang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pacing w:val="6"/>
                <w:lang w:eastAsia="zh-CN"/>
              </w:rPr>
              <w:t>版）》，胡向东等编著，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lang w:eastAsia="zh-CN"/>
              </w:rPr>
              <w:t>机械工业出版社，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lang w:eastAsia="zh-CN"/>
              </w:rPr>
              <w:t>2021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lang w:eastAsia="zh-CN"/>
              </w:rPr>
              <w:t>年，</w:t>
            </w:r>
            <w:r>
              <w:rPr>
                <w:rFonts w:hint="default" w:ascii="Times New Roman" w:hAnsi="Times New Roman" w:eastAsia="Times New Roman" w:cs="Times New Roman"/>
                <w:color w:val="auto"/>
                <w:lang w:eastAsia="zh-CN"/>
              </w:rPr>
              <w:t>ISBN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lang w:eastAsia="zh-CN"/>
              </w:rPr>
              <w:t>：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lang w:eastAsia="zh-CN"/>
              </w:rPr>
              <w:t>9787111672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2"/>
                <w:lang w:eastAsia="zh-CN"/>
              </w:rPr>
              <w:t>685</w:t>
            </w:r>
            <w:r>
              <w:rPr>
                <w:rFonts w:hint="default" w:ascii="Times New Roman" w:hAnsi="Times New Roman" w:cs="Times New Roman"/>
                <w:color w:val="auto"/>
                <w:spacing w:val="2"/>
                <w:lang w:eastAsia="zh-CN"/>
              </w:rPr>
              <w:t>。</w:t>
            </w:r>
          </w:p>
          <w:p w14:paraId="6E10DF8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21" w:leftChars="1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lang w:eastAsia="zh-CN"/>
              </w:rPr>
              <w:t>2.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lang w:eastAsia="zh-CN"/>
              </w:rPr>
              <w:t>《传感器与检测技术学习指导》，胡向东等编著，机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lang w:eastAsia="zh-CN"/>
              </w:rPr>
              <w:t>械工业出版社，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lang w:eastAsia="zh-CN"/>
              </w:rPr>
              <w:t>2009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lang w:eastAsia="zh-CN"/>
              </w:rPr>
              <w:t>年，</w:t>
            </w:r>
            <w:r>
              <w:rPr>
                <w:rFonts w:hint="default" w:ascii="Times New Roman" w:hAnsi="Times New Roman" w:eastAsia="Times New Roman" w:cs="Times New Roman"/>
                <w:color w:val="auto"/>
                <w:lang w:eastAsia="zh-CN"/>
              </w:rPr>
              <w:t>ISBN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lang w:eastAsia="zh-CN"/>
              </w:rPr>
              <w:t>：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lang w:eastAsia="zh-CN"/>
              </w:rPr>
              <w:t>9787111267027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lang w:eastAsia="zh-CN"/>
              </w:rPr>
              <w:t>。</w:t>
            </w:r>
          </w:p>
        </w:tc>
      </w:tr>
      <w:tr w14:paraId="10E7D4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3" w:hRule="atLeast"/>
        </w:trPr>
        <w:tc>
          <w:tcPr>
            <w:tcW w:w="1776" w:type="dxa"/>
            <w:vAlign w:val="center"/>
          </w:tcPr>
          <w:p w14:paraId="25BA0A2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105" w:leftChars="5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</w:rPr>
              <w:t>004</w:t>
            </w:r>
            <w:r>
              <w:rPr>
                <w:rFonts w:hint="default" w:ascii="Times New Roman" w:hAnsi="Times New Roman" w:cs="Times New Roman"/>
                <w:color w:val="auto"/>
                <w:spacing w:val="5"/>
              </w:rPr>
              <w:t>自动</w:t>
            </w:r>
            <w:r>
              <w:rPr>
                <w:rFonts w:hint="default" w:ascii="Times New Roman" w:hAnsi="Times New Roman" w:cs="Times New Roman"/>
                <w:color w:val="auto"/>
                <w:spacing w:val="4"/>
              </w:rPr>
              <w:t>化学院</w:t>
            </w:r>
          </w:p>
        </w:tc>
        <w:tc>
          <w:tcPr>
            <w:tcW w:w="740" w:type="dxa"/>
            <w:vAlign w:val="center"/>
          </w:tcPr>
          <w:p w14:paraId="5CC0ECC3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2"/>
              </w:rPr>
              <w:t>加试</w:t>
            </w:r>
          </w:p>
        </w:tc>
        <w:tc>
          <w:tcPr>
            <w:tcW w:w="2020" w:type="dxa"/>
            <w:vAlign w:val="center"/>
          </w:tcPr>
          <w:p w14:paraId="3F3092E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21" w:leftChars="1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</w:rPr>
              <w:t>J041</w:t>
            </w:r>
            <w:r>
              <w:rPr>
                <w:rFonts w:hint="default" w:ascii="Times New Roman" w:hAnsi="Times New Roman" w:cs="Times New Roman"/>
                <w:color w:val="auto"/>
                <w:spacing w:val="1"/>
              </w:rPr>
              <w:t>电力电</w:t>
            </w:r>
            <w:r>
              <w:rPr>
                <w:rFonts w:hint="default" w:ascii="Times New Roman" w:hAnsi="Times New Roman" w:cs="Times New Roman"/>
                <w:color w:val="auto"/>
              </w:rPr>
              <w:t>子</w:t>
            </w:r>
          </w:p>
        </w:tc>
        <w:tc>
          <w:tcPr>
            <w:tcW w:w="4776" w:type="dxa"/>
            <w:vAlign w:val="center"/>
          </w:tcPr>
          <w:p w14:paraId="4580174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21" w:leftChars="1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2"/>
                <w:lang w:eastAsia="zh-CN"/>
              </w:rPr>
              <w:t>1.</w:t>
            </w:r>
            <w:r>
              <w:rPr>
                <w:rFonts w:hint="default" w:ascii="Times New Roman" w:hAnsi="Times New Roman" w:cs="Times New Roman"/>
                <w:color w:val="auto"/>
                <w:spacing w:val="2"/>
                <w:lang w:eastAsia="zh-CN"/>
              </w:rPr>
              <w:t>《电力电子技术（第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2"/>
                <w:lang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pacing w:val="2"/>
                <w:lang w:eastAsia="zh-CN"/>
              </w:rPr>
              <w:t>版）》，刘进军、王兆安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编著，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lang w:eastAsia="zh-CN"/>
              </w:rPr>
              <w:t>机械工业出版社，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lang w:eastAsia="zh-CN"/>
              </w:rPr>
              <w:t>2022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lang w:eastAsia="zh-CN"/>
              </w:rPr>
              <w:t>年，</w:t>
            </w:r>
            <w:r>
              <w:rPr>
                <w:rFonts w:hint="default" w:ascii="Times New Roman" w:hAnsi="Times New Roman" w:eastAsia="Times New Roman" w:cs="Times New Roman"/>
                <w:color w:val="auto"/>
                <w:lang w:eastAsia="zh-CN"/>
              </w:rPr>
              <w:t>ISBN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lang w:eastAsia="zh-CN"/>
              </w:rPr>
              <w:t>：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lang w:eastAsia="zh-CN"/>
              </w:rPr>
              <w:t>9787111703372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lang w:eastAsia="zh-CN"/>
              </w:rPr>
              <w:t>。</w:t>
            </w:r>
          </w:p>
          <w:p w14:paraId="446AE19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21" w:leftChars="1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4"/>
                <w:lang w:eastAsia="zh-CN"/>
              </w:rPr>
              <w:t>2.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lang w:eastAsia="zh-CN"/>
              </w:rPr>
              <w:t>《电力电子技术学习指导、习题集及仿真》，裴云庆，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lang w:eastAsia="zh-CN"/>
              </w:rPr>
              <w:t>卓放等编著，机械工业出版社，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lang w:eastAsia="zh-CN"/>
              </w:rPr>
              <w:t>2020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lang w:eastAsia="zh-CN"/>
              </w:rPr>
              <w:t>年</w:t>
            </w:r>
            <w:r>
              <w:rPr>
                <w:rFonts w:hint="default" w:ascii="Times New Roman" w:hAnsi="Times New Roman" w:cs="Times New Roman"/>
                <w:color w:val="auto"/>
                <w:spacing w:val="2"/>
                <w:lang w:eastAsia="zh-CN"/>
              </w:rPr>
              <w:t>，</w:t>
            </w:r>
            <w:r>
              <w:rPr>
                <w:rFonts w:hint="default" w:ascii="Times New Roman" w:hAnsi="Times New Roman" w:eastAsia="Times New Roman" w:cs="Times New Roman"/>
                <w:color w:val="auto"/>
                <w:lang w:eastAsia="zh-CN"/>
              </w:rPr>
              <w:t>ISBN</w:t>
            </w:r>
            <w:r>
              <w:rPr>
                <w:rFonts w:hint="default" w:ascii="Times New Roman" w:hAnsi="Times New Roman" w:cs="Times New Roman"/>
                <w:color w:val="auto"/>
                <w:spacing w:val="2"/>
                <w:lang w:eastAsia="zh-CN"/>
              </w:rPr>
              <w:t>：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4"/>
                <w:lang w:eastAsia="zh-CN"/>
              </w:rPr>
              <w:t>9787111396727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lang w:eastAsia="zh-CN"/>
              </w:rPr>
              <w:t>。</w:t>
            </w:r>
          </w:p>
          <w:p w14:paraId="535C244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21" w:leftChars="10" w:right="0" w:firstLine="0"/>
              <w:jc w:val="both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4"/>
                <w:lang w:eastAsia="zh-CN"/>
              </w:rPr>
              <w:t>3.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lang w:eastAsia="zh-CN"/>
              </w:rPr>
              <w:t>《电力电子技术（第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4"/>
                <w:lang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lang w:eastAsia="zh-CN"/>
              </w:rPr>
              <w:t>版）》，王云亮编著，高等电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lang w:eastAsia="zh-CN"/>
              </w:rPr>
              <w:t>子工业出版社，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lang w:eastAsia="zh-CN"/>
              </w:rPr>
              <w:t>2019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lang w:eastAsia="zh-CN"/>
              </w:rPr>
              <w:t>年，</w:t>
            </w:r>
            <w:r>
              <w:rPr>
                <w:rFonts w:hint="default" w:ascii="Times New Roman" w:hAnsi="Times New Roman" w:eastAsia="Times New Roman" w:cs="Times New Roman"/>
                <w:color w:val="auto"/>
                <w:lang w:eastAsia="zh-CN"/>
              </w:rPr>
              <w:t>ISBN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-10"/>
                <w:lang w:eastAsia="zh-CN"/>
              </w:rPr>
              <w:t>：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lang w:eastAsia="zh-CN"/>
              </w:rPr>
              <w:t>9787121359033</w:t>
            </w:r>
          </w:p>
        </w:tc>
      </w:tr>
      <w:tr w14:paraId="76B0E0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776" w:type="dxa"/>
            <w:vAlign w:val="center"/>
          </w:tcPr>
          <w:p w14:paraId="28D92B8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105" w:leftChars="5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</w:rPr>
              <w:t>004</w:t>
            </w:r>
            <w:r>
              <w:rPr>
                <w:rFonts w:hint="default" w:ascii="Times New Roman" w:hAnsi="Times New Roman" w:cs="Times New Roman"/>
                <w:color w:val="auto"/>
                <w:spacing w:val="5"/>
              </w:rPr>
              <w:t>自动</w:t>
            </w:r>
            <w:r>
              <w:rPr>
                <w:rFonts w:hint="default" w:ascii="Times New Roman" w:hAnsi="Times New Roman" w:cs="Times New Roman"/>
                <w:color w:val="auto"/>
                <w:spacing w:val="4"/>
              </w:rPr>
              <w:t>化学院</w:t>
            </w:r>
          </w:p>
        </w:tc>
        <w:tc>
          <w:tcPr>
            <w:tcW w:w="740" w:type="dxa"/>
            <w:vAlign w:val="center"/>
          </w:tcPr>
          <w:p w14:paraId="2E68B8B5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2"/>
              </w:rPr>
              <w:t>加试</w:t>
            </w:r>
          </w:p>
        </w:tc>
        <w:tc>
          <w:tcPr>
            <w:tcW w:w="2020" w:type="dxa"/>
            <w:vAlign w:val="center"/>
          </w:tcPr>
          <w:p w14:paraId="0282D49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21" w:leftChars="1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</w:rPr>
              <w:t>J042</w:t>
            </w:r>
            <w:r>
              <w:rPr>
                <w:rFonts w:hint="default" w:ascii="Times New Roman" w:hAnsi="Times New Roman" w:cs="Times New Roman"/>
                <w:color w:val="auto"/>
                <w:spacing w:val="3"/>
              </w:rPr>
              <w:t>测控电</w:t>
            </w:r>
            <w:r>
              <w:rPr>
                <w:rFonts w:hint="default" w:ascii="Times New Roman" w:hAnsi="Times New Roman" w:cs="Times New Roman"/>
                <w:color w:val="auto"/>
              </w:rPr>
              <w:t>路</w:t>
            </w:r>
          </w:p>
        </w:tc>
        <w:tc>
          <w:tcPr>
            <w:tcW w:w="4776" w:type="dxa"/>
            <w:vAlign w:val="center"/>
          </w:tcPr>
          <w:p w14:paraId="702280B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ind w:left="21" w:leftChars="10" w:right="0" w:firstLine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lang w:val="en-US" w:eastAsia="zh-CN"/>
              </w:rPr>
              <w:t>1.</w:t>
            </w:r>
            <w:r>
              <w:rPr>
                <w:rFonts w:hint="default" w:ascii="Times New Roman" w:hAnsi="Times New Roman" w:cs="Times New Roman"/>
                <w:color w:val="auto"/>
                <w:spacing w:val="7"/>
                <w:lang w:eastAsia="zh-CN"/>
              </w:rPr>
              <w:t>《测控电路》（第</w:t>
            </w:r>
            <w:r>
              <w:rPr>
                <w:rFonts w:hint="default" w:ascii="Times New Roman" w:hAnsi="Times New Roman" w:cs="Times New Roman" w:eastAsiaTheme="minorEastAsia"/>
                <w:color w:val="auto"/>
                <w:spacing w:val="7"/>
                <w:lang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auto"/>
                <w:spacing w:val="7"/>
                <w:lang w:eastAsia="zh-CN"/>
              </w:rPr>
              <w:t>版</w:t>
            </w:r>
            <w:r>
              <w:rPr>
                <w:rFonts w:hint="default" w:ascii="Times New Roman" w:hAnsi="Times New Roman" w:cs="Times New Roman"/>
                <w:color w:val="auto"/>
                <w:spacing w:val="19"/>
                <w:lang w:eastAsia="zh-CN"/>
              </w:rPr>
              <w:t>），</w:t>
            </w:r>
            <w:r>
              <w:rPr>
                <w:rFonts w:hint="default" w:ascii="Times New Roman" w:hAnsi="Times New Roman" w:cs="Times New Roman"/>
                <w:color w:val="auto"/>
                <w:spacing w:val="7"/>
                <w:lang w:eastAsia="zh-CN"/>
              </w:rPr>
              <w:t>李醒飞主编，机械工业出版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社，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  <w:lang w:eastAsia="zh-CN"/>
              </w:rPr>
              <w:t>202</w:t>
            </w:r>
            <w:r>
              <w:rPr>
                <w:rFonts w:hint="default" w:ascii="Times New Roman" w:hAnsi="Times New Roman" w:cs="Times New Roman" w:eastAsiaTheme="minorEastAsia"/>
                <w:color w:val="auto"/>
                <w:spacing w:val="1"/>
                <w:lang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年，</w:t>
            </w:r>
            <w:r>
              <w:rPr>
                <w:rFonts w:hint="default" w:ascii="Times New Roman" w:hAnsi="Times New Roman" w:eastAsia="Times New Roman" w:cs="Times New Roman"/>
                <w:color w:val="auto"/>
                <w:lang w:eastAsia="zh-CN"/>
              </w:rPr>
              <w:t>ISBN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lang w:eastAsia="zh-CN"/>
              </w:rPr>
              <w:t>：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  <w:lang w:eastAsia="zh-CN"/>
              </w:rPr>
              <w:t>9787111751441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。</w:t>
            </w:r>
          </w:p>
        </w:tc>
      </w:tr>
    </w:tbl>
    <w:p w14:paraId="7AAEB2A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tLeast"/>
        <w:ind w:firstLine="0"/>
        <w:textAlignment w:val="baseline"/>
        <w:rPr>
          <w:rFonts w:hint="default" w:ascii="Times New Roman" w:hAnsi="Times New Roman" w:cs="Times New Roman"/>
          <w:color w:val="auto"/>
          <w:lang w:eastAsia="zh-CN"/>
        </w:rPr>
      </w:pPr>
    </w:p>
    <w:p w14:paraId="1B09B2ED">
      <w:pPr>
        <w:rPr>
          <w:rFonts w:hint="default" w:ascii="Times New Roman" w:hAnsi="Times New Roman" w:cs="Times New Roman"/>
          <w:color w:val="auto"/>
          <w:lang w:eastAsia="zh-CN"/>
        </w:rPr>
        <w:sectPr>
          <w:headerReference r:id="rId5" w:type="default"/>
          <w:pgSz w:w="11906" w:h="16839"/>
          <w:pgMar w:top="1166" w:right="1785" w:bottom="0" w:left="1785" w:header="829" w:footer="0" w:gutter="0"/>
          <w:cols w:space="720" w:num="1"/>
        </w:sectPr>
      </w:pPr>
    </w:p>
    <w:p w14:paraId="56E87E4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" w:after="0" w:line="600" w:lineRule="exact"/>
        <w:ind w:left="0"/>
        <w:jc w:val="center"/>
        <w:textAlignment w:val="baseline"/>
        <w:rPr>
          <w:rFonts w:hint="default" w:ascii="Times New Roman" w:hAnsi="Times New Roman" w:eastAsia="黑体" w:cs="Times New Roman"/>
          <w:color w:val="auto"/>
          <w:spacing w:val="-1"/>
          <w:sz w:val="34"/>
          <w:szCs w:val="34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pacing w:val="-1"/>
          <w:sz w:val="34"/>
          <w:szCs w:val="34"/>
          <w:lang w:eastAsia="zh-CN"/>
        </w:rPr>
        <w:t>805《自动控制原理》</w:t>
      </w:r>
    </w:p>
    <w:p w14:paraId="30414C2D">
      <w:pPr>
        <w:spacing w:line="74" w:lineRule="exact"/>
        <w:rPr>
          <w:rFonts w:hint="default" w:ascii="Times New Roman" w:hAnsi="Times New Roman" w:cs="Times New Roman"/>
          <w:color w:val="auto"/>
        </w:rPr>
      </w:pPr>
    </w:p>
    <w:tbl>
      <w:tblPr>
        <w:tblStyle w:val="7"/>
        <w:tblW w:w="978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43"/>
        <w:gridCol w:w="2125"/>
        <w:gridCol w:w="2125"/>
        <w:gridCol w:w="2692"/>
      </w:tblGrid>
      <w:tr w14:paraId="4F1855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2843" w:type="dxa"/>
          </w:tcPr>
          <w:p w14:paraId="541420C8">
            <w:pPr>
              <w:spacing w:before="56" w:line="228" w:lineRule="auto"/>
              <w:ind w:left="113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</w:rPr>
              <w:t>命题方式</w:t>
            </w:r>
          </w:p>
        </w:tc>
        <w:tc>
          <w:tcPr>
            <w:tcW w:w="2125" w:type="dxa"/>
          </w:tcPr>
          <w:p w14:paraId="233A689B">
            <w:pPr>
              <w:spacing w:before="56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</w:rPr>
              <w:t>招生单位自命题</w:t>
            </w:r>
          </w:p>
        </w:tc>
        <w:tc>
          <w:tcPr>
            <w:tcW w:w="2125" w:type="dxa"/>
          </w:tcPr>
          <w:p w14:paraId="12CBD4E2">
            <w:pPr>
              <w:spacing w:before="56" w:line="227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</w:rPr>
              <w:t>科目类别</w:t>
            </w:r>
          </w:p>
        </w:tc>
        <w:tc>
          <w:tcPr>
            <w:tcW w:w="2692" w:type="dxa"/>
          </w:tcPr>
          <w:p w14:paraId="30B29C06">
            <w:pPr>
              <w:spacing w:before="56" w:line="229" w:lineRule="auto"/>
              <w:ind w:left="112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</w:rPr>
              <w:t>初试</w:t>
            </w:r>
          </w:p>
        </w:tc>
      </w:tr>
      <w:tr w14:paraId="52D752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2843" w:type="dxa"/>
          </w:tcPr>
          <w:p w14:paraId="738DD4AC">
            <w:pPr>
              <w:spacing w:before="51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3"/>
                <w:sz w:val="20"/>
                <w:szCs w:val="20"/>
              </w:rPr>
              <w:t>满分</w:t>
            </w:r>
          </w:p>
        </w:tc>
        <w:tc>
          <w:tcPr>
            <w:tcW w:w="6942" w:type="dxa"/>
            <w:gridSpan w:val="3"/>
          </w:tcPr>
          <w:p w14:paraId="2324B8EE">
            <w:pPr>
              <w:spacing w:before="87" w:line="195" w:lineRule="auto"/>
              <w:ind w:left="129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-3"/>
                <w:sz w:val="20"/>
                <w:szCs w:val="20"/>
              </w:rPr>
              <w:t>150</w:t>
            </w:r>
          </w:p>
        </w:tc>
      </w:tr>
      <w:tr w14:paraId="309BD6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9785" w:type="dxa"/>
            <w:gridSpan w:val="4"/>
          </w:tcPr>
          <w:p w14:paraId="298158B8">
            <w:pPr>
              <w:spacing w:before="52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</w:rPr>
              <w:t>考试性质</w:t>
            </w:r>
          </w:p>
          <w:p w14:paraId="623544C3">
            <w:pPr>
              <w:spacing w:before="65" w:line="229" w:lineRule="auto"/>
              <w:ind w:left="113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</w:rPr>
              <w:t>初试</w:t>
            </w:r>
          </w:p>
        </w:tc>
      </w:tr>
      <w:tr w14:paraId="172787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8" w:hRule="atLeast"/>
        </w:trPr>
        <w:tc>
          <w:tcPr>
            <w:tcW w:w="9785" w:type="dxa"/>
            <w:gridSpan w:val="4"/>
          </w:tcPr>
          <w:p w14:paraId="657A97DA">
            <w:pPr>
              <w:spacing w:before="52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7"/>
                <w:sz w:val="20"/>
                <w:szCs w:val="20"/>
                <w:lang w:eastAsia="zh-CN"/>
              </w:rPr>
              <w:t>考试方式和考试时间</w:t>
            </w:r>
          </w:p>
          <w:p w14:paraId="2B2074A4">
            <w:pPr>
              <w:spacing w:before="65" w:line="228" w:lineRule="auto"/>
              <w:ind w:left="135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20"/>
                <w:szCs w:val="20"/>
                <w:lang w:eastAsia="zh-CN"/>
              </w:rPr>
              <w:t>闭卷，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4"/>
                <w:sz w:val="20"/>
                <w:szCs w:val="20"/>
                <w:lang w:eastAsia="zh-CN"/>
              </w:rPr>
              <w:t>180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20"/>
                <w:szCs w:val="20"/>
                <w:lang w:eastAsia="zh-CN"/>
              </w:rPr>
              <w:t>分钟</w:t>
            </w:r>
          </w:p>
        </w:tc>
      </w:tr>
      <w:tr w14:paraId="0471C8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60" w:hRule="atLeast"/>
        </w:trPr>
        <w:tc>
          <w:tcPr>
            <w:tcW w:w="9785" w:type="dxa"/>
            <w:gridSpan w:val="4"/>
          </w:tcPr>
          <w:p w14:paraId="628158DF">
            <w:pPr>
              <w:spacing w:before="53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7"/>
                <w:sz w:val="20"/>
                <w:szCs w:val="20"/>
                <w:lang w:eastAsia="zh-CN"/>
              </w:rPr>
              <w:t>考试内容和要求</w:t>
            </w:r>
          </w:p>
          <w:p w14:paraId="173B4B8A">
            <w:pPr>
              <w:spacing w:before="65" w:line="227" w:lineRule="auto"/>
              <w:ind w:left="12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color w:val="auto"/>
                <w:spacing w:val="2"/>
                <w:sz w:val="20"/>
                <w:szCs w:val="20"/>
                <w:lang w:eastAsia="zh-CN"/>
              </w:rPr>
              <w:t>（一）自动控制的基本原理</w:t>
            </w:r>
          </w:p>
          <w:p w14:paraId="58CDAF85">
            <w:pPr>
              <w:spacing w:before="66" w:line="288" w:lineRule="auto"/>
              <w:ind w:left="911" w:right="109" w:hanging="34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1．自动控制的基本原理与方式：反馈控制原理与思想，反馈控制系统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的基本组成，自动控制系统的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基本控制方式；</w:t>
            </w:r>
            <w:bookmarkStart w:id="0" w:name="_GoBack"/>
            <w:bookmarkEnd w:id="0"/>
          </w:p>
          <w:p w14:paraId="65D3589B">
            <w:pPr>
              <w:spacing w:line="227" w:lineRule="auto"/>
              <w:ind w:left="55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2"/>
                <w:sz w:val="20"/>
                <w:szCs w:val="20"/>
                <w:lang w:eastAsia="zh-CN"/>
              </w:rPr>
              <w:t>2．自动控制系统的分类；</w:t>
            </w:r>
          </w:p>
          <w:p w14:paraId="77FB2399">
            <w:pPr>
              <w:spacing w:before="65" w:line="227" w:lineRule="auto"/>
              <w:ind w:left="555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3"/>
                <w:sz w:val="20"/>
                <w:szCs w:val="20"/>
                <w:lang w:eastAsia="zh-CN"/>
              </w:rPr>
              <w:t>3．自动控制系统的基本要求；</w:t>
            </w:r>
          </w:p>
          <w:p w14:paraId="789196FF">
            <w:pPr>
              <w:spacing w:before="66" w:line="228" w:lineRule="auto"/>
              <w:ind w:left="12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color w:val="auto"/>
                <w:spacing w:val="6"/>
                <w:sz w:val="20"/>
                <w:szCs w:val="20"/>
                <w:lang w:eastAsia="zh-CN"/>
              </w:rPr>
              <w:t>（二）控制系统的数学描述</w:t>
            </w:r>
          </w:p>
          <w:p w14:paraId="045A9C91">
            <w:pPr>
              <w:spacing w:before="65" w:line="288" w:lineRule="auto"/>
              <w:ind w:left="928" w:right="109" w:hanging="361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1．时域模型：典型物理系统的时域建模；线性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系统基本特性；线性定常微分方程分析；非线性系统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的线性化；运动模态分析；</w:t>
            </w:r>
          </w:p>
          <w:p w14:paraId="233517C2">
            <w:pPr>
              <w:spacing w:before="1" w:line="226" w:lineRule="auto"/>
              <w:ind w:left="55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2．复数域模型：系统的传递函数定义、性质；典型环节的传递函数；</w:t>
            </w:r>
          </w:p>
          <w:p w14:paraId="46DD1FFA">
            <w:pPr>
              <w:spacing w:before="66" w:line="288" w:lineRule="auto"/>
              <w:ind w:left="909" w:right="109" w:hanging="35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3．动态结构图：结构图的绘制与化简；信号流图的绘制；梅森增益公式及其综合应用；闭环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系统的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9"/>
                <w:sz w:val="20"/>
                <w:szCs w:val="20"/>
                <w:lang w:eastAsia="zh-CN"/>
              </w:rPr>
              <w:t>传递函数（开环传递函数、闭环传递函数、误差传递函数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-47"/>
                <w:sz w:val="20"/>
                <w:szCs w:val="20"/>
                <w:lang w:eastAsia="zh-CN"/>
              </w:rPr>
              <w:t>）；</w:t>
            </w:r>
          </w:p>
          <w:p w14:paraId="2C20A3FF">
            <w:pPr>
              <w:spacing w:before="1" w:line="228" w:lineRule="auto"/>
              <w:ind w:left="12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color w:val="auto"/>
                <w:spacing w:val="6"/>
                <w:sz w:val="20"/>
                <w:szCs w:val="20"/>
                <w:lang w:eastAsia="zh-CN"/>
              </w:rPr>
              <w:t>（三）控制系统的时域分析</w:t>
            </w:r>
          </w:p>
          <w:p w14:paraId="7B402FDF">
            <w:pPr>
              <w:spacing w:before="64" w:line="288" w:lineRule="auto"/>
              <w:ind w:left="912" w:right="109" w:hanging="345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1．时域分析的一般方法：基本信号及系统的一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般响应以及其物理意义；控制系统的主要时域性能指</w:t>
            </w:r>
            <w:r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  <w:t>标；</w:t>
            </w:r>
          </w:p>
          <w:p w14:paraId="68796DBA">
            <w:pPr>
              <w:spacing w:before="1" w:line="227" w:lineRule="auto"/>
              <w:ind w:left="55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2．一阶系统分析：一阶系统在典型信号作用下的响应特征；</w:t>
            </w:r>
          </w:p>
          <w:p w14:paraId="1573722F">
            <w:pPr>
              <w:spacing w:before="65" w:line="288" w:lineRule="auto"/>
              <w:ind w:left="911" w:right="109" w:hanging="356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3．二阶系统分析：二阶系统的数学模型；二阶系统的单位阶跃响应特征，欠阻尼二阶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系统的性能指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9"/>
                <w:sz w:val="20"/>
                <w:szCs w:val="20"/>
                <w:lang w:eastAsia="zh-CN"/>
              </w:rPr>
              <w:t>标；二阶系统的其它响应特征；了解二阶系统响应特性的改善方法；</w:t>
            </w:r>
          </w:p>
          <w:p w14:paraId="08F020FC">
            <w:pPr>
              <w:spacing w:line="288" w:lineRule="auto"/>
              <w:ind w:left="910" w:right="111" w:hanging="360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4．高阶系统分析：高阶系统时域响应的分量结构及意义；闭环极点与主导极点；高阶系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统的二阶近</w:t>
            </w:r>
            <w:r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  <w:t>似；</w:t>
            </w:r>
          </w:p>
          <w:p w14:paraId="7F2E27F4">
            <w:pPr>
              <w:spacing w:before="2" w:line="287" w:lineRule="auto"/>
              <w:ind w:left="910" w:right="109" w:hanging="355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5．控制系统的稳定性分析：线性系统稳定的基本概念；线性系统稳定的充分必要条件；劳斯稳定性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判据及其应用；</w:t>
            </w:r>
          </w:p>
          <w:p w14:paraId="28BFB5A0">
            <w:pPr>
              <w:spacing w:line="288" w:lineRule="auto"/>
              <w:ind w:left="913" w:right="57" w:hanging="360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5"/>
                <w:sz w:val="20"/>
                <w:szCs w:val="20"/>
                <w:lang w:eastAsia="zh-CN"/>
              </w:rPr>
              <w:t>6．控制系统的误差分析：控制系统误差的概念与稳态误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4"/>
                <w:sz w:val="20"/>
                <w:szCs w:val="20"/>
                <w:lang w:eastAsia="zh-CN"/>
              </w:rPr>
              <w:t>差的定义，典型信号作用下稳态误差的计算；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9"/>
                <w:sz w:val="20"/>
                <w:szCs w:val="20"/>
                <w:lang w:eastAsia="zh-CN"/>
              </w:rPr>
              <w:t>误差的数学模型与稳态误差分析；扰动信号误差分析和稳态误差的补偿；</w:t>
            </w:r>
          </w:p>
          <w:p w14:paraId="5DA789E0">
            <w:pPr>
              <w:spacing w:before="1" w:line="228" w:lineRule="auto"/>
              <w:ind w:left="12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color w:val="auto"/>
                <w:spacing w:val="5"/>
                <w:sz w:val="20"/>
                <w:szCs w:val="20"/>
                <w:lang w:eastAsia="zh-CN"/>
              </w:rPr>
              <w:t>（四）根轨迹法</w:t>
            </w:r>
          </w:p>
          <w:p w14:paraId="7F612C8A">
            <w:pPr>
              <w:spacing w:before="64" w:line="227" w:lineRule="auto"/>
              <w:ind w:left="567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1．根轨迹的基本概念与根轨迹方程；</w:t>
            </w:r>
          </w:p>
          <w:p w14:paraId="4DF6A5FD">
            <w:pPr>
              <w:spacing w:before="66" w:line="227" w:lineRule="auto"/>
              <w:ind w:left="55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2．绘制根轨迹图的基本法则；</w:t>
            </w:r>
          </w:p>
          <w:p w14:paraId="0A4ABE7E">
            <w:pPr>
              <w:spacing w:before="67" w:line="227" w:lineRule="auto"/>
              <w:ind w:left="555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3．参数根轨迹的定义与基本绘制方法；</w:t>
            </w:r>
          </w:p>
          <w:p w14:paraId="707AAA9B">
            <w:pPr>
              <w:spacing w:before="66" w:line="227" w:lineRule="auto"/>
              <w:ind w:left="550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4．附件加开环零极点对系统性能的影响；</w:t>
            </w:r>
          </w:p>
          <w:p w14:paraId="2CEFFD69">
            <w:pPr>
              <w:spacing w:before="65" w:line="228" w:lineRule="auto"/>
              <w:ind w:left="555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5．控制系统根轨迹的分析方法，根据根轨迹图分析系统的性能；</w:t>
            </w:r>
          </w:p>
          <w:p w14:paraId="0DD97DCA">
            <w:pPr>
              <w:spacing w:before="65" w:line="228" w:lineRule="auto"/>
              <w:ind w:left="12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color w:val="auto"/>
                <w:spacing w:val="6"/>
                <w:sz w:val="20"/>
                <w:szCs w:val="20"/>
                <w:lang w:eastAsia="zh-CN"/>
              </w:rPr>
              <w:t>（五）频率响应法</w:t>
            </w:r>
          </w:p>
          <w:p w14:paraId="6BBB5D49">
            <w:pPr>
              <w:spacing w:before="66" w:line="227" w:lineRule="auto"/>
              <w:ind w:left="567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1．系统频率特性的基本概念与求取方法；</w:t>
            </w:r>
          </w:p>
          <w:p w14:paraId="0DF6AE7C">
            <w:pPr>
              <w:spacing w:before="65" w:line="228" w:lineRule="auto"/>
              <w:ind w:left="55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2．最小相位系统典型环节的频率特性分析；</w:t>
            </w:r>
          </w:p>
          <w:p w14:paraId="4B90935A">
            <w:pPr>
              <w:spacing w:before="66" w:line="226" w:lineRule="auto"/>
              <w:ind w:left="555"/>
              <w:rPr>
                <w:rFonts w:hint="default" w:ascii="Times New Roman" w:hAnsi="Times New Roman" w:eastAsia="新宋体" w:cs="Times New Roman"/>
                <w:color w:val="auto"/>
                <w:spacing w:val="11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11"/>
                <w:sz w:val="20"/>
                <w:szCs w:val="20"/>
                <w:lang w:eastAsia="zh-CN"/>
              </w:rPr>
              <w:t>3．频率特性函数的图形：开环幅相曲线的绘制、</w:t>
            </w:r>
            <w:r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  <w:t>Bode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11"/>
                <w:sz w:val="20"/>
                <w:szCs w:val="20"/>
                <w:lang w:eastAsia="zh-CN"/>
              </w:rPr>
              <w:t>图的绘制与特性（由系统开环传递函数绘制</w:t>
            </w:r>
          </w:p>
          <w:p w14:paraId="7D83C541">
            <w:pPr>
              <w:spacing w:before="56" w:line="227" w:lineRule="auto"/>
              <w:ind w:left="906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  <w:t>Bode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图，以及</w:t>
            </w:r>
            <w:r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  <w:t>Bode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图写出系统就、开环传递函数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-54"/>
                <w:sz w:val="20"/>
                <w:szCs w:val="20"/>
                <w:lang w:eastAsia="zh-CN"/>
              </w:rPr>
              <w:t>）；</w:t>
            </w:r>
          </w:p>
          <w:p w14:paraId="412468A6">
            <w:pPr>
              <w:spacing w:before="65" w:line="223" w:lineRule="auto"/>
              <w:ind w:left="550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11"/>
                <w:sz w:val="20"/>
                <w:szCs w:val="20"/>
                <w:lang w:eastAsia="zh-CN"/>
              </w:rPr>
              <w:t>4．</w:t>
            </w:r>
            <w:r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  <w:t>Nyquist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11"/>
                <w:sz w:val="20"/>
                <w:szCs w:val="20"/>
                <w:lang w:eastAsia="zh-CN"/>
              </w:rPr>
              <w:t>稳定判据：</w:t>
            </w:r>
            <w:r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  <w:t>Nyquist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11"/>
                <w:sz w:val="20"/>
                <w:szCs w:val="20"/>
                <w:lang w:eastAsia="zh-CN"/>
              </w:rPr>
              <w:t>图的粗略绘制与特性；</w:t>
            </w:r>
            <w:r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  <w:t>Nyquist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11"/>
                <w:sz w:val="20"/>
                <w:szCs w:val="20"/>
                <w:lang w:eastAsia="zh-CN"/>
              </w:rPr>
              <w:t>稳定判据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10"/>
                <w:sz w:val="20"/>
                <w:szCs w:val="20"/>
                <w:lang w:eastAsia="zh-CN"/>
              </w:rPr>
              <w:t>及其应用；</w:t>
            </w:r>
          </w:p>
          <w:p w14:paraId="18D92B1A">
            <w:pPr>
              <w:spacing w:before="70" w:line="288" w:lineRule="auto"/>
              <w:ind w:left="909" w:right="109" w:hanging="35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11"/>
                <w:sz w:val="20"/>
                <w:szCs w:val="20"/>
                <w:lang w:eastAsia="zh-CN"/>
              </w:rPr>
              <w:t>5．对数频率稳定性判据，利用开环</w:t>
            </w:r>
            <w:r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  <w:t>Bode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11"/>
                <w:sz w:val="20"/>
                <w:szCs w:val="20"/>
                <w:lang w:eastAsia="zh-CN"/>
              </w:rPr>
              <w:t>图研究闭环系统的稳定性及其它特性；利用开环幅相曲线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进行稳定性判定；</w:t>
            </w:r>
          </w:p>
          <w:p w14:paraId="3FD7B9B3">
            <w:pPr>
              <w:spacing w:line="226" w:lineRule="auto"/>
              <w:ind w:left="553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6．稳定裕度：相角裕度、幅值裕度的定义与计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算；</w:t>
            </w:r>
          </w:p>
          <w:p w14:paraId="723F9348">
            <w:pPr>
              <w:spacing w:before="66" w:line="228" w:lineRule="auto"/>
              <w:ind w:left="556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7．闭环系统频域性能指标：频带宽度定义；频域性能指标与时域性能指标的转换；</w:t>
            </w:r>
          </w:p>
          <w:p w14:paraId="17F78098">
            <w:pPr>
              <w:spacing w:before="66" w:line="228" w:lineRule="auto"/>
              <w:ind w:left="12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color w:val="auto"/>
                <w:spacing w:val="6"/>
                <w:sz w:val="20"/>
                <w:szCs w:val="20"/>
                <w:lang w:eastAsia="zh-CN"/>
              </w:rPr>
              <w:t>（六）控制系统的校正方法</w:t>
            </w:r>
          </w:p>
          <w:p w14:paraId="53362370">
            <w:pPr>
              <w:spacing w:before="64" w:line="228" w:lineRule="auto"/>
              <w:ind w:left="567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5"/>
                <w:sz w:val="20"/>
                <w:szCs w:val="20"/>
                <w:lang w:eastAsia="zh-CN"/>
              </w:rPr>
              <w:t>1．系统校正的概念与结构；</w:t>
            </w:r>
          </w:p>
          <w:p w14:paraId="002ED770">
            <w:pPr>
              <w:spacing w:before="66" w:line="288" w:lineRule="auto"/>
              <w:ind w:left="911" w:right="106" w:hanging="357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10"/>
                <w:sz w:val="20"/>
                <w:szCs w:val="20"/>
                <w:lang w:eastAsia="zh-CN"/>
              </w:rPr>
              <w:t>2．常用校正装置：无源超前校正网络、无源滞后校正网络、无源滞后-超前校正网络的特性与参数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计算；</w:t>
            </w:r>
            <w:r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  <w:t>PID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控制器的特性；</w:t>
            </w:r>
          </w:p>
          <w:p w14:paraId="37336563">
            <w:pPr>
              <w:spacing w:before="1" w:line="226" w:lineRule="auto"/>
              <w:ind w:left="555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3．频率法校正设计方法与基本思想</w:t>
            </w:r>
          </w:p>
          <w:p w14:paraId="3997EAEF">
            <w:pPr>
              <w:spacing w:before="65" w:line="228" w:lineRule="auto"/>
              <w:ind w:left="550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4．串联超前校正与串联滞后校正的目的、思想与计算方法；</w:t>
            </w:r>
          </w:p>
          <w:p w14:paraId="2FBD2D95">
            <w:pPr>
              <w:spacing w:before="66" w:line="227" w:lineRule="auto"/>
              <w:ind w:left="555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5．串联滞后-超前校正的目的和基本思想；</w:t>
            </w:r>
          </w:p>
          <w:p w14:paraId="25C14AA0">
            <w:pPr>
              <w:spacing w:before="66" w:line="227" w:lineRule="auto"/>
              <w:ind w:left="553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6．反馈校正的基本原理与特点；</w:t>
            </w:r>
          </w:p>
          <w:p w14:paraId="1507DAA1">
            <w:pPr>
              <w:spacing w:before="66" w:line="227" w:lineRule="auto"/>
              <w:ind w:left="556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</w:rPr>
              <w:t>7．复合校正的基本概念与思想；</w:t>
            </w:r>
          </w:p>
          <w:p w14:paraId="4A8A8819">
            <w:pPr>
              <w:spacing w:before="66" w:line="228" w:lineRule="auto"/>
              <w:ind w:left="12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color w:val="auto"/>
                <w:spacing w:val="6"/>
                <w:sz w:val="20"/>
                <w:szCs w:val="20"/>
                <w:lang w:eastAsia="zh-CN"/>
              </w:rPr>
              <w:t>（七）非线性系统分析</w:t>
            </w:r>
          </w:p>
          <w:p w14:paraId="00142D4D">
            <w:pPr>
              <w:spacing w:before="65" w:line="228" w:lineRule="auto"/>
              <w:ind w:left="567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1．非线性系统的特性、非线性系统分析设计的主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要方法</w:t>
            </w:r>
          </w:p>
          <w:p w14:paraId="6100F79A">
            <w:pPr>
              <w:spacing w:before="65" w:line="227" w:lineRule="auto"/>
              <w:ind w:left="55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2．典型的本质非线性因素对系统运动的影响；</w:t>
            </w:r>
          </w:p>
          <w:p w14:paraId="5C7A81D4">
            <w:pPr>
              <w:spacing w:before="66" w:line="227" w:lineRule="auto"/>
              <w:ind w:left="555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</w:rPr>
              <w:t>3．相平面分析的基本概念；</w:t>
            </w:r>
          </w:p>
          <w:p w14:paraId="53C25BAB">
            <w:pPr>
              <w:spacing w:before="66" w:line="226" w:lineRule="auto"/>
              <w:ind w:left="555"/>
              <w:rPr>
                <w:rFonts w:hint="default" w:ascii="Times New Roman" w:hAnsi="Times New Roman" w:eastAsia="新宋体" w:cs="Times New Roman"/>
                <w:color w:val="auto"/>
                <w:spacing w:val="11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9"/>
                <w:sz w:val="20"/>
                <w:szCs w:val="20"/>
                <w:lang w:eastAsia="zh-CN"/>
              </w:rPr>
              <w:t>描述函数法的基本概念；非线性系统稳定性的描述函数分析；负倒描述函数概念。</w:t>
            </w:r>
          </w:p>
        </w:tc>
      </w:tr>
      <w:tr w14:paraId="289B10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9785" w:type="dxa"/>
            <w:gridSpan w:val="4"/>
          </w:tcPr>
          <w:p w14:paraId="2DC46B53">
            <w:pPr>
              <w:spacing w:before="54" w:line="227" w:lineRule="auto"/>
              <w:ind w:left="116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  <w:lang w:eastAsia="zh-CN"/>
              </w:rPr>
              <w:t>参考书目</w:t>
            </w:r>
          </w:p>
          <w:p w14:paraId="100C50DD">
            <w:pPr>
              <w:spacing w:before="66" w:line="226" w:lineRule="auto"/>
              <w:ind w:firstLine="214" w:firstLineChars="100"/>
              <w:rPr>
                <w:rFonts w:hint="default" w:ascii="Times New Roman" w:hAnsi="Times New Roman" w:eastAsia="新宋体" w:cs="Times New Roman"/>
                <w:color w:val="auto"/>
                <w:spacing w:val="9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《自动控制原理》(第六版)，胡寿松主编，科学出版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社，2013年，</w:t>
            </w:r>
            <w:r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  <w:t>ISBN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：9787030370563。</w:t>
            </w:r>
          </w:p>
        </w:tc>
      </w:tr>
      <w:tr w14:paraId="0F3548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9785" w:type="dxa"/>
            <w:gridSpan w:val="4"/>
          </w:tcPr>
          <w:p w14:paraId="33A53524">
            <w:pPr>
              <w:spacing w:before="56" w:line="229" w:lineRule="auto"/>
              <w:ind w:left="117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2"/>
                <w:sz w:val="20"/>
                <w:szCs w:val="20"/>
                <w:lang w:eastAsia="zh-CN"/>
              </w:rPr>
              <w:t>备注</w:t>
            </w:r>
          </w:p>
          <w:p w14:paraId="62FBF96D">
            <w:pPr>
              <w:spacing w:before="66" w:line="226" w:lineRule="auto"/>
              <w:ind w:firstLine="215" w:firstLineChars="100"/>
              <w:rPr>
                <w:rFonts w:hint="default" w:ascii="Times New Roman" w:hAnsi="Times New Roman" w:eastAsia="新宋体" w:cs="Times New Roman"/>
                <w:color w:val="auto"/>
                <w:spacing w:val="9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7"/>
                <w:sz w:val="20"/>
                <w:szCs w:val="20"/>
                <w:lang w:eastAsia="zh-CN"/>
              </w:rPr>
              <w:t>本科目考试不允许携带及使用任何型号的计算器。</w:t>
            </w:r>
          </w:p>
        </w:tc>
      </w:tr>
    </w:tbl>
    <w:p w14:paraId="58297C96">
      <w:pPr>
        <w:rPr>
          <w:rFonts w:hint="default" w:ascii="Times New Roman" w:hAnsi="Times New Roman" w:cs="Times New Roman"/>
          <w:color w:val="auto"/>
          <w:lang w:eastAsia="zh-CN"/>
        </w:rPr>
        <w:sectPr>
          <w:headerReference r:id="rId6" w:type="default"/>
          <w:pgSz w:w="11906" w:h="16839"/>
          <w:pgMar w:top="1166" w:right="1142" w:bottom="0" w:left="973" w:header="829" w:footer="0" w:gutter="0"/>
          <w:cols w:space="720" w:num="1"/>
        </w:sectPr>
      </w:pPr>
    </w:p>
    <w:p w14:paraId="1945A38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" w:after="0" w:line="600" w:lineRule="exact"/>
        <w:ind w:left="0"/>
        <w:jc w:val="center"/>
        <w:textAlignment w:val="baseline"/>
        <w:rPr>
          <w:rFonts w:hint="default" w:ascii="Times New Roman" w:hAnsi="Times New Roman" w:eastAsia="黑体" w:cs="Times New Roman"/>
          <w:color w:val="auto"/>
          <w:spacing w:val="-1"/>
          <w:sz w:val="34"/>
          <w:szCs w:val="34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pacing w:val="-1"/>
          <w:sz w:val="34"/>
          <w:szCs w:val="34"/>
          <w:lang w:eastAsia="zh-CN"/>
        </w:rPr>
        <w:t>823《电路》</w:t>
      </w:r>
    </w:p>
    <w:p w14:paraId="1F9FA74C">
      <w:pPr>
        <w:spacing w:line="74" w:lineRule="exact"/>
        <w:rPr>
          <w:rFonts w:hint="default" w:ascii="Times New Roman" w:hAnsi="Times New Roman" w:cs="Times New Roman"/>
          <w:color w:val="auto"/>
        </w:rPr>
      </w:pPr>
    </w:p>
    <w:tbl>
      <w:tblPr>
        <w:tblStyle w:val="7"/>
        <w:tblW w:w="978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43"/>
        <w:gridCol w:w="2125"/>
        <w:gridCol w:w="2125"/>
        <w:gridCol w:w="2692"/>
      </w:tblGrid>
      <w:tr w14:paraId="1C8207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2843" w:type="dxa"/>
          </w:tcPr>
          <w:p w14:paraId="4AE1D0FF">
            <w:pPr>
              <w:spacing w:before="56" w:line="228" w:lineRule="auto"/>
              <w:ind w:left="113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</w:rPr>
              <w:t>命题方式</w:t>
            </w:r>
          </w:p>
        </w:tc>
        <w:tc>
          <w:tcPr>
            <w:tcW w:w="2125" w:type="dxa"/>
          </w:tcPr>
          <w:p w14:paraId="541B9DED">
            <w:pPr>
              <w:spacing w:before="56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</w:rPr>
              <w:t>招生单位自命题</w:t>
            </w:r>
          </w:p>
        </w:tc>
        <w:tc>
          <w:tcPr>
            <w:tcW w:w="2125" w:type="dxa"/>
          </w:tcPr>
          <w:p w14:paraId="42867E64">
            <w:pPr>
              <w:spacing w:before="56" w:line="227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</w:rPr>
              <w:t>科目类别</w:t>
            </w:r>
          </w:p>
        </w:tc>
        <w:tc>
          <w:tcPr>
            <w:tcW w:w="2692" w:type="dxa"/>
          </w:tcPr>
          <w:p w14:paraId="3CAB8E62">
            <w:pPr>
              <w:spacing w:before="56" w:line="229" w:lineRule="auto"/>
              <w:ind w:left="112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</w:rPr>
              <w:t>初试</w:t>
            </w:r>
          </w:p>
        </w:tc>
      </w:tr>
      <w:tr w14:paraId="13894E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2843" w:type="dxa"/>
          </w:tcPr>
          <w:p w14:paraId="4356CDC1">
            <w:pPr>
              <w:spacing w:before="51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3"/>
                <w:sz w:val="20"/>
                <w:szCs w:val="20"/>
              </w:rPr>
              <w:t>满分</w:t>
            </w:r>
          </w:p>
        </w:tc>
        <w:tc>
          <w:tcPr>
            <w:tcW w:w="6942" w:type="dxa"/>
            <w:gridSpan w:val="3"/>
          </w:tcPr>
          <w:p w14:paraId="74203B21">
            <w:pPr>
              <w:spacing w:before="87" w:line="195" w:lineRule="auto"/>
              <w:ind w:left="129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-3"/>
                <w:sz w:val="20"/>
                <w:szCs w:val="20"/>
              </w:rPr>
              <w:t>150</w:t>
            </w:r>
          </w:p>
        </w:tc>
      </w:tr>
      <w:tr w14:paraId="3CB761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9785" w:type="dxa"/>
            <w:gridSpan w:val="4"/>
          </w:tcPr>
          <w:p w14:paraId="15A5061B">
            <w:pPr>
              <w:spacing w:before="52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</w:rPr>
              <w:t>考试性质</w:t>
            </w:r>
          </w:p>
          <w:p w14:paraId="76E7FBE4">
            <w:pPr>
              <w:spacing w:before="65" w:line="229" w:lineRule="auto"/>
              <w:ind w:left="113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</w:rPr>
              <w:t>初试</w:t>
            </w:r>
          </w:p>
        </w:tc>
      </w:tr>
      <w:tr w14:paraId="248FDD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8" w:hRule="atLeast"/>
        </w:trPr>
        <w:tc>
          <w:tcPr>
            <w:tcW w:w="9785" w:type="dxa"/>
            <w:gridSpan w:val="4"/>
          </w:tcPr>
          <w:p w14:paraId="623668F1">
            <w:pPr>
              <w:spacing w:before="52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7"/>
                <w:sz w:val="20"/>
                <w:szCs w:val="20"/>
                <w:lang w:eastAsia="zh-CN"/>
              </w:rPr>
              <w:t>考试方式和考试时间</w:t>
            </w:r>
          </w:p>
          <w:p w14:paraId="5C64DD6F">
            <w:pPr>
              <w:spacing w:before="65" w:line="228" w:lineRule="auto"/>
              <w:ind w:left="135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20"/>
                <w:szCs w:val="20"/>
                <w:lang w:eastAsia="zh-CN"/>
              </w:rPr>
              <w:t>闭卷，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4"/>
                <w:sz w:val="20"/>
                <w:szCs w:val="20"/>
                <w:lang w:eastAsia="zh-CN"/>
              </w:rPr>
              <w:t>180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20"/>
                <w:szCs w:val="20"/>
                <w:lang w:eastAsia="zh-CN"/>
              </w:rPr>
              <w:t>分钟</w:t>
            </w:r>
          </w:p>
        </w:tc>
      </w:tr>
      <w:tr w14:paraId="2AEC19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9" w:hRule="atLeast"/>
        </w:trPr>
        <w:tc>
          <w:tcPr>
            <w:tcW w:w="9785" w:type="dxa"/>
            <w:gridSpan w:val="4"/>
          </w:tcPr>
          <w:p w14:paraId="3E23848C">
            <w:pPr>
              <w:spacing w:before="53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7"/>
                <w:sz w:val="20"/>
                <w:szCs w:val="20"/>
                <w:lang w:eastAsia="zh-CN"/>
              </w:rPr>
              <w:t>考试内容和要求</w:t>
            </w:r>
          </w:p>
          <w:p w14:paraId="73A0B9DC">
            <w:pPr>
              <w:spacing w:before="65" w:line="227" w:lineRule="auto"/>
              <w:ind w:left="12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color w:val="auto"/>
                <w:spacing w:val="4"/>
                <w:sz w:val="20"/>
                <w:szCs w:val="20"/>
                <w:lang w:eastAsia="zh-CN"/>
              </w:rPr>
              <w:t>（一）电路的基本概念与基本定律</w:t>
            </w:r>
          </w:p>
          <w:p w14:paraId="7807264D">
            <w:pPr>
              <w:spacing w:before="65" w:line="228" w:lineRule="auto"/>
              <w:ind w:left="567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sz w:val="20"/>
                <w:szCs w:val="20"/>
                <w:lang w:eastAsia="zh-CN"/>
              </w:rPr>
              <w:t>1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5"/>
                <w:sz w:val="20"/>
                <w:szCs w:val="20"/>
                <w:lang w:eastAsia="zh-CN"/>
              </w:rPr>
              <w:t>．实际电路的电路模型：电路的组成；电压和电流的实际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4"/>
                <w:sz w:val="20"/>
                <w:szCs w:val="20"/>
                <w:lang w:eastAsia="zh-CN"/>
              </w:rPr>
              <w:t>方向和参考方向；</w:t>
            </w:r>
          </w:p>
          <w:p w14:paraId="45556211">
            <w:pPr>
              <w:spacing w:before="65" w:line="288" w:lineRule="auto"/>
              <w:ind w:left="915" w:right="109" w:hanging="368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7"/>
                <w:sz w:val="20"/>
                <w:szCs w:val="20"/>
                <w:lang w:eastAsia="zh-CN"/>
              </w:rPr>
              <w:t>2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．电源有载工作、开路与短路：欧姆定律的表达式；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电源有载工作时的功率与功率平衡；额定值与实际值的概念区分；电源开路和短路时电压、电流和功率的特征；</w:t>
            </w:r>
          </w:p>
          <w:p w14:paraId="779FF705">
            <w:pPr>
              <w:spacing w:before="1" w:line="227" w:lineRule="auto"/>
              <w:ind w:right="27"/>
              <w:jc w:val="right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  <w:sz w:val="20"/>
                <w:szCs w:val="20"/>
                <w:lang w:eastAsia="zh-CN"/>
              </w:rPr>
              <w:t>3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1"/>
                <w:sz w:val="20"/>
                <w:szCs w:val="20"/>
                <w:lang w:eastAsia="zh-CN"/>
              </w:rPr>
              <w:t>．基尔霍夫定律：支路、结点与回路的概念；基尔霍夫电流定律（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zh-CN"/>
              </w:rPr>
              <w:t>KCL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-51"/>
                <w:w w:val="95"/>
                <w:sz w:val="20"/>
                <w:szCs w:val="20"/>
                <w:lang w:eastAsia="zh-CN"/>
              </w:rPr>
              <w:t>）；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1"/>
                <w:sz w:val="20"/>
                <w:szCs w:val="20"/>
                <w:lang w:eastAsia="zh-CN"/>
              </w:rPr>
              <w:t>基尔霍夫电压定律（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zh-CN"/>
              </w:rPr>
              <w:t>KVL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-51"/>
                <w:w w:val="95"/>
                <w:sz w:val="20"/>
                <w:szCs w:val="20"/>
                <w:lang w:eastAsia="zh-CN"/>
              </w:rPr>
              <w:t>）；</w:t>
            </w:r>
          </w:p>
          <w:p w14:paraId="4ED47AA5">
            <w:pPr>
              <w:spacing w:before="65" w:line="228" w:lineRule="auto"/>
              <w:ind w:left="546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7"/>
                <w:sz w:val="20"/>
                <w:szCs w:val="20"/>
                <w:lang w:eastAsia="zh-CN"/>
              </w:rPr>
              <w:t>4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．电路中电位的概念及计算；参考电位的选定；任意两点之间电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压值的计算；</w:t>
            </w:r>
          </w:p>
          <w:p w14:paraId="4871E149">
            <w:pPr>
              <w:spacing w:before="65" w:line="228" w:lineRule="auto"/>
              <w:ind w:left="12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color w:val="auto"/>
                <w:spacing w:val="2"/>
                <w:sz w:val="20"/>
                <w:szCs w:val="20"/>
                <w:lang w:eastAsia="zh-CN"/>
              </w:rPr>
              <w:t>（二）电路的分析方法</w:t>
            </w:r>
          </w:p>
          <w:p w14:paraId="53DC8316">
            <w:pPr>
              <w:spacing w:before="65" w:line="227" w:lineRule="auto"/>
              <w:ind w:left="567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6"/>
                <w:sz w:val="20"/>
                <w:szCs w:val="20"/>
                <w:lang w:eastAsia="zh-CN"/>
              </w:rPr>
              <w:t>1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．电路的等效变换：电阻串并联连接的等效变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5"/>
                <w:sz w:val="20"/>
                <w:szCs w:val="20"/>
                <w:lang w:eastAsia="zh-CN"/>
              </w:rPr>
              <w:t>换；星形联结与三角形联结的等效变换；</w:t>
            </w:r>
          </w:p>
          <w:p w14:paraId="4D9DCD77">
            <w:pPr>
              <w:spacing w:before="66" w:line="288" w:lineRule="auto"/>
              <w:ind w:left="910" w:right="109" w:hanging="363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7"/>
                <w:sz w:val="20"/>
                <w:szCs w:val="20"/>
                <w:lang w:eastAsia="zh-CN"/>
              </w:rPr>
              <w:t>2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．电源的两种模型及其等效变换：电源的电压源模型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与电流源模型及其特征；两种模型之间的等效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3"/>
                <w:sz w:val="20"/>
                <w:szCs w:val="20"/>
                <w:lang w:eastAsia="zh-CN"/>
              </w:rPr>
              <w:t>变换；</w:t>
            </w:r>
          </w:p>
          <w:p w14:paraId="39E02C57">
            <w:pPr>
              <w:spacing w:before="1" w:line="227" w:lineRule="auto"/>
              <w:ind w:left="551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8"/>
                <w:sz w:val="20"/>
                <w:szCs w:val="20"/>
                <w:lang w:eastAsia="zh-CN"/>
              </w:rPr>
              <w:t>3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．线性电路的一般分析方法：支路电流法的概念及计算；结点电压法的概念及计算；</w:t>
            </w:r>
          </w:p>
          <w:p w14:paraId="6811E4D6">
            <w:pPr>
              <w:spacing w:before="65" w:line="228" w:lineRule="auto"/>
              <w:ind w:left="546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8"/>
                <w:sz w:val="20"/>
                <w:szCs w:val="20"/>
                <w:lang w:eastAsia="zh-CN"/>
              </w:rPr>
              <w:t>4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．线性电路的相关定理：叠加定理的定义及应用；戴维宁定理与诺顿定理的定义及应用；</w:t>
            </w:r>
          </w:p>
          <w:p w14:paraId="1184E0C7">
            <w:pPr>
              <w:spacing w:before="65" w:line="228" w:lineRule="auto"/>
              <w:ind w:left="553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8"/>
                <w:sz w:val="20"/>
                <w:szCs w:val="20"/>
                <w:lang w:eastAsia="zh-CN"/>
              </w:rPr>
              <w:t>5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．受控电源电路的分析：理想受控源模型；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含受控源电路的分析计算；</w:t>
            </w:r>
          </w:p>
          <w:p w14:paraId="31AFEF83">
            <w:pPr>
              <w:spacing w:before="65" w:line="228" w:lineRule="auto"/>
              <w:ind w:left="12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color w:val="auto"/>
                <w:spacing w:val="2"/>
                <w:sz w:val="20"/>
                <w:szCs w:val="20"/>
                <w:lang w:eastAsia="zh-CN"/>
              </w:rPr>
              <w:t>（三）电路的暂态分析</w:t>
            </w:r>
          </w:p>
          <w:p w14:paraId="4584376D">
            <w:pPr>
              <w:spacing w:before="65" w:line="228" w:lineRule="auto"/>
              <w:ind w:left="551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7"/>
                <w:sz w:val="20"/>
                <w:szCs w:val="20"/>
                <w:lang w:eastAsia="zh-CN"/>
              </w:rPr>
              <w:t>1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．电路的暂态过程：储能元件及其电压、电流与能量表达式；换路定则；暂态过程的初始值；</w:t>
            </w:r>
          </w:p>
          <w:p w14:paraId="7C4F2B55">
            <w:pPr>
              <w:spacing w:before="65" w:line="288" w:lineRule="auto"/>
              <w:ind w:left="904" w:right="109" w:hanging="37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9"/>
                <w:sz w:val="20"/>
                <w:szCs w:val="20"/>
                <w:lang w:eastAsia="zh-CN"/>
              </w:rPr>
              <w:t>2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9"/>
                <w:sz w:val="20"/>
                <w:szCs w:val="20"/>
                <w:lang w:eastAsia="zh-CN"/>
              </w:rPr>
              <w:t>．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zh-CN"/>
              </w:rPr>
              <w:t>RC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9"/>
                <w:sz w:val="20"/>
                <w:szCs w:val="20"/>
                <w:lang w:eastAsia="zh-CN"/>
              </w:rPr>
              <w:t>电路的响应：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zh-CN"/>
              </w:rPr>
              <w:t>RC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9"/>
                <w:sz w:val="20"/>
                <w:szCs w:val="20"/>
                <w:lang w:eastAsia="zh-CN"/>
              </w:rPr>
              <w:t>电路的时间常数；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zh-CN"/>
              </w:rPr>
              <w:t>RC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9"/>
                <w:sz w:val="20"/>
                <w:szCs w:val="20"/>
                <w:lang w:eastAsia="zh-CN"/>
              </w:rPr>
              <w:t>电路的零状态响应的定义及计算；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zh-CN"/>
              </w:rPr>
              <w:t>RC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9"/>
                <w:sz w:val="20"/>
                <w:szCs w:val="20"/>
                <w:lang w:eastAsia="zh-CN"/>
              </w:rPr>
              <w:t>电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路的零输入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响应的定义及计算；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zh-CN"/>
              </w:rPr>
              <w:t>RC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电路的全响应的定义及计算；</w:t>
            </w:r>
          </w:p>
          <w:p w14:paraId="043E5AD0">
            <w:pPr>
              <w:spacing w:before="1" w:line="227" w:lineRule="auto"/>
              <w:ind w:left="535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8"/>
                <w:sz w:val="20"/>
                <w:szCs w:val="20"/>
                <w:lang w:eastAsia="zh-CN"/>
              </w:rPr>
              <w:t>3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．一阶线性电路暂态分析的三要素法：一阶线性电路暂态过程中任意变量的一般公式；</w:t>
            </w:r>
          </w:p>
          <w:p w14:paraId="672E85A6">
            <w:pPr>
              <w:spacing w:before="65" w:line="288" w:lineRule="auto"/>
              <w:ind w:left="893" w:right="109" w:hanging="36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sz w:val="20"/>
                <w:szCs w:val="20"/>
                <w:lang w:eastAsia="zh-CN"/>
              </w:rPr>
              <w:t>4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5"/>
                <w:sz w:val="20"/>
                <w:szCs w:val="20"/>
                <w:lang w:eastAsia="zh-CN"/>
              </w:rPr>
              <w:t>．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zh-CN"/>
              </w:rPr>
              <w:t>RL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5"/>
                <w:sz w:val="20"/>
                <w:szCs w:val="20"/>
                <w:lang w:eastAsia="zh-CN"/>
              </w:rPr>
              <w:t>电路的响应：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zh-CN"/>
              </w:rPr>
              <w:t>RL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5"/>
                <w:sz w:val="20"/>
                <w:szCs w:val="20"/>
                <w:lang w:eastAsia="zh-CN"/>
              </w:rPr>
              <w:t>电路的时间常数；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zh-CN"/>
              </w:rPr>
              <w:t>RL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5"/>
                <w:sz w:val="20"/>
                <w:szCs w:val="20"/>
                <w:lang w:eastAsia="zh-CN"/>
              </w:rPr>
              <w:t>电路的零状态响应的定义及计算；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zh-CN"/>
              </w:rPr>
              <w:t>RL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5"/>
                <w:sz w:val="20"/>
                <w:szCs w:val="20"/>
                <w:lang w:eastAsia="zh-CN"/>
              </w:rPr>
              <w:t>电路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4"/>
                <w:sz w:val="20"/>
                <w:szCs w:val="20"/>
                <w:lang w:eastAsia="zh-CN"/>
              </w:rPr>
              <w:t>的零输入响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应的定义及计算；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zh-CN"/>
              </w:rPr>
              <w:t>RL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电路的全响应的定义及计算；</w:t>
            </w:r>
          </w:p>
          <w:p w14:paraId="7ECA11F5">
            <w:pPr>
              <w:spacing w:before="1" w:line="227" w:lineRule="auto"/>
              <w:ind w:left="12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color w:val="auto"/>
                <w:spacing w:val="6"/>
                <w:sz w:val="20"/>
                <w:szCs w:val="20"/>
                <w:lang w:eastAsia="zh-CN"/>
              </w:rPr>
              <w:t>（四）正弦交流电路</w:t>
            </w:r>
          </w:p>
          <w:p w14:paraId="291FF059">
            <w:pPr>
              <w:spacing w:before="65" w:line="226" w:lineRule="auto"/>
              <w:ind w:left="567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8"/>
                <w:sz w:val="20"/>
                <w:szCs w:val="20"/>
                <w:lang w:eastAsia="zh-CN"/>
              </w:rPr>
              <w:t>1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．正弦电压与电流：频率、角频率与周期的定义；幅值与有效值的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定义；初相位的定义；</w:t>
            </w:r>
          </w:p>
          <w:p w14:paraId="4954420D">
            <w:pPr>
              <w:spacing w:before="67" w:line="228" w:lineRule="auto"/>
              <w:ind w:left="547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8"/>
                <w:sz w:val="20"/>
                <w:szCs w:val="20"/>
                <w:lang w:eastAsia="zh-CN"/>
              </w:rPr>
              <w:t>2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．正弦量的相量表示法：相量与正弦量的关系；基尔霍夫定律的相量表达式；</w:t>
            </w:r>
          </w:p>
          <w:p w14:paraId="4076BDA5">
            <w:pPr>
              <w:spacing w:before="65" w:line="288" w:lineRule="auto"/>
              <w:ind w:left="935" w:right="112" w:hanging="38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sz w:val="20"/>
                <w:szCs w:val="20"/>
                <w:lang w:eastAsia="zh-CN"/>
              </w:rPr>
              <w:t>3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5"/>
                <w:sz w:val="20"/>
                <w:szCs w:val="20"/>
                <w:lang w:eastAsia="zh-CN"/>
              </w:rPr>
              <w:t>．单一参数的交流电路：电阻元件的交流电路的相量表达式；电感元件的交流电路的相量表达式；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电容元件的交流电路的相量表达式；</w:t>
            </w:r>
          </w:p>
          <w:p w14:paraId="26564360">
            <w:pPr>
              <w:spacing w:line="288" w:lineRule="auto"/>
              <w:ind w:left="912" w:right="109" w:hanging="366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7"/>
                <w:sz w:val="20"/>
                <w:szCs w:val="20"/>
                <w:lang w:eastAsia="zh-CN"/>
              </w:rPr>
              <w:t>4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．电阻、电感与电容元件串联的交流电路：平均功率、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无功功率、视在功率的定义与计算；功率因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数的概念与提高；</w:t>
            </w:r>
          </w:p>
          <w:p w14:paraId="56638AF2">
            <w:pPr>
              <w:spacing w:line="288" w:lineRule="auto"/>
              <w:ind w:left="911" w:right="109" w:hanging="358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7"/>
                <w:sz w:val="20"/>
                <w:szCs w:val="20"/>
                <w:lang w:eastAsia="zh-CN"/>
              </w:rPr>
              <w:t>5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．交流电路的频率特性：滤波电路的幅频特性与相频特性；串联谐振与并联谐振电路的品质因数和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5"/>
                <w:sz w:val="20"/>
                <w:szCs w:val="20"/>
                <w:lang w:eastAsia="zh-CN"/>
              </w:rPr>
              <w:t>谐振曲线；</w:t>
            </w:r>
          </w:p>
          <w:p w14:paraId="43D65449">
            <w:pPr>
              <w:spacing w:before="1" w:line="227" w:lineRule="auto"/>
              <w:ind w:left="12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color w:val="auto"/>
                <w:spacing w:val="5"/>
                <w:sz w:val="20"/>
                <w:szCs w:val="20"/>
                <w:lang w:eastAsia="zh-CN"/>
              </w:rPr>
              <w:t>（五）三相电路</w:t>
            </w:r>
          </w:p>
          <w:p w14:paraId="106C3D5A">
            <w:pPr>
              <w:spacing w:before="65" w:line="228" w:lineRule="auto"/>
              <w:ind w:left="551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8"/>
                <w:sz w:val="20"/>
                <w:szCs w:val="20"/>
                <w:lang w:eastAsia="zh-CN"/>
              </w:rPr>
              <w:t>1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．三相电压：相电压与线电压、相电流与线电流的概念；三相电压的相量表达式和相量图；</w:t>
            </w:r>
          </w:p>
          <w:p w14:paraId="237A6E74">
            <w:pPr>
              <w:numPr>
                <w:ilvl w:val="0"/>
                <w:numId w:val="1"/>
              </w:numPr>
              <w:spacing w:before="66" w:line="260" w:lineRule="auto"/>
              <w:ind w:left="536" w:right="38" w:hanging="6"/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负载星形联结的三相电路：三相四线制电路的计算；星形联结电路中线电流与相电流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之间的关系、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线电压与相电压之间的关系；</w:t>
            </w:r>
          </w:p>
          <w:p w14:paraId="75EC0A4A">
            <w:pPr>
              <w:spacing w:before="56" w:line="288" w:lineRule="auto"/>
              <w:ind w:left="550" w:right="109" w:hanging="15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9"/>
                <w:sz w:val="20"/>
                <w:szCs w:val="20"/>
                <w:lang w:eastAsia="zh-CN"/>
              </w:rPr>
              <w:t>3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9"/>
                <w:sz w:val="20"/>
                <w:szCs w:val="20"/>
                <w:lang w:eastAsia="zh-CN"/>
              </w:rPr>
              <w:t>．负载三角形联结的三相电路：三角形联结电路中线电流与相电流之间的关系；线电压与相电压之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2"/>
                <w:sz w:val="20"/>
                <w:szCs w:val="20"/>
                <w:lang w:eastAsia="zh-CN"/>
              </w:rPr>
              <w:t>间的关系；</w:t>
            </w:r>
          </w:p>
          <w:p w14:paraId="313371F7">
            <w:pPr>
              <w:numPr>
                <w:ilvl w:val="0"/>
                <w:numId w:val="0"/>
              </w:numPr>
              <w:spacing w:before="66" w:line="260" w:lineRule="auto"/>
              <w:ind w:left="530" w:leftChars="0" w:right="38" w:rightChars="0"/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9"/>
                <w:sz w:val="20"/>
                <w:szCs w:val="20"/>
                <w:lang w:eastAsia="zh-CN"/>
              </w:rPr>
              <w:t>4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9"/>
                <w:sz w:val="20"/>
                <w:szCs w:val="20"/>
                <w:lang w:eastAsia="zh-CN"/>
              </w:rPr>
              <w:t>．三相功率：对称负载是星形联结时三相功率的计算；对称负载是三角形联结时三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相功率的计算；</w:t>
            </w:r>
          </w:p>
        </w:tc>
      </w:tr>
      <w:tr w14:paraId="463F3A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7" w:hRule="atLeast"/>
        </w:trPr>
        <w:tc>
          <w:tcPr>
            <w:tcW w:w="9785" w:type="dxa"/>
            <w:gridSpan w:val="4"/>
          </w:tcPr>
          <w:p w14:paraId="526F877C">
            <w:pPr>
              <w:spacing w:before="53" w:line="227" w:lineRule="auto"/>
              <w:ind w:left="116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  <w:lang w:eastAsia="zh-CN"/>
              </w:rPr>
              <w:t>参考书目</w:t>
            </w:r>
          </w:p>
          <w:p w14:paraId="42435FD6">
            <w:pPr>
              <w:spacing w:before="65" w:line="228" w:lineRule="auto"/>
              <w:ind w:firstLine="210" w:firstLineChars="100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sz w:val="20"/>
                <w:szCs w:val="20"/>
                <w:lang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  <w:lang w:eastAsia="zh-CN"/>
              </w:rPr>
              <w:t>《电路》（第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sz w:val="20"/>
                <w:szCs w:val="20"/>
                <w:lang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  <w:lang w:eastAsia="zh-CN"/>
              </w:rPr>
              <w:t>版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35"/>
                <w:sz w:val="20"/>
                <w:szCs w:val="20"/>
                <w:lang w:eastAsia="zh-CN"/>
              </w:rPr>
              <w:t>），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  <w:lang w:eastAsia="zh-CN"/>
              </w:rPr>
              <w:t>邱关源原著、罗先觉主编，高等教育出版社，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sz w:val="20"/>
                <w:szCs w:val="20"/>
                <w:lang w:eastAsia="zh-CN"/>
              </w:rPr>
              <w:t>2022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  <w:lang w:eastAsia="zh-CN"/>
              </w:rPr>
              <w:t>年，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zh-CN"/>
              </w:rPr>
              <w:t>ISBN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  <w:lang w:eastAsia="zh-CN"/>
              </w:rPr>
              <w:t>：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sz w:val="20"/>
                <w:szCs w:val="20"/>
                <w:lang w:eastAsia="zh-CN"/>
              </w:rPr>
              <w:t>978704056553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4"/>
                <w:sz w:val="20"/>
                <w:szCs w:val="20"/>
                <w:lang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20"/>
                <w:szCs w:val="20"/>
                <w:lang w:eastAsia="zh-CN"/>
              </w:rPr>
              <w:t>。</w:t>
            </w:r>
          </w:p>
          <w:p w14:paraId="6A908250">
            <w:pPr>
              <w:spacing w:before="65" w:line="227" w:lineRule="auto"/>
              <w:ind w:right="13" w:firstLine="202" w:firstLineChars="100"/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  <w:sz w:val="20"/>
                <w:szCs w:val="20"/>
                <w:lang w:eastAsia="zh-CN"/>
              </w:rPr>
              <w:t>2.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"/>
                <w:sz w:val="20"/>
                <w:szCs w:val="20"/>
                <w:lang w:eastAsia="zh-CN"/>
              </w:rPr>
              <w:t>《电工学上册电工技术》（第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  <w:sz w:val="20"/>
                <w:szCs w:val="20"/>
                <w:lang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"/>
                <w:sz w:val="20"/>
                <w:szCs w:val="20"/>
                <w:lang w:eastAsia="zh-CN"/>
              </w:rPr>
              <w:t>版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49"/>
                <w:w w:val="92"/>
                <w:sz w:val="20"/>
                <w:szCs w:val="20"/>
                <w:lang w:eastAsia="zh-CN"/>
              </w:rPr>
              <w:t>），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"/>
                <w:sz w:val="20"/>
                <w:szCs w:val="20"/>
                <w:lang w:eastAsia="zh-CN"/>
              </w:rPr>
              <w:t>秦曾煌主编，高等教育出版社，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  <w:sz w:val="20"/>
                <w:szCs w:val="20"/>
                <w:lang w:eastAsia="zh-CN"/>
              </w:rPr>
              <w:t>2023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"/>
                <w:sz w:val="20"/>
                <w:szCs w:val="20"/>
                <w:lang w:eastAsia="zh-CN"/>
              </w:rPr>
              <w:t>年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，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zh-CN"/>
              </w:rPr>
              <w:t>ISBN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：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zh-CN"/>
              </w:rPr>
              <w:t>9787040607062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zh-CN"/>
              </w:rPr>
              <w:t>。</w:t>
            </w:r>
          </w:p>
          <w:p w14:paraId="7A9067C3">
            <w:pPr>
              <w:numPr>
                <w:ilvl w:val="0"/>
                <w:numId w:val="0"/>
              </w:numPr>
              <w:spacing w:before="66" w:line="260" w:lineRule="auto"/>
              <w:ind w:right="38" w:rightChars="0" w:firstLine="210" w:firstLineChars="100"/>
              <w:rPr>
                <w:rFonts w:hint="default" w:ascii="Times New Roman" w:hAnsi="Times New Roman" w:eastAsia="Times New Roman" w:cs="Times New Roman"/>
                <w:color w:val="auto"/>
                <w:spacing w:val="9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sz w:val="20"/>
                <w:szCs w:val="20"/>
                <w:lang w:eastAsia="zh-CN"/>
              </w:rPr>
              <w:t>3.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  <w:lang w:eastAsia="zh-CN"/>
              </w:rPr>
              <w:t>《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  <w:lang w:eastAsia="zh-CN"/>
              </w:rPr>
              <w:t>电路分析基础》（第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sz w:val="20"/>
                <w:szCs w:val="20"/>
                <w:lang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  <w:lang w:eastAsia="zh-CN"/>
              </w:rPr>
              <w:t>版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38"/>
                <w:sz w:val="20"/>
                <w:szCs w:val="20"/>
                <w:lang w:eastAsia="zh-CN"/>
              </w:rPr>
              <w:t>），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  <w:lang w:eastAsia="zh-CN"/>
              </w:rPr>
              <w:t>周围主编，人民邮电出版社，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sz w:val="20"/>
                <w:szCs w:val="20"/>
                <w:lang w:eastAsia="zh-CN"/>
              </w:rPr>
              <w:t>2019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  <w:lang w:eastAsia="zh-CN"/>
              </w:rPr>
              <w:t>年，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zh-CN"/>
              </w:rPr>
              <w:t>ISBN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  <w:lang w:eastAsia="zh-CN"/>
              </w:rPr>
              <w:t>：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sz w:val="20"/>
                <w:szCs w:val="20"/>
                <w:lang w:eastAsia="zh-CN"/>
              </w:rPr>
              <w:t>9787115505156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  <w:lang w:eastAsia="zh-CN"/>
              </w:rPr>
              <w:t>。</w:t>
            </w:r>
          </w:p>
        </w:tc>
      </w:tr>
      <w:tr w14:paraId="671B1A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7" w:hRule="atLeast"/>
        </w:trPr>
        <w:tc>
          <w:tcPr>
            <w:tcW w:w="9785" w:type="dxa"/>
            <w:gridSpan w:val="4"/>
          </w:tcPr>
          <w:p w14:paraId="5B959C95">
            <w:pPr>
              <w:spacing w:before="55" w:line="229" w:lineRule="auto"/>
              <w:ind w:left="117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2"/>
                <w:sz w:val="20"/>
                <w:szCs w:val="20"/>
                <w:lang w:eastAsia="zh-CN"/>
              </w:rPr>
              <w:t>备注</w:t>
            </w:r>
          </w:p>
          <w:p w14:paraId="3F258AE9">
            <w:pPr>
              <w:numPr>
                <w:ilvl w:val="0"/>
                <w:numId w:val="0"/>
              </w:numPr>
              <w:spacing w:before="66" w:line="260" w:lineRule="auto"/>
              <w:ind w:right="38" w:rightChars="0" w:firstLine="215" w:firstLineChars="100"/>
              <w:rPr>
                <w:rFonts w:hint="default" w:ascii="Times New Roman" w:hAnsi="Times New Roman" w:eastAsia="Times New Roman" w:cs="Times New Roman"/>
                <w:color w:val="auto"/>
                <w:spacing w:val="9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7"/>
                <w:sz w:val="20"/>
                <w:szCs w:val="20"/>
                <w:lang w:eastAsia="zh-CN"/>
              </w:rPr>
              <w:t>本科目考试不允许携带及使用任何型号的计算器。</w:t>
            </w:r>
          </w:p>
        </w:tc>
      </w:tr>
    </w:tbl>
    <w:p w14:paraId="2A40C424">
      <w:pPr>
        <w:rPr>
          <w:rFonts w:hint="default" w:ascii="Times New Roman" w:hAnsi="Times New Roman" w:cs="Times New Roman"/>
          <w:color w:val="auto"/>
          <w:lang w:eastAsia="zh-CN"/>
        </w:rPr>
      </w:pPr>
    </w:p>
    <w:p w14:paraId="5528530B">
      <w:pPr>
        <w:rPr>
          <w:rFonts w:hint="default" w:ascii="Times New Roman" w:hAnsi="Times New Roman" w:cs="Times New Roman"/>
          <w:color w:val="auto"/>
          <w:lang w:eastAsia="zh-CN"/>
        </w:rPr>
        <w:sectPr>
          <w:pgSz w:w="11906" w:h="16839"/>
          <w:pgMar w:top="1166" w:right="1142" w:bottom="0" w:left="973" w:header="829" w:footer="0" w:gutter="0"/>
          <w:cols w:space="720" w:num="1"/>
        </w:sectPr>
      </w:pPr>
    </w:p>
    <w:p w14:paraId="62895F8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" w:after="0" w:line="600" w:lineRule="exact"/>
        <w:ind w:left="0"/>
        <w:jc w:val="center"/>
        <w:textAlignment w:val="baseline"/>
        <w:rPr>
          <w:rFonts w:hint="default" w:ascii="Times New Roman" w:hAnsi="Times New Roman" w:eastAsia="黑体" w:cs="Times New Roman"/>
          <w:color w:val="auto"/>
          <w:spacing w:val="-1"/>
          <w:sz w:val="34"/>
          <w:szCs w:val="34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pacing w:val="-1"/>
          <w:sz w:val="34"/>
          <w:szCs w:val="34"/>
          <w:lang w:eastAsia="zh-CN"/>
        </w:rPr>
        <w:t>F041《计算机控制技术》</w:t>
      </w:r>
    </w:p>
    <w:p w14:paraId="4B23135D">
      <w:pPr>
        <w:spacing w:line="74" w:lineRule="exact"/>
        <w:rPr>
          <w:rFonts w:hint="default" w:ascii="Times New Roman" w:hAnsi="Times New Roman" w:cs="Times New Roman"/>
          <w:color w:val="auto"/>
        </w:rPr>
      </w:pPr>
    </w:p>
    <w:tbl>
      <w:tblPr>
        <w:tblStyle w:val="7"/>
        <w:tblW w:w="978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43"/>
        <w:gridCol w:w="2125"/>
        <w:gridCol w:w="2125"/>
        <w:gridCol w:w="2692"/>
      </w:tblGrid>
      <w:tr w14:paraId="03D73F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2843" w:type="dxa"/>
          </w:tcPr>
          <w:p w14:paraId="1BAAB5A6">
            <w:pPr>
              <w:spacing w:before="56" w:line="228" w:lineRule="auto"/>
              <w:ind w:left="113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</w:rPr>
              <w:t>命题方式</w:t>
            </w:r>
          </w:p>
        </w:tc>
        <w:tc>
          <w:tcPr>
            <w:tcW w:w="2125" w:type="dxa"/>
          </w:tcPr>
          <w:p w14:paraId="7F075321">
            <w:pPr>
              <w:spacing w:before="56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</w:rPr>
              <w:t>招生单位自命题</w:t>
            </w:r>
          </w:p>
        </w:tc>
        <w:tc>
          <w:tcPr>
            <w:tcW w:w="2125" w:type="dxa"/>
          </w:tcPr>
          <w:p w14:paraId="570D112C">
            <w:pPr>
              <w:spacing w:before="56" w:line="227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</w:rPr>
              <w:t>科目类别</w:t>
            </w:r>
          </w:p>
        </w:tc>
        <w:tc>
          <w:tcPr>
            <w:tcW w:w="2692" w:type="dxa"/>
          </w:tcPr>
          <w:p w14:paraId="2B58AC50">
            <w:pPr>
              <w:spacing w:before="56" w:line="228" w:lineRule="auto"/>
              <w:ind w:left="119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2"/>
                <w:sz w:val="20"/>
                <w:szCs w:val="20"/>
              </w:rPr>
              <w:t>复试</w:t>
            </w:r>
          </w:p>
        </w:tc>
      </w:tr>
      <w:tr w14:paraId="608C4C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2843" w:type="dxa"/>
          </w:tcPr>
          <w:p w14:paraId="739A7BDC">
            <w:pPr>
              <w:spacing w:before="51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3"/>
                <w:sz w:val="20"/>
                <w:szCs w:val="20"/>
              </w:rPr>
              <w:t>满分</w:t>
            </w:r>
          </w:p>
        </w:tc>
        <w:tc>
          <w:tcPr>
            <w:tcW w:w="6942" w:type="dxa"/>
            <w:gridSpan w:val="3"/>
          </w:tcPr>
          <w:p w14:paraId="088E9239">
            <w:pPr>
              <w:spacing w:before="87" w:line="195" w:lineRule="auto"/>
              <w:ind w:left="129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-3"/>
                <w:sz w:val="20"/>
                <w:szCs w:val="20"/>
              </w:rPr>
              <w:t>100</w:t>
            </w:r>
          </w:p>
        </w:tc>
      </w:tr>
      <w:tr w14:paraId="3CBDE7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9785" w:type="dxa"/>
            <w:gridSpan w:val="4"/>
          </w:tcPr>
          <w:p w14:paraId="015AFD82">
            <w:pPr>
              <w:spacing w:before="52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</w:rPr>
              <w:t>考试性质</w:t>
            </w:r>
          </w:p>
          <w:p w14:paraId="1ABC16A8">
            <w:pPr>
              <w:spacing w:before="65" w:line="228" w:lineRule="auto"/>
              <w:ind w:left="120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2"/>
                <w:sz w:val="20"/>
                <w:szCs w:val="20"/>
              </w:rPr>
              <w:t>复试</w:t>
            </w:r>
          </w:p>
        </w:tc>
      </w:tr>
      <w:tr w14:paraId="145B3B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785" w:type="dxa"/>
            <w:gridSpan w:val="4"/>
          </w:tcPr>
          <w:p w14:paraId="5C754E3C">
            <w:pPr>
              <w:spacing w:before="52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7"/>
                <w:sz w:val="20"/>
                <w:szCs w:val="20"/>
                <w:lang w:eastAsia="zh-CN"/>
              </w:rPr>
              <w:t>考试方式和考试时间</w:t>
            </w:r>
          </w:p>
          <w:p w14:paraId="1B472B77">
            <w:pPr>
              <w:spacing w:before="65" w:line="228" w:lineRule="auto"/>
              <w:ind w:left="135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20"/>
                <w:szCs w:val="20"/>
                <w:lang w:eastAsia="zh-CN"/>
              </w:rPr>
              <w:t>闭卷，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4"/>
                <w:sz w:val="20"/>
                <w:szCs w:val="20"/>
                <w:lang w:eastAsia="zh-CN"/>
              </w:rPr>
              <w:t>120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20"/>
                <w:szCs w:val="20"/>
                <w:lang w:eastAsia="zh-CN"/>
              </w:rPr>
              <w:t>分钟</w:t>
            </w:r>
          </w:p>
        </w:tc>
      </w:tr>
      <w:tr w14:paraId="1C9BB3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3" w:hRule="atLeast"/>
        </w:trPr>
        <w:tc>
          <w:tcPr>
            <w:tcW w:w="9785" w:type="dxa"/>
            <w:gridSpan w:val="4"/>
          </w:tcPr>
          <w:p w14:paraId="0B0BBA07">
            <w:pPr>
              <w:spacing w:before="52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7"/>
                <w:sz w:val="20"/>
                <w:szCs w:val="20"/>
                <w:lang w:eastAsia="zh-CN"/>
              </w:rPr>
              <w:t>考试内容和要求</w:t>
            </w:r>
          </w:p>
          <w:p w14:paraId="5BEC61E7">
            <w:pPr>
              <w:spacing w:before="46" w:line="227" w:lineRule="auto"/>
              <w:ind w:left="12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0"/>
                <w:szCs w:val="20"/>
                <w:lang w:eastAsia="zh-CN"/>
              </w:rPr>
              <w:t>（一）掌握自动控制系统的基本组成、计算机控制系统的基本原理、分类以及特点。</w:t>
            </w:r>
          </w:p>
          <w:p w14:paraId="1674C013">
            <w:pPr>
              <w:spacing w:before="26" w:line="251" w:lineRule="auto"/>
              <w:ind w:left="114" w:right="109" w:firstLine="10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  <w:lang w:eastAsia="zh-CN"/>
              </w:rPr>
              <w:t>（二）掌握采样定理、信号复现与零阶保持器；熟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  <w:lang w:eastAsia="zh-CN"/>
              </w:rPr>
              <w:t>练掌握计算机控制系统的脉冲传递函数、采样系统的动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  <w:lang w:eastAsia="zh-CN"/>
              </w:rPr>
              <w:t>态响应以及稳定性分析。</w:t>
            </w:r>
          </w:p>
          <w:p w14:paraId="17F9549F">
            <w:pPr>
              <w:spacing w:line="251" w:lineRule="auto"/>
              <w:ind w:left="118" w:right="109" w:firstLine="5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  <w:lang w:eastAsia="zh-CN"/>
              </w:rPr>
              <w:t>（三）掌握常规数字控制器的设计方法，包括数字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PID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  <w:lang w:eastAsia="zh-CN"/>
              </w:rPr>
              <w:t>原理和参数整定、最少拍控制系统、最少拍无纹波系统、达林算法。</w:t>
            </w:r>
          </w:p>
          <w:p w14:paraId="533028AF">
            <w:pPr>
              <w:spacing w:line="251" w:lineRule="auto"/>
              <w:ind w:left="115" w:right="109" w:firstLine="9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  <w:lang w:eastAsia="zh-CN"/>
              </w:rPr>
              <w:t>（四）掌握高级数字控制器分析与设计方法，了解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  <w:lang w:eastAsia="zh-CN"/>
              </w:rPr>
              <w:t>系统能控性、能观性的概念，掌握能控和能观的判别方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0"/>
                <w:szCs w:val="20"/>
                <w:lang w:eastAsia="zh-CN"/>
              </w:rPr>
              <w:t>法，熟练掌握数字控制器的状态空间设计方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  <w:lang w:eastAsia="zh-CN"/>
              </w:rPr>
              <w:t>法。</w:t>
            </w:r>
          </w:p>
          <w:p w14:paraId="7995A201">
            <w:pPr>
              <w:spacing w:before="1" w:line="251" w:lineRule="auto"/>
              <w:ind w:left="108" w:right="109" w:firstLine="16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14"/>
                <w:sz w:val="20"/>
                <w:szCs w:val="20"/>
                <w:lang w:eastAsia="zh-CN"/>
              </w:rPr>
              <w:t>（五）掌握数据输入输出通道的接口技术，包括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DI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4"/>
                <w:sz w:val="20"/>
                <w:szCs w:val="20"/>
                <w:lang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DO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4"/>
                <w:sz w:val="20"/>
                <w:szCs w:val="20"/>
                <w:lang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AI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4"/>
                <w:sz w:val="20"/>
                <w:szCs w:val="20"/>
                <w:lang w:eastAsia="zh-CN"/>
              </w:rPr>
              <w:t>和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AO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4"/>
                <w:sz w:val="20"/>
                <w:szCs w:val="20"/>
                <w:lang w:eastAsia="zh-CN"/>
              </w:rPr>
              <w:t>硬件接口设计和软件设计，熟练掌握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AD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0"/>
                <w:szCs w:val="20"/>
                <w:lang w:eastAsia="zh-CN"/>
              </w:rPr>
              <w:t>和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DA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0"/>
                <w:szCs w:val="20"/>
                <w:lang w:eastAsia="zh-CN"/>
              </w:rPr>
              <w:t>转换的原理和典型芯片的接口技术。</w:t>
            </w:r>
          </w:p>
          <w:p w14:paraId="7C74F7CC">
            <w:pPr>
              <w:spacing w:before="1" w:line="226" w:lineRule="auto"/>
              <w:ind w:left="12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0"/>
                <w:szCs w:val="20"/>
                <w:lang w:eastAsia="zh-CN"/>
              </w:rPr>
              <w:t>（五）熟悉输入输出通道的组成、功能及其控制方式；掌握多路开关及其采样保持器的原理及使用方法。</w:t>
            </w:r>
          </w:p>
          <w:p w14:paraId="2E533BA1">
            <w:pPr>
              <w:spacing w:before="25" w:line="228" w:lineRule="auto"/>
              <w:ind w:left="12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  <w:lang w:eastAsia="zh-CN"/>
              </w:rPr>
              <w:t>（六）熟练掌握数字量（开关量）输出输入通道的接口。</w:t>
            </w:r>
          </w:p>
          <w:p w14:paraId="4A236654">
            <w:pPr>
              <w:spacing w:before="25" w:line="227" w:lineRule="auto"/>
              <w:ind w:left="12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</w:rPr>
              <w:t>（七）熟练掌握D/A转换与A/D转换的基本原理、接口形式及其与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CPU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</w:rPr>
              <w:t>的接口。</w:t>
            </w:r>
          </w:p>
          <w:p w14:paraId="4B19925C">
            <w:pPr>
              <w:spacing w:before="27" w:line="228" w:lineRule="auto"/>
              <w:ind w:left="12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</w:rPr>
              <w:t>（八）重点掌握8位并行D/A转换器及其接口技术和高于8位的并行D/A转换器接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sz w:val="20"/>
                <w:szCs w:val="20"/>
              </w:rPr>
              <w:t>口工作原理。</w:t>
            </w:r>
          </w:p>
          <w:p w14:paraId="2F10B834">
            <w:pPr>
              <w:spacing w:before="27" w:line="228" w:lineRule="auto"/>
              <w:ind w:left="12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  <w:lang w:eastAsia="zh-CN"/>
              </w:rPr>
              <w:t>（九）重点掌握8位并行A/D转换器及其接口技术和高于8位的并行A/D转换器接口工作原理。</w:t>
            </w:r>
          </w:p>
          <w:p w14:paraId="2F776222">
            <w:pPr>
              <w:spacing w:before="43" w:line="288" w:lineRule="auto"/>
              <w:ind w:left="118" w:right="109" w:firstLine="5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  <w:lang w:eastAsia="zh-CN"/>
              </w:rPr>
              <w:t>（十）掌握分布式计算机控制系统的基本原理、结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  <w:lang w:eastAsia="zh-CN"/>
              </w:rPr>
              <w:t>构，以及计算机网络及典型的工业控制网络原理、结构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sz w:val="20"/>
                <w:szCs w:val="20"/>
                <w:lang w:eastAsia="zh-CN"/>
              </w:rPr>
              <w:t>与通信协议。</w:t>
            </w:r>
          </w:p>
          <w:p w14:paraId="11FC7185">
            <w:pPr>
              <w:spacing w:before="1" w:line="226" w:lineRule="auto"/>
              <w:ind w:left="12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10"/>
                <w:sz w:val="20"/>
                <w:szCs w:val="20"/>
                <w:lang w:eastAsia="zh-CN"/>
              </w:rPr>
              <w:t>（十一）掌握计算机控制系统的软件设计方法，能用C/C++语言设计计算机控制系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0"/>
                <w:szCs w:val="20"/>
                <w:lang w:eastAsia="zh-CN"/>
              </w:rPr>
              <w:t>统软件。</w:t>
            </w:r>
          </w:p>
        </w:tc>
      </w:tr>
      <w:tr w14:paraId="57FE52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4" w:hRule="atLeast"/>
        </w:trPr>
        <w:tc>
          <w:tcPr>
            <w:tcW w:w="9785" w:type="dxa"/>
            <w:gridSpan w:val="4"/>
          </w:tcPr>
          <w:p w14:paraId="1C428B46">
            <w:pPr>
              <w:spacing w:before="56" w:line="227" w:lineRule="auto"/>
              <w:ind w:left="116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  <w:lang w:eastAsia="zh-CN"/>
              </w:rPr>
              <w:t>参考书目</w:t>
            </w:r>
          </w:p>
          <w:p w14:paraId="3FE5B85F">
            <w:pPr>
              <w:spacing w:before="66" w:line="288" w:lineRule="auto"/>
              <w:ind w:left="115" w:right="161" w:firstLine="15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7"/>
                <w:sz w:val="20"/>
                <w:szCs w:val="20"/>
                <w:lang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  <w:lang w:eastAsia="zh-CN"/>
              </w:rPr>
              <w:t>《计算机控制技术及应用》，王平、谢昊飞、蒋建春等编著，机械工业出版社，2017年2月，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ISBN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  <w:lang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3"/>
                <w:sz w:val="20"/>
                <w:szCs w:val="20"/>
                <w:lang w:eastAsia="zh-CN"/>
              </w:rPr>
              <w:t>9787111295044。</w:t>
            </w:r>
          </w:p>
          <w:p w14:paraId="6ADEFA56">
            <w:pPr>
              <w:spacing w:line="226" w:lineRule="auto"/>
              <w:ind w:left="117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2"/>
                <w:sz w:val="20"/>
                <w:szCs w:val="20"/>
                <w:lang w:eastAsia="zh-CN"/>
              </w:rPr>
              <w:t>2.《计算机网络（第8版）》，谢希仁主编，电子工业出版，2021年6月，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ISBN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2"/>
                <w:sz w:val="20"/>
                <w:szCs w:val="20"/>
                <w:lang w:eastAsia="zh-CN"/>
              </w:rPr>
              <w:t>：9787121411748。</w:t>
            </w:r>
          </w:p>
          <w:p w14:paraId="0736AFAE">
            <w:pPr>
              <w:spacing w:before="65" w:line="228" w:lineRule="auto"/>
              <w:ind w:left="118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  <w:lang w:eastAsia="zh-CN"/>
              </w:rPr>
              <w:t>3.《C程序设计(第5版)》，谭浩强主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20"/>
                <w:szCs w:val="20"/>
                <w:lang w:eastAsia="zh-CN"/>
              </w:rPr>
              <w:t>编，清华大学出版社，2017年8月，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ISBN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20"/>
                <w:szCs w:val="20"/>
                <w:lang w:eastAsia="zh-CN"/>
              </w:rPr>
              <w:t>：9787302481447。</w:t>
            </w:r>
          </w:p>
        </w:tc>
      </w:tr>
      <w:tr w14:paraId="267727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9785" w:type="dxa"/>
            <w:gridSpan w:val="4"/>
          </w:tcPr>
          <w:p w14:paraId="52A4138B">
            <w:pPr>
              <w:spacing w:before="56" w:line="229" w:lineRule="auto"/>
              <w:ind w:left="117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2"/>
                <w:sz w:val="20"/>
                <w:szCs w:val="20"/>
                <w:lang w:eastAsia="zh-CN"/>
              </w:rPr>
              <w:t>备注</w:t>
            </w:r>
          </w:p>
          <w:p w14:paraId="7B8E8AFE">
            <w:pPr>
              <w:spacing w:before="63" w:line="227" w:lineRule="auto"/>
              <w:ind w:left="115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7"/>
                <w:sz w:val="20"/>
                <w:szCs w:val="20"/>
                <w:lang w:eastAsia="zh-CN"/>
              </w:rPr>
              <w:t>本科目考试不允许携带及使用任何型号的计算器。</w:t>
            </w:r>
          </w:p>
        </w:tc>
      </w:tr>
    </w:tbl>
    <w:p w14:paraId="443D367C">
      <w:pPr>
        <w:rPr>
          <w:rFonts w:hint="default" w:ascii="Times New Roman" w:hAnsi="Times New Roman" w:cs="Times New Roman"/>
          <w:color w:val="auto"/>
          <w:lang w:eastAsia="zh-CN"/>
        </w:rPr>
      </w:pPr>
    </w:p>
    <w:p w14:paraId="7B601A4B">
      <w:pPr>
        <w:rPr>
          <w:rFonts w:hint="default" w:ascii="Times New Roman" w:hAnsi="Times New Roman" w:cs="Times New Roman"/>
          <w:color w:val="auto"/>
          <w:lang w:eastAsia="zh-CN"/>
        </w:rPr>
        <w:sectPr>
          <w:pgSz w:w="11906" w:h="16839"/>
          <w:pgMar w:top="1166" w:right="1142" w:bottom="0" w:left="973" w:header="829" w:footer="0" w:gutter="0"/>
          <w:cols w:space="720" w:num="1"/>
        </w:sectPr>
      </w:pPr>
    </w:p>
    <w:p w14:paraId="455B4C9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" w:after="0" w:line="600" w:lineRule="exact"/>
        <w:ind w:left="0"/>
        <w:jc w:val="center"/>
        <w:textAlignment w:val="baseline"/>
        <w:rPr>
          <w:rFonts w:hint="default" w:ascii="Times New Roman" w:hAnsi="Times New Roman" w:eastAsia="黑体" w:cs="Times New Roman"/>
          <w:color w:val="auto"/>
          <w:spacing w:val="-1"/>
          <w:sz w:val="34"/>
          <w:szCs w:val="34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pacing w:val="-1"/>
          <w:sz w:val="34"/>
          <w:szCs w:val="34"/>
          <w:lang w:eastAsia="zh-CN"/>
        </w:rPr>
        <w:t>F042《电力系统分析》</w:t>
      </w:r>
    </w:p>
    <w:p w14:paraId="5A96C833">
      <w:pPr>
        <w:spacing w:line="76" w:lineRule="exact"/>
        <w:rPr>
          <w:rFonts w:hint="default" w:ascii="Times New Roman" w:hAnsi="Times New Roman" w:cs="Times New Roman"/>
          <w:color w:val="auto"/>
        </w:rPr>
      </w:pPr>
    </w:p>
    <w:tbl>
      <w:tblPr>
        <w:tblStyle w:val="7"/>
        <w:tblW w:w="978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43"/>
        <w:gridCol w:w="2125"/>
        <w:gridCol w:w="2125"/>
        <w:gridCol w:w="2692"/>
      </w:tblGrid>
      <w:tr w14:paraId="0C46D5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2843" w:type="dxa"/>
          </w:tcPr>
          <w:p w14:paraId="658B29F6">
            <w:pPr>
              <w:spacing w:before="56" w:line="228" w:lineRule="auto"/>
              <w:ind w:left="113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</w:rPr>
              <w:t>命题方式</w:t>
            </w:r>
          </w:p>
        </w:tc>
        <w:tc>
          <w:tcPr>
            <w:tcW w:w="2125" w:type="dxa"/>
          </w:tcPr>
          <w:p w14:paraId="26D5AF9D">
            <w:pPr>
              <w:spacing w:before="56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</w:rPr>
              <w:t>招生单位自命题</w:t>
            </w:r>
          </w:p>
        </w:tc>
        <w:tc>
          <w:tcPr>
            <w:tcW w:w="2125" w:type="dxa"/>
          </w:tcPr>
          <w:p w14:paraId="6EBEED6E">
            <w:pPr>
              <w:spacing w:before="56" w:line="227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</w:rPr>
              <w:t>科目类别</w:t>
            </w:r>
          </w:p>
        </w:tc>
        <w:tc>
          <w:tcPr>
            <w:tcW w:w="2692" w:type="dxa"/>
          </w:tcPr>
          <w:p w14:paraId="2DA7752C">
            <w:pPr>
              <w:spacing w:before="56" w:line="228" w:lineRule="auto"/>
              <w:ind w:left="119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2"/>
                <w:sz w:val="20"/>
                <w:szCs w:val="20"/>
              </w:rPr>
              <w:t>复试</w:t>
            </w:r>
          </w:p>
        </w:tc>
      </w:tr>
      <w:tr w14:paraId="6F21C1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2843" w:type="dxa"/>
          </w:tcPr>
          <w:p w14:paraId="146C0D8A">
            <w:pPr>
              <w:spacing w:before="51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3"/>
                <w:sz w:val="20"/>
                <w:szCs w:val="20"/>
              </w:rPr>
              <w:t>满分</w:t>
            </w:r>
          </w:p>
        </w:tc>
        <w:tc>
          <w:tcPr>
            <w:tcW w:w="6942" w:type="dxa"/>
            <w:gridSpan w:val="3"/>
          </w:tcPr>
          <w:p w14:paraId="10502ED8">
            <w:pPr>
              <w:spacing w:before="87" w:line="195" w:lineRule="auto"/>
              <w:ind w:left="129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-3"/>
                <w:sz w:val="20"/>
                <w:szCs w:val="20"/>
              </w:rPr>
              <w:t>100</w:t>
            </w:r>
          </w:p>
        </w:tc>
      </w:tr>
      <w:tr w14:paraId="6B94D1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9785" w:type="dxa"/>
            <w:gridSpan w:val="4"/>
          </w:tcPr>
          <w:p w14:paraId="7D064BD5">
            <w:pPr>
              <w:spacing w:before="52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</w:rPr>
              <w:t>考试性质</w:t>
            </w:r>
          </w:p>
          <w:p w14:paraId="75983777">
            <w:pPr>
              <w:spacing w:before="65" w:line="228" w:lineRule="auto"/>
              <w:ind w:left="120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2"/>
                <w:sz w:val="20"/>
                <w:szCs w:val="20"/>
              </w:rPr>
              <w:t>复试</w:t>
            </w:r>
          </w:p>
        </w:tc>
      </w:tr>
      <w:tr w14:paraId="557752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785" w:type="dxa"/>
            <w:gridSpan w:val="4"/>
          </w:tcPr>
          <w:p w14:paraId="473B0200">
            <w:pPr>
              <w:spacing w:before="52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7"/>
                <w:sz w:val="20"/>
                <w:szCs w:val="20"/>
                <w:lang w:eastAsia="zh-CN"/>
              </w:rPr>
              <w:t>考试方式和考试时间</w:t>
            </w:r>
          </w:p>
          <w:p w14:paraId="3DC8A539">
            <w:pPr>
              <w:spacing w:before="65" w:line="228" w:lineRule="auto"/>
              <w:ind w:left="135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20"/>
                <w:szCs w:val="20"/>
                <w:lang w:eastAsia="zh-CN"/>
              </w:rPr>
              <w:t>闭卷，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4"/>
                <w:sz w:val="20"/>
                <w:szCs w:val="20"/>
                <w:lang w:eastAsia="zh-CN"/>
              </w:rPr>
              <w:t>120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20"/>
                <w:szCs w:val="20"/>
                <w:lang w:eastAsia="zh-CN"/>
              </w:rPr>
              <w:t>分钟</w:t>
            </w:r>
          </w:p>
        </w:tc>
      </w:tr>
      <w:tr w14:paraId="6227F6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4" w:hRule="atLeast"/>
        </w:trPr>
        <w:tc>
          <w:tcPr>
            <w:tcW w:w="9785" w:type="dxa"/>
            <w:gridSpan w:val="4"/>
          </w:tcPr>
          <w:p w14:paraId="5DAF5251">
            <w:pPr>
              <w:spacing w:before="52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7"/>
                <w:sz w:val="20"/>
                <w:szCs w:val="20"/>
                <w:lang w:eastAsia="zh-CN"/>
              </w:rPr>
              <w:t>考试内容和要求</w:t>
            </w:r>
          </w:p>
          <w:p w14:paraId="29F5C5D8">
            <w:pPr>
              <w:spacing w:before="65" w:line="288" w:lineRule="auto"/>
              <w:ind w:left="113" w:right="38" w:firstLine="486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11"/>
                <w:sz w:val="20"/>
                <w:szCs w:val="20"/>
                <w:lang w:eastAsia="zh-CN"/>
              </w:rPr>
              <w:t>该课程要求考生具有分析电力系统稳态运行的能力；包括：能够建立电力系统各元件及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0"/>
                <w:sz w:val="20"/>
                <w:szCs w:val="20"/>
                <w:lang w:eastAsia="zh-CN"/>
              </w:rPr>
              <w:t>系统的数学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  <w:lang w:eastAsia="zh-CN"/>
              </w:rPr>
              <w:t>模型，电力系统稳态运行的电压和功率计算，电力系统潮流计算方法，电力系统有功无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20"/>
                <w:szCs w:val="20"/>
                <w:lang w:eastAsia="zh-CN"/>
              </w:rPr>
              <w:t>功调整及经济运行。</w:t>
            </w:r>
          </w:p>
          <w:p w14:paraId="54B3AFD5">
            <w:pPr>
              <w:spacing w:line="227" w:lineRule="auto"/>
              <w:ind w:left="596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  <w:lang w:eastAsia="zh-CN"/>
              </w:rPr>
              <w:t>主要内容：</w:t>
            </w:r>
          </w:p>
          <w:p w14:paraId="0C6D5958">
            <w:pPr>
              <w:spacing w:before="65" w:line="227" w:lineRule="auto"/>
              <w:ind w:left="612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20"/>
                <w:szCs w:val="20"/>
                <w:lang w:eastAsia="zh-CN"/>
              </w:rPr>
              <w:t>（一）电力系统基本概念</w:t>
            </w:r>
          </w:p>
          <w:p w14:paraId="5A094C13">
            <w:pPr>
              <w:spacing w:before="66" w:line="288" w:lineRule="auto"/>
              <w:ind w:left="116" w:right="109" w:firstLine="442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  <w:lang w:eastAsia="zh-CN"/>
              </w:rPr>
              <w:t>电力系统的组成、电力网的组成；电力系统额定电压等级及各元件额定电压的匹配；电力系统额定频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  <w:lang w:eastAsia="zh-CN"/>
              </w:rPr>
              <w:t>率；电压和频率的允许偏移范围。</w:t>
            </w:r>
          </w:p>
          <w:p w14:paraId="31B85D34">
            <w:pPr>
              <w:spacing w:line="226" w:lineRule="auto"/>
              <w:ind w:left="612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20"/>
                <w:szCs w:val="20"/>
                <w:lang w:eastAsia="zh-CN"/>
              </w:rPr>
              <w:t>（二）电力系统基本数学模型</w:t>
            </w:r>
          </w:p>
          <w:p w14:paraId="08DC67BD">
            <w:pPr>
              <w:spacing w:before="66" w:line="288" w:lineRule="auto"/>
              <w:ind w:left="113" w:right="57" w:firstLine="421"/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  <w:lang w:eastAsia="zh-CN"/>
              </w:rPr>
              <w:t>架空输电线路和变压器的参数及各参数的物理意义、线路和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  <w:lang w:eastAsia="zh-CN"/>
              </w:rPr>
              <w:t>变压器的等值电路数学模型；标幺值的概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  <w:lang w:eastAsia="zh-CN"/>
              </w:rPr>
              <w:t>念及计算；同步发电机的原始方程及特点、派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20"/>
                <w:szCs w:val="20"/>
                <w:lang w:eastAsia="zh-CN"/>
              </w:rPr>
              <w:t>克变换、同步电机稳态运行的等值电路、相量图及数学模型；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0"/>
                <w:szCs w:val="20"/>
                <w:lang w:eastAsia="zh-CN"/>
              </w:rPr>
              <w:t>电力系统节点导纳矩阵、各元素的物理意义及矩阵特点。</w:t>
            </w:r>
          </w:p>
          <w:p w14:paraId="0A847AF5">
            <w:pPr>
              <w:spacing w:before="1" w:line="227" w:lineRule="auto"/>
              <w:ind w:left="549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  <w:lang w:eastAsia="zh-CN"/>
              </w:rPr>
              <w:t>（三）电力系统稳态运行的潮流计算</w:t>
            </w:r>
          </w:p>
          <w:p w14:paraId="176DAC73">
            <w:pPr>
              <w:spacing w:before="66" w:line="288" w:lineRule="auto"/>
              <w:ind w:left="118" w:right="109" w:firstLine="437"/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  <w:lang w:eastAsia="zh-CN"/>
              </w:rPr>
              <w:t>网络元件的电压降落和功率损耗、交流电网功率传输的基本规律；开式网络、简单闭式网络的电压和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  <w:lang w:eastAsia="zh-CN"/>
              </w:rPr>
              <w:t>功率分布计算；前推回代法、牛顿－拉夫逊法、P-Q分解法潮流计算的原理、数学模型及相应算法流程；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0"/>
                <w:sz w:val="20"/>
                <w:szCs w:val="20"/>
                <w:lang w:eastAsia="zh-CN"/>
              </w:rPr>
              <w:t>牛顿－拉夫逊法和P-Q分解法潮流算法的特点。</w:t>
            </w:r>
          </w:p>
          <w:p w14:paraId="657D6807">
            <w:pPr>
              <w:spacing w:line="227" w:lineRule="auto"/>
              <w:ind w:left="549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sz w:val="20"/>
                <w:szCs w:val="20"/>
                <w:lang w:eastAsia="zh-CN"/>
              </w:rPr>
              <w:t>（四）电力系统有功无功调整及经济运行</w:t>
            </w:r>
          </w:p>
          <w:p w14:paraId="170CD3D9">
            <w:pPr>
              <w:spacing w:before="65" w:line="277" w:lineRule="auto"/>
              <w:ind w:left="114" w:right="109" w:firstLine="421"/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  <w:lang w:eastAsia="zh-CN"/>
              </w:rPr>
              <w:t>无功功率平衡和电压调整的关系、各无功功率电源特点；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  <w:lang w:eastAsia="zh-CN"/>
              </w:rPr>
              <w:t>中枢点电压管理方法；电压调整的措施及各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0"/>
                <w:sz w:val="20"/>
                <w:szCs w:val="20"/>
                <w:lang w:eastAsia="zh-CN"/>
              </w:rPr>
              <w:t>种调压措施的综合应用；有功功率平衡和频率调整的关系；负荷、发电机和系统的有功功率-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0"/>
                <w:szCs w:val="20"/>
                <w:lang w:eastAsia="zh-CN"/>
              </w:rPr>
              <w:t>频率静态特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  <w:lang w:eastAsia="zh-CN"/>
              </w:rPr>
              <w:t>性；频率的一次调整、二次调整及互联系统的频率调整；主调频厂的选择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  <w:lang w:eastAsia="zh-CN"/>
              </w:rPr>
              <w:t>原则；等微增率准则在多个火电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0"/>
                <w:sz w:val="20"/>
                <w:szCs w:val="20"/>
                <w:lang w:eastAsia="zh-CN"/>
              </w:rPr>
              <w:t>厂间、水电厂与火电厂间进行有功负荷经济分配的应用（不考虑网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0"/>
                <w:szCs w:val="20"/>
                <w:lang w:eastAsia="zh-CN"/>
              </w:rPr>
              <w:t>损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36"/>
                <w:sz w:val="20"/>
                <w:szCs w:val="20"/>
                <w:lang w:eastAsia="zh-CN"/>
              </w:rPr>
              <w:t>）；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0"/>
                <w:szCs w:val="20"/>
                <w:lang w:eastAsia="zh-CN"/>
              </w:rPr>
              <w:t>水煤换算系数的物理意义、选择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sz w:val="20"/>
                <w:szCs w:val="20"/>
                <w:lang w:eastAsia="zh-CN"/>
              </w:rPr>
              <w:t>方法和原则。</w:t>
            </w:r>
          </w:p>
        </w:tc>
      </w:tr>
      <w:tr w14:paraId="2B3CBF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5" w:hRule="atLeast"/>
        </w:trPr>
        <w:tc>
          <w:tcPr>
            <w:tcW w:w="9785" w:type="dxa"/>
            <w:gridSpan w:val="4"/>
          </w:tcPr>
          <w:p w14:paraId="322CA327">
            <w:pPr>
              <w:spacing w:before="55" w:line="227" w:lineRule="auto"/>
              <w:ind w:left="116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  <w:lang w:eastAsia="zh-CN"/>
              </w:rPr>
              <w:t>参考书目</w:t>
            </w:r>
          </w:p>
          <w:p w14:paraId="757BD8E5">
            <w:pPr>
              <w:spacing w:before="66" w:line="289" w:lineRule="auto"/>
              <w:ind w:left="117" w:right="38" w:firstLine="2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  <w:lang w:eastAsia="zh-CN"/>
              </w:rPr>
              <w:t>《电力系统分析》(第四版)上下册，何仰赞、温增银编著，华中科技大学出版社，202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20"/>
                <w:szCs w:val="20"/>
                <w:lang w:eastAsia="zh-CN"/>
              </w:rPr>
              <w:t>4年（上册：第1、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  <w:lang w:eastAsia="zh-CN"/>
              </w:rPr>
              <w:t>2、3、4章；下册：第10、11、12、13、14章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33"/>
                <w:sz w:val="20"/>
                <w:szCs w:val="20"/>
                <w:lang w:eastAsia="zh-CN"/>
              </w:rPr>
              <w:t>），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ISBN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  <w:lang w:eastAsia="zh-CN"/>
              </w:rPr>
              <w:t>：9787568017718；9787568017725。</w:t>
            </w:r>
          </w:p>
        </w:tc>
      </w:tr>
      <w:tr w14:paraId="13AEE0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9785" w:type="dxa"/>
            <w:gridSpan w:val="4"/>
          </w:tcPr>
          <w:p w14:paraId="54800B07">
            <w:pPr>
              <w:spacing w:before="55" w:line="229" w:lineRule="auto"/>
              <w:ind w:left="117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2"/>
                <w:sz w:val="20"/>
                <w:szCs w:val="20"/>
                <w:lang w:eastAsia="zh-CN"/>
              </w:rPr>
              <w:t>备注</w:t>
            </w:r>
          </w:p>
          <w:p w14:paraId="4F33DCEA">
            <w:pPr>
              <w:spacing w:before="63" w:line="227" w:lineRule="auto"/>
              <w:ind w:left="115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7"/>
                <w:sz w:val="20"/>
                <w:szCs w:val="20"/>
                <w:lang w:eastAsia="zh-CN"/>
              </w:rPr>
              <w:t>本科目考试不允许携带及使用任何型号的计算器。</w:t>
            </w:r>
          </w:p>
        </w:tc>
      </w:tr>
    </w:tbl>
    <w:p w14:paraId="36F6432D">
      <w:pPr>
        <w:rPr>
          <w:rFonts w:hint="default" w:ascii="Times New Roman" w:hAnsi="Times New Roman" w:cs="Times New Roman"/>
          <w:color w:val="auto"/>
          <w:lang w:eastAsia="zh-CN"/>
        </w:rPr>
      </w:pPr>
    </w:p>
    <w:p w14:paraId="207BDF9B">
      <w:pPr>
        <w:rPr>
          <w:rFonts w:hint="default" w:ascii="Times New Roman" w:hAnsi="Times New Roman" w:cs="Times New Roman"/>
          <w:color w:val="auto"/>
          <w:lang w:eastAsia="zh-CN"/>
        </w:rPr>
        <w:sectPr>
          <w:pgSz w:w="11906" w:h="16839"/>
          <w:pgMar w:top="1166" w:right="1142" w:bottom="0" w:left="973" w:header="829" w:footer="0" w:gutter="0"/>
          <w:cols w:space="720" w:num="1"/>
        </w:sectPr>
      </w:pPr>
    </w:p>
    <w:p w14:paraId="2253C04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" w:after="0" w:line="600" w:lineRule="exact"/>
        <w:ind w:left="0"/>
        <w:jc w:val="center"/>
        <w:textAlignment w:val="baseline"/>
        <w:rPr>
          <w:rFonts w:hint="default" w:ascii="Times New Roman" w:hAnsi="Times New Roman" w:eastAsia="黑体" w:cs="Times New Roman"/>
          <w:color w:val="auto"/>
          <w:sz w:val="34"/>
          <w:szCs w:val="34"/>
          <w:lang w:eastAsia="zh-CN"/>
        </w:rPr>
      </w:pPr>
      <w:r>
        <w:rPr>
          <w:rFonts w:hint="default" w:ascii="Times New Roman" w:hAnsi="Times New Roman" w:eastAsia="Times New Roman" w:cs="Times New Roman"/>
          <w:color w:val="auto"/>
          <w:spacing w:val="-1"/>
          <w:sz w:val="34"/>
          <w:szCs w:val="34"/>
          <w:lang w:eastAsia="zh-CN"/>
        </w:rPr>
        <w:t>F043</w:t>
      </w:r>
      <w:r>
        <w:rPr>
          <w:rFonts w:hint="default" w:ascii="Times New Roman" w:hAnsi="Times New Roman" w:eastAsia="黑体" w:cs="Times New Roman"/>
          <w:color w:val="auto"/>
          <w:spacing w:val="-1"/>
          <w:sz w:val="34"/>
          <w:szCs w:val="34"/>
          <w:lang w:eastAsia="zh-CN"/>
        </w:rPr>
        <w:t>《传感器与自动检测技术》</w:t>
      </w:r>
    </w:p>
    <w:p w14:paraId="02053D5E">
      <w:pPr>
        <w:spacing w:line="74" w:lineRule="exact"/>
        <w:rPr>
          <w:rFonts w:hint="default" w:ascii="Times New Roman" w:hAnsi="Times New Roman" w:cs="Times New Roman"/>
          <w:color w:val="auto"/>
          <w:lang w:eastAsia="zh-CN"/>
        </w:rPr>
      </w:pPr>
    </w:p>
    <w:tbl>
      <w:tblPr>
        <w:tblStyle w:val="7"/>
        <w:tblW w:w="978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43"/>
        <w:gridCol w:w="2125"/>
        <w:gridCol w:w="2125"/>
        <w:gridCol w:w="2692"/>
      </w:tblGrid>
      <w:tr w14:paraId="5872F8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2843" w:type="dxa"/>
          </w:tcPr>
          <w:p w14:paraId="1E0FE823">
            <w:pPr>
              <w:spacing w:before="124" w:line="228" w:lineRule="auto"/>
              <w:ind w:left="113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</w:rPr>
              <w:t>命题方式</w:t>
            </w:r>
          </w:p>
        </w:tc>
        <w:tc>
          <w:tcPr>
            <w:tcW w:w="2125" w:type="dxa"/>
          </w:tcPr>
          <w:p w14:paraId="634947E7">
            <w:pPr>
              <w:spacing w:before="124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</w:rPr>
              <w:t>招生单位自命题</w:t>
            </w:r>
          </w:p>
        </w:tc>
        <w:tc>
          <w:tcPr>
            <w:tcW w:w="2125" w:type="dxa"/>
          </w:tcPr>
          <w:p w14:paraId="0D585AD0">
            <w:pPr>
              <w:spacing w:before="123" w:line="227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</w:rPr>
              <w:t>科目类别</w:t>
            </w:r>
          </w:p>
        </w:tc>
        <w:tc>
          <w:tcPr>
            <w:tcW w:w="2692" w:type="dxa"/>
          </w:tcPr>
          <w:p w14:paraId="11A094A3">
            <w:pPr>
              <w:spacing w:before="124" w:line="228" w:lineRule="auto"/>
              <w:ind w:left="119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2"/>
                <w:sz w:val="20"/>
                <w:szCs w:val="20"/>
              </w:rPr>
              <w:t>复试</w:t>
            </w:r>
          </w:p>
        </w:tc>
      </w:tr>
      <w:tr w14:paraId="732E1F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2843" w:type="dxa"/>
          </w:tcPr>
          <w:p w14:paraId="4DA4AA7A">
            <w:pPr>
              <w:spacing w:before="51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3"/>
                <w:sz w:val="20"/>
                <w:szCs w:val="20"/>
              </w:rPr>
              <w:t>满分</w:t>
            </w:r>
          </w:p>
        </w:tc>
        <w:tc>
          <w:tcPr>
            <w:tcW w:w="6942" w:type="dxa"/>
            <w:gridSpan w:val="3"/>
          </w:tcPr>
          <w:p w14:paraId="412CEA87">
            <w:pPr>
              <w:spacing w:before="87" w:line="195" w:lineRule="auto"/>
              <w:ind w:left="129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-3"/>
                <w:sz w:val="20"/>
                <w:szCs w:val="20"/>
              </w:rPr>
              <w:t>100</w:t>
            </w:r>
          </w:p>
        </w:tc>
      </w:tr>
      <w:tr w14:paraId="0AD455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9785" w:type="dxa"/>
            <w:gridSpan w:val="4"/>
          </w:tcPr>
          <w:p w14:paraId="4B7E1EC5">
            <w:pPr>
              <w:spacing w:before="52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</w:rPr>
              <w:t>考试性质</w:t>
            </w:r>
          </w:p>
          <w:p w14:paraId="406F59C9">
            <w:pPr>
              <w:spacing w:before="65" w:line="228" w:lineRule="auto"/>
              <w:ind w:left="120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2"/>
                <w:sz w:val="20"/>
                <w:szCs w:val="20"/>
              </w:rPr>
              <w:t>复试</w:t>
            </w:r>
          </w:p>
        </w:tc>
      </w:tr>
      <w:tr w14:paraId="2BFDA4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785" w:type="dxa"/>
            <w:gridSpan w:val="4"/>
          </w:tcPr>
          <w:p w14:paraId="0ED855CB">
            <w:pPr>
              <w:spacing w:before="52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7"/>
                <w:sz w:val="20"/>
                <w:szCs w:val="20"/>
                <w:lang w:eastAsia="zh-CN"/>
              </w:rPr>
              <w:t>考试方式和考试时间</w:t>
            </w:r>
          </w:p>
          <w:p w14:paraId="1C600DC9">
            <w:pPr>
              <w:spacing w:before="65" w:line="228" w:lineRule="auto"/>
              <w:ind w:left="135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20"/>
                <w:szCs w:val="20"/>
                <w:lang w:eastAsia="zh-CN"/>
              </w:rPr>
              <w:t>闭卷，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4"/>
                <w:sz w:val="20"/>
                <w:szCs w:val="20"/>
                <w:lang w:eastAsia="zh-CN"/>
              </w:rPr>
              <w:t>120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20"/>
                <w:szCs w:val="20"/>
                <w:lang w:eastAsia="zh-CN"/>
              </w:rPr>
              <w:t>分钟</w:t>
            </w:r>
          </w:p>
        </w:tc>
      </w:tr>
      <w:tr w14:paraId="470166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3" w:hRule="atLeast"/>
        </w:trPr>
        <w:tc>
          <w:tcPr>
            <w:tcW w:w="9785" w:type="dxa"/>
            <w:gridSpan w:val="4"/>
          </w:tcPr>
          <w:p w14:paraId="3CAEACD7">
            <w:pPr>
              <w:spacing w:before="52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7"/>
                <w:sz w:val="20"/>
                <w:szCs w:val="20"/>
                <w:lang w:eastAsia="zh-CN"/>
              </w:rPr>
              <w:t>考试内容和要求</w:t>
            </w:r>
          </w:p>
          <w:p w14:paraId="1429796B">
            <w:pPr>
              <w:spacing w:before="65" w:line="227" w:lineRule="auto"/>
              <w:ind w:left="12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0"/>
                <w:szCs w:val="20"/>
                <w:lang w:eastAsia="zh-CN"/>
              </w:rPr>
              <w:t>（一）概述：传感器的定义与组成，传感器的分类，传感器技术的发展。</w:t>
            </w:r>
          </w:p>
          <w:p w14:paraId="1623B206">
            <w:pPr>
              <w:spacing w:before="66" w:line="227" w:lineRule="auto"/>
              <w:ind w:left="12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0"/>
                <w:szCs w:val="20"/>
                <w:lang w:eastAsia="zh-CN"/>
              </w:rPr>
              <w:t>（二）传感器的基本特性：传感器的静态特性，传感器的动态特性，传感器的标定与校准。</w:t>
            </w:r>
          </w:p>
          <w:p w14:paraId="727153D6">
            <w:pPr>
              <w:spacing w:before="66" w:line="227" w:lineRule="auto"/>
              <w:ind w:left="12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sz w:val="20"/>
                <w:szCs w:val="20"/>
                <w:lang w:eastAsia="zh-CN"/>
              </w:rPr>
              <w:t>（三）电阻式传感器：电阻式传感器的工作原理、测量电路、典型应用。</w:t>
            </w:r>
          </w:p>
          <w:p w14:paraId="00AA39C6">
            <w:pPr>
              <w:spacing w:before="66" w:line="288" w:lineRule="auto"/>
              <w:ind w:left="118" w:right="109" w:firstLine="5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  <w:lang w:eastAsia="zh-CN"/>
              </w:rPr>
              <w:t>（四）电感式传感器：变磁阻式传感器、差动变压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  <w:lang w:eastAsia="zh-CN"/>
              </w:rPr>
              <w:t>器式传感器的工作原理、测量电路、典型应用，电涡流式传感器工作原理。</w:t>
            </w:r>
          </w:p>
          <w:p w14:paraId="1D770C51">
            <w:pPr>
              <w:spacing w:line="226" w:lineRule="auto"/>
              <w:ind w:left="12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sz w:val="20"/>
                <w:szCs w:val="20"/>
                <w:lang w:eastAsia="zh-CN"/>
              </w:rPr>
              <w:t>（五）电容式传感器：电容式传感器的工作原理、测量电路、典型应用。</w:t>
            </w:r>
          </w:p>
          <w:p w14:paraId="7B20396B">
            <w:pPr>
              <w:spacing w:before="66" w:line="227" w:lineRule="auto"/>
              <w:ind w:left="12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0"/>
                <w:szCs w:val="20"/>
                <w:lang w:eastAsia="zh-CN"/>
              </w:rPr>
              <w:t>（六）压电式传感器：压电式传感器的工作原理、测量电路、典型应用。</w:t>
            </w:r>
          </w:p>
          <w:p w14:paraId="1E47B9D8">
            <w:pPr>
              <w:spacing w:before="66" w:line="227" w:lineRule="auto"/>
              <w:ind w:left="12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0"/>
                <w:szCs w:val="20"/>
                <w:lang w:eastAsia="zh-CN"/>
              </w:rPr>
              <w:t>（七）磁敏式传感器：磁电感应式传感器、霍尔式传感器的工作原理、测量电路、典型应用。</w:t>
            </w:r>
          </w:p>
          <w:p w14:paraId="40B147FE">
            <w:pPr>
              <w:spacing w:before="66" w:line="227" w:lineRule="auto"/>
              <w:ind w:left="12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  <w:lang w:eastAsia="zh-CN"/>
              </w:rPr>
              <w:t>（八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36"/>
                <w:sz w:val="20"/>
                <w:szCs w:val="20"/>
                <w:lang w:eastAsia="zh-CN"/>
              </w:rPr>
              <w:t>））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  <w:lang w:eastAsia="zh-CN"/>
              </w:rPr>
              <w:t>热电式传感器：热电偶测温原理、电路应用，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  <w:lang w:eastAsia="zh-CN"/>
              </w:rPr>
              <w:t>热电阻、热敏电阻原理及应用。</w:t>
            </w:r>
          </w:p>
          <w:p w14:paraId="6C23C1C6">
            <w:pPr>
              <w:spacing w:before="66" w:line="288" w:lineRule="auto"/>
              <w:ind w:left="114" w:right="109" w:firstLine="10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  <w:lang w:eastAsia="zh-CN"/>
              </w:rPr>
              <w:t>（九）光电式传感器：光电效应与光电器件，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CCD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  <w:lang w:eastAsia="zh-CN"/>
              </w:rPr>
              <w:t>固体图像传感器，光纤传感器，光电式编码器，计量光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3"/>
                <w:sz w:val="20"/>
                <w:szCs w:val="20"/>
                <w:lang w:eastAsia="zh-CN"/>
              </w:rPr>
              <w:t>栅等。</w:t>
            </w:r>
          </w:p>
          <w:p w14:paraId="32CDB55A">
            <w:pPr>
              <w:spacing w:before="1" w:line="226" w:lineRule="auto"/>
              <w:ind w:left="12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0"/>
                <w:szCs w:val="20"/>
                <w:lang w:eastAsia="zh-CN"/>
              </w:rPr>
              <w:t>（十）辐射与波式传感器：红外传感器、微波传感器、超声波传感器的原理及应用。</w:t>
            </w:r>
          </w:p>
          <w:p w14:paraId="18B3113E">
            <w:pPr>
              <w:spacing w:before="66" w:line="227" w:lineRule="auto"/>
              <w:ind w:left="12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0"/>
                <w:szCs w:val="20"/>
                <w:lang w:eastAsia="zh-CN"/>
              </w:rPr>
              <w:t>（十一）化学传感器：气敏传感器、湿敏传感器的原理及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  <w:lang w:eastAsia="zh-CN"/>
              </w:rPr>
              <w:t>应用。</w:t>
            </w:r>
          </w:p>
          <w:p w14:paraId="28A93F4E">
            <w:pPr>
              <w:spacing w:before="66" w:line="227" w:lineRule="auto"/>
              <w:ind w:left="12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0"/>
                <w:szCs w:val="20"/>
                <w:lang w:eastAsia="zh-CN"/>
              </w:rPr>
              <w:t>（十二）新型传感器：智能传感器、模糊传感器、微传感器、网络传感器的概念、原理及构成。</w:t>
            </w:r>
          </w:p>
          <w:p w14:paraId="7FEE6D9F">
            <w:pPr>
              <w:spacing w:before="66" w:line="228" w:lineRule="auto"/>
              <w:ind w:left="12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0"/>
                <w:szCs w:val="20"/>
                <w:lang w:eastAsia="zh-CN"/>
              </w:rPr>
              <w:t>（十三）参数检测：参数检测的一般方法，检测技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  <w:lang w:eastAsia="zh-CN"/>
              </w:rPr>
              <w:t>术的发展。</w:t>
            </w:r>
          </w:p>
          <w:p w14:paraId="78F0683E">
            <w:pPr>
              <w:spacing w:before="65" w:line="228" w:lineRule="auto"/>
              <w:ind w:left="12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0"/>
                <w:szCs w:val="20"/>
                <w:lang w:eastAsia="zh-CN"/>
              </w:rPr>
              <w:t>（十四）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0"/>
                <w:szCs w:val="20"/>
                <w:lang w:eastAsia="zh-CN"/>
              </w:rPr>
              <w:t>误差理论与数据处理基础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0"/>
                <w:szCs w:val="20"/>
                <w:lang w:eastAsia="zh-CN"/>
              </w:rPr>
              <w:t>：测量误差概述，测量误差的处理，最小二乘法与回归分析。</w:t>
            </w:r>
          </w:p>
          <w:p w14:paraId="39DBF98D">
            <w:pPr>
              <w:spacing w:before="66" w:line="289" w:lineRule="auto"/>
              <w:ind w:left="148" w:right="54" w:hanging="2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20"/>
                <w:szCs w:val="20"/>
                <w:lang w:eastAsia="zh-CN"/>
              </w:rPr>
              <w:t>（十五）自动检测系统：自动检测系统的组成，自动检测系统的基本设计的方法，典型自动检测系统举例，自动检测系统的发展。</w:t>
            </w:r>
          </w:p>
        </w:tc>
      </w:tr>
      <w:tr w14:paraId="00AEEA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5" w:hRule="atLeast"/>
        </w:trPr>
        <w:tc>
          <w:tcPr>
            <w:tcW w:w="9785" w:type="dxa"/>
            <w:gridSpan w:val="4"/>
          </w:tcPr>
          <w:p w14:paraId="1BD07786">
            <w:pPr>
              <w:spacing w:before="56" w:line="227" w:lineRule="auto"/>
              <w:ind w:left="116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  <w:lang w:eastAsia="zh-CN"/>
              </w:rPr>
              <w:t>参考书目</w:t>
            </w:r>
          </w:p>
          <w:p w14:paraId="27860EFF">
            <w:pPr>
              <w:spacing w:before="66" w:line="227" w:lineRule="auto"/>
              <w:ind w:right="11"/>
              <w:jc w:val="righ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sz w:val="20"/>
                <w:szCs w:val="20"/>
                <w:lang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3"/>
                <w:sz w:val="20"/>
                <w:szCs w:val="20"/>
                <w:lang w:eastAsia="zh-CN"/>
              </w:rPr>
              <w:t>《传感器与检测技术（第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sz w:val="20"/>
                <w:szCs w:val="20"/>
                <w:lang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3"/>
                <w:sz w:val="20"/>
                <w:szCs w:val="20"/>
                <w:lang w:eastAsia="zh-CN"/>
              </w:rPr>
              <w:t>版）》，胡向东等编著，机械工业出版社，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sz w:val="20"/>
                <w:szCs w:val="20"/>
                <w:lang w:eastAsia="zh-CN"/>
              </w:rPr>
              <w:t>2021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3"/>
                <w:sz w:val="20"/>
                <w:szCs w:val="20"/>
                <w:lang w:eastAsia="zh-CN"/>
              </w:rPr>
              <w:t>年，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zh-CN"/>
              </w:rPr>
              <w:t>ISBN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3"/>
                <w:sz w:val="20"/>
                <w:szCs w:val="20"/>
                <w:lang w:eastAsia="zh-CN"/>
              </w:rPr>
              <w:t>：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sz w:val="20"/>
                <w:szCs w:val="20"/>
                <w:lang w:eastAsia="zh-CN"/>
              </w:rPr>
              <w:t>9787111672685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3"/>
                <w:sz w:val="20"/>
                <w:szCs w:val="20"/>
                <w:lang w:eastAsia="zh-CN"/>
              </w:rPr>
              <w:t>。</w:t>
            </w:r>
          </w:p>
          <w:p w14:paraId="5CFA12C5">
            <w:pPr>
              <w:spacing w:before="66" w:line="227" w:lineRule="auto"/>
              <w:ind w:left="110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6"/>
                <w:sz w:val="20"/>
                <w:szCs w:val="20"/>
                <w:lang w:eastAsia="zh-CN"/>
              </w:rPr>
              <w:t>2.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sz w:val="20"/>
                <w:szCs w:val="20"/>
                <w:lang w:eastAsia="zh-CN"/>
              </w:rPr>
              <w:t>《传感器与检测技术学习指导》，胡向东等编著，机械工业出版社，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6"/>
                <w:sz w:val="20"/>
                <w:szCs w:val="20"/>
                <w:lang w:eastAsia="zh-CN"/>
              </w:rPr>
              <w:t>2009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sz w:val="20"/>
                <w:szCs w:val="20"/>
                <w:lang w:eastAsia="zh-CN"/>
              </w:rPr>
              <w:t>年，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zh-CN"/>
              </w:rPr>
              <w:t>ISBN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sz w:val="20"/>
                <w:szCs w:val="20"/>
                <w:lang w:eastAsia="zh-CN"/>
              </w:rPr>
              <w:t>：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6"/>
                <w:sz w:val="20"/>
                <w:szCs w:val="20"/>
                <w:lang w:eastAsia="zh-CN"/>
              </w:rPr>
              <w:t>978711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sz w:val="20"/>
                <w:szCs w:val="20"/>
                <w:lang w:eastAsia="zh-CN"/>
              </w:rPr>
              <w:t>1267027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  <w:lang w:eastAsia="zh-CN"/>
              </w:rPr>
              <w:t>。</w:t>
            </w:r>
          </w:p>
        </w:tc>
      </w:tr>
      <w:tr w14:paraId="5B0B97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9785" w:type="dxa"/>
            <w:gridSpan w:val="4"/>
          </w:tcPr>
          <w:p w14:paraId="51540B6B">
            <w:pPr>
              <w:spacing w:before="56" w:line="229" w:lineRule="auto"/>
              <w:ind w:left="117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2"/>
                <w:sz w:val="20"/>
                <w:szCs w:val="20"/>
                <w:lang w:eastAsia="zh-CN"/>
              </w:rPr>
              <w:t>备注</w:t>
            </w:r>
          </w:p>
          <w:p w14:paraId="2046E6A9">
            <w:pPr>
              <w:spacing w:before="63" w:line="227" w:lineRule="auto"/>
              <w:ind w:left="115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7"/>
                <w:sz w:val="20"/>
                <w:szCs w:val="20"/>
                <w:lang w:eastAsia="zh-CN"/>
              </w:rPr>
              <w:t>本科目考试不允许携带及使用任何型号的计算器。</w:t>
            </w:r>
          </w:p>
        </w:tc>
      </w:tr>
    </w:tbl>
    <w:p w14:paraId="66C83BC4">
      <w:pPr>
        <w:rPr>
          <w:rFonts w:hint="default" w:ascii="Times New Roman" w:hAnsi="Times New Roman" w:cs="Times New Roman"/>
          <w:lang w:eastAsia="zh-CN"/>
        </w:rPr>
      </w:pPr>
    </w:p>
    <w:p w14:paraId="37A83F57">
      <w:pPr>
        <w:rPr>
          <w:rFonts w:hint="default" w:ascii="Times New Roman" w:hAnsi="Times New Roman" w:cs="Times New Roman"/>
          <w:lang w:eastAsia="zh-CN"/>
        </w:rPr>
      </w:pPr>
    </w:p>
    <w:p w14:paraId="34E53FD2">
      <w:pPr>
        <w:rPr>
          <w:rFonts w:hint="default" w:ascii="Times New Roman" w:hAnsi="Times New Roman" w:cs="Times New Roman"/>
          <w:lang w:eastAsia="zh-CN"/>
        </w:rPr>
      </w:pPr>
    </w:p>
    <w:p w14:paraId="654DB34F">
      <w:pPr>
        <w:rPr>
          <w:rFonts w:hint="default" w:ascii="Times New Roman" w:hAnsi="Times New Roman" w:cs="Times New Roman"/>
          <w:lang w:eastAsia="zh-CN"/>
        </w:rPr>
      </w:pPr>
    </w:p>
    <w:sectPr>
      <w:pgSz w:w="11906" w:h="16839"/>
      <w:pgMar w:top="1166" w:right="1142" w:bottom="0" w:left="973" w:header="829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2A8AAB6-E797-4EAA-8413-B4F34897E04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4C9BD50-2850-4AE1-AC03-027461E575D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F70F5B55-6CB8-4788-8A4F-57137BAF55D5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C684E7F7-8AA6-40C9-8160-E7218F0CEFA1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  <w:embedRegular r:id="rId5" w:fontKey="{D3B78615-3062-49B4-B1A1-EA8AE11720B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D786A2">
    <w:pPr>
      <w:spacing w:before="48" w:line="219" w:lineRule="auto"/>
      <w:ind w:left="1519"/>
      <w:rPr>
        <w:rFonts w:ascii="宋体" w:hAnsi="宋体" w:eastAsia="宋体" w:cs="宋体"/>
        <w:sz w:val="18"/>
        <w:szCs w:val="18"/>
        <w:lang w:eastAsia="zh-CN"/>
      </w:rPr>
    </w:pPr>
    <w:r>
      <w:rPr>
        <w:rFonts w:eastAsia="Arial"/>
      </w:rPr>
      <w:pict>
        <v:shape id="WordPictureWatermark2" o:spid="_x0000_s4097" o:spt="75" type="#_x0000_t75" style="position:absolute;left:0pt;margin-left:132.9pt;margin-top:256.05pt;height:329.8pt;width:325.05pt;mso-position-horizontal-relative:page;mso-position-vertical-relative:page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"/>
          <o:lock v:ext="edit" aspectratio="t"/>
        </v:shape>
      </w:pict>
    </w:r>
    <w:r>
      <w:rPr>
        <w:rFonts w:eastAsia="Arial"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page">
                <wp:posOffset>1143000</wp:posOffset>
              </wp:positionH>
              <wp:positionV relativeFrom="page">
                <wp:posOffset>701040</wp:posOffset>
              </wp:positionV>
              <wp:extent cx="5274310" cy="9525"/>
              <wp:effectExtent l="0" t="0" r="2540" b="3810"/>
              <wp:wrapNone/>
              <wp:docPr id="2" name="Freeform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74310" cy="9525"/>
                      </a:xfrm>
                      <a:custGeom>
                        <a:avLst/>
                        <a:gdLst>
                          <a:gd name="T0" fmla="*/ 0 w 8305"/>
                          <a:gd name="T1" fmla="*/ 0 h 15"/>
                          <a:gd name="T2" fmla="*/ 8305 w 8305"/>
                          <a:gd name="T3" fmla="*/ 0 h 15"/>
                          <a:gd name="T4" fmla="*/ 8305 w 8305"/>
                          <a:gd name="T5" fmla="*/ 14 h 15"/>
                          <a:gd name="T6" fmla="*/ 0 w 8305"/>
                          <a:gd name="T7" fmla="*/ 14 h 15"/>
                          <a:gd name="T8" fmla="*/ 0 w 8305"/>
                          <a:gd name="T9" fmla="*/ 0 h 1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8305" h="15">
                            <a:moveTo>
                              <a:pt x="0" y="0"/>
                            </a:moveTo>
                            <a:lnTo>
                              <a:pt x="8305" y="0"/>
                            </a:lnTo>
                            <a:lnTo>
                              <a:pt x="8305" y="14"/>
                            </a:lnTo>
                            <a:lnTo>
                              <a:pt x="0" y="1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Freeform 4" o:spid="_x0000_s1026" o:spt="100" style="position:absolute;left:0pt;margin-left:90pt;margin-top:55.2pt;height:0.75pt;width:415.3pt;mso-position-horizontal-relative:page;mso-position-vertical-relative:page;z-index:251660288;mso-width-relative:page;mso-height-relative:page;" fillcolor="#000000" filled="t" stroked="f" coordsize="8305,15" o:allowincell="f" o:gfxdata="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" path="m0,0l8305,0,8305,14,0,14,0,0xe">
              <v:path o:connectlocs="0,0;5274310,0;5274310,8890;0,8890;0,0" o:connectangles="0,0,0,0,0"/>
              <v:fill on="t" focussize="0,0"/>
              <v:stroke on="f"/>
              <v:imagedata o:title=""/>
              <o:lock v:ext="edit" aspectratio="f"/>
            </v:shape>
          </w:pict>
        </mc:Fallback>
      </mc:AlternateContent>
    </w:r>
    <w:r>
      <w:rPr>
        <w:rFonts w:ascii="宋体" w:hAnsi="宋体" w:eastAsia="宋体" w:cs="宋体"/>
        <w:sz w:val="18"/>
        <w:szCs w:val="18"/>
        <w:lang w:eastAsia="zh-CN"/>
      </w:rPr>
      <w:t>重庆邮电大学</w:t>
    </w:r>
    <w:r>
      <w:rPr>
        <w:rFonts w:ascii="Times New Roman" w:hAnsi="Times New Roman" w:eastAsia="Times New Roman" w:cs="Times New Roman"/>
        <w:sz w:val="18"/>
        <w:szCs w:val="18"/>
        <w:lang w:eastAsia="zh-CN"/>
      </w:rPr>
      <w:t>202</w:t>
    </w:r>
    <w:r>
      <w:rPr>
        <w:rFonts w:hint="eastAsia" w:ascii="Times New Roman" w:hAnsi="Times New Roman" w:eastAsia="Times New Roman" w:cs="Times New Roman"/>
        <w:sz w:val="18"/>
        <w:szCs w:val="18"/>
        <w:lang w:val="en-US" w:eastAsia="zh-CN"/>
      </w:rPr>
      <w:t>7</w:t>
    </w:r>
    <w:r>
      <w:rPr>
        <w:rFonts w:ascii="宋体" w:hAnsi="宋体" w:eastAsia="宋体" w:cs="宋体"/>
        <w:sz w:val="18"/>
        <w:szCs w:val="18"/>
        <w:lang w:eastAsia="zh-CN"/>
      </w:rPr>
      <w:t>年全国硕士研究生招</w:t>
    </w:r>
    <w:r>
      <w:rPr>
        <w:rFonts w:ascii="宋体" w:hAnsi="宋体" w:eastAsia="宋体" w:cs="宋体"/>
        <w:spacing w:val="-1"/>
        <w:sz w:val="18"/>
        <w:szCs w:val="18"/>
        <w:lang w:eastAsia="zh-CN"/>
      </w:rPr>
      <w:t>生考试自命题科目考试大纲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35A13B">
    <w:pPr>
      <w:spacing w:before="48" w:line="219" w:lineRule="auto"/>
      <w:ind w:left="2332"/>
      <w:rPr>
        <w:rFonts w:ascii="宋体" w:hAnsi="宋体" w:eastAsia="宋体" w:cs="宋体"/>
        <w:sz w:val="18"/>
        <w:szCs w:val="18"/>
        <w:lang w:eastAsia="zh-CN"/>
      </w:rPr>
    </w:pPr>
    <w:r>
      <w:rPr>
        <w:rFonts w:eastAsia="Arial"/>
      </w:rPr>
      <w:pict>
        <v:shape id="WordPictureWatermark6" o:spid="_x0000_s4098" o:spt="75" type="#_x0000_t75" style="position:absolute;left:0pt;margin-left:132.9pt;margin-top:256.05pt;height:329.8pt;width:325.05pt;mso-position-horizontal-relative:page;mso-position-vertical-relative:page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"/>
          <o:lock v:ext="edit" aspectratio="t"/>
        </v:shape>
      </w:pict>
    </w:r>
    <w:r>
      <w:rPr>
        <w:rFonts w:eastAsia="Arial"/>
      </w:rPr>
      <mc:AlternateContent>
        <mc:Choice Requires="wps">
          <w:drawing>
            <wp:anchor distT="0" distB="0" distL="114300" distR="114300" simplePos="0" relativeHeight="251662336" behindDoc="0" locked="0" layoutInCell="0" allowOverlap="1">
              <wp:simplePos x="0" y="0"/>
              <wp:positionH relativeFrom="page">
                <wp:posOffset>1143000</wp:posOffset>
              </wp:positionH>
              <wp:positionV relativeFrom="page">
                <wp:posOffset>701040</wp:posOffset>
              </wp:positionV>
              <wp:extent cx="5274310" cy="9525"/>
              <wp:effectExtent l="0" t="0" r="2540" b="3810"/>
              <wp:wrapNone/>
              <wp:docPr id="1" name="Freef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74310" cy="9525"/>
                      </a:xfrm>
                      <a:custGeom>
                        <a:avLst/>
                        <a:gdLst>
                          <a:gd name="T0" fmla="*/ 0 w 8305"/>
                          <a:gd name="T1" fmla="*/ 0 h 15"/>
                          <a:gd name="T2" fmla="*/ 8305 w 8305"/>
                          <a:gd name="T3" fmla="*/ 0 h 15"/>
                          <a:gd name="T4" fmla="*/ 8305 w 8305"/>
                          <a:gd name="T5" fmla="*/ 14 h 15"/>
                          <a:gd name="T6" fmla="*/ 0 w 8305"/>
                          <a:gd name="T7" fmla="*/ 14 h 15"/>
                          <a:gd name="T8" fmla="*/ 0 w 8305"/>
                          <a:gd name="T9" fmla="*/ 0 h 1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8305" h="15">
                            <a:moveTo>
                              <a:pt x="0" y="0"/>
                            </a:moveTo>
                            <a:lnTo>
                              <a:pt x="8305" y="0"/>
                            </a:lnTo>
                            <a:lnTo>
                              <a:pt x="8305" y="14"/>
                            </a:lnTo>
                            <a:lnTo>
                              <a:pt x="0" y="1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Freeform 3" o:spid="_x0000_s1026" o:spt="100" style="position:absolute;left:0pt;margin-left:90pt;margin-top:55.2pt;height:0.75pt;width:415.3pt;mso-position-horizontal-relative:page;mso-position-vertical-relative:page;z-index:251662336;mso-width-relative:page;mso-height-relative:page;" fillcolor="#000000" filled="t" stroked="f" coordsize="8305,15" o:allowincell="f" o:gfxdata="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" path="m0,0l8305,0,8305,14,0,14,0,0xe">
              <v:path o:connectlocs="0,0;5274310,0;5274310,8890;0,8890;0,0" o:connectangles="0,0,0,0,0"/>
              <v:fill on="t" focussize="0,0"/>
              <v:stroke on="f"/>
              <v:imagedata o:title=""/>
              <o:lock v:ext="edit" aspectratio="f"/>
            </v:shape>
          </w:pict>
        </mc:Fallback>
      </mc:AlternateContent>
    </w:r>
    <w:r>
      <w:rPr>
        <w:rFonts w:ascii="宋体" w:hAnsi="宋体" w:eastAsia="宋体" w:cs="宋体"/>
        <w:sz w:val="18"/>
        <w:szCs w:val="18"/>
        <w:lang w:eastAsia="zh-CN"/>
      </w:rPr>
      <w:t>重庆邮电大学</w:t>
    </w:r>
    <w:r>
      <w:rPr>
        <w:rFonts w:ascii="Times New Roman" w:hAnsi="Times New Roman" w:eastAsia="Times New Roman" w:cs="Times New Roman"/>
        <w:sz w:val="18"/>
        <w:szCs w:val="18"/>
        <w:lang w:eastAsia="zh-CN"/>
      </w:rPr>
      <w:t>202</w:t>
    </w:r>
    <w:r>
      <w:rPr>
        <w:rFonts w:hint="eastAsia" w:ascii="Times New Roman" w:hAnsi="Times New Roman" w:eastAsia="Times New Roman" w:cs="Times New Roman"/>
        <w:sz w:val="18"/>
        <w:szCs w:val="18"/>
        <w:lang w:val="en-US" w:eastAsia="zh-CN"/>
      </w:rPr>
      <w:t>7</w:t>
    </w:r>
    <w:r>
      <w:rPr>
        <w:rFonts w:ascii="宋体" w:hAnsi="宋体" w:eastAsia="宋体" w:cs="宋体"/>
        <w:sz w:val="18"/>
        <w:szCs w:val="18"/>
        <w:lang w:eastAsia="zh-CN"/>
      </w:rPr>
      <w:t>年全国硕士研究生招</w:t>
    </w:r>
    <w:r>
      <w:rPr>
        <w:rFonts w:ascii="宋体" w:hAnsi="宋体" w:eastAsia="宋体" w:cs="宋体"/>
        <w:spacing w:val="-1"/>
        <w:sz w:val="18"/>
        <w:szCs w:val="18"/>
        <w:lang w:eastAsia="zh-CN"/>
      </w:rPr>
      <w:t>生考试自命题科目考试大纲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BE9E08"/>
    <w:multiLevelType w:val="singleLevel"/>
    <w:tmpl w:val="35BE9E08"/>
    <w:lvl w:ilvl="0" w:tentative="0">
      <w:start w:val="2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saveSubsetFonts/>
  <w:bordersDoNotSurroundHeader w:val="1"/>
  <w:bordersDoNotSurroundFooter w:val="1"/>
  <w:documentProtection w:enforcement="0"/>
  <w:defaultTabStop w:val="420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9D9"/>
    <w:rsid w:val="000935F8"/>
    <w:rsid w:val="001544AF"/>
    <w:rsid w:val="003B39D9"/>
    <w:rsid w:val="004F01C2"/>
    <w:rsid w:val="00583D81"/>
    <w:rsid w:val="007A2697"/>
    <w:rsid w:val="00BC72BA"/>
    <w:rsid w:val="00BF0903"/>
    <w:rsid w:val="00EA6463"/>
    <w:rsid w:val="00F37AAF"/>
    <w:rsid w:val="00FC2A76"/>
    <w:rsid w:val="00FE7250"/>
    <w:rsid w:val="021E168E"/>
    <w:rsid w:val="1DEC2197"/>
    <w:rsid w:val="20BE4F63"/>
    <w:rsid w:val="45470E40"/>
    <w:rsid w:val="5A205244"/>
    <w:rsid w:val="60B56A17"/>
    <w:rsid w:val="676F1FA9"/>
    <w:rsid w:val="6C861C34"/>
    <w:rsid w:val="7D08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after="160" w:line="240" w:lineRule="auto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方正仿宋_GBK" w:hAnsi="方正仿宋_GBK" w:eastAsia="方正仿宋_GBK" w:cs="方正仿宋_GBK"/>
      <w:sz w:val="19"/>
      <w:szCs w:val="19"/>
    </w:r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4097"/>
    <customShpInfo spid="_x0000_s1026"/>
    <customShpInfo spid="_x0000_s409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5589</Words>
  <Characters>6223</Characters>
  <Lines>54</Lines>
  <Paragraphs>15</Paragraphs>
  <TotalTime>16</TotalTime>
  <ScaleCrop>false</ScaleCrop>
  <LinksUpToDate>false</LinksUpToDate>
  <CharactersWithSpaces>6570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2026-06-15T08:09:00Z</dcterms:created>
  <dc:creator>Administrator</dc:creator>
  <cp:lastModifiedBy>弹芒果吃琵琶</cp:lastModifiedBy>
  <dcterms:modified xsi:type="dcterms:W3CDTF">2026-07-24T09:29:59Z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2026-06-15T10:15:48Z</vt:filetime>
  </property>
  <property fmtid="{D5CDD505-2E9C-101B-9397-08002B2CF9AE}" pid="4" name="KSOTemplateDocerSaveRecord">
    <vt:lpwstr>eyJoZGlkIjoiODk0ZjgzZjVhOGI1N2E4NDc1YzZjNmI0ZGQ4NjVkMzkiLCJ1c2VySWQiOiIzMDU4MDM3MDAifQ==</vt:lpwstr>
  </property>
  <property fmtid="{D5CDD505-2E9C-101B-9397-08002B2CF9AE}" pid="5" name="KSOProductBuildVer">
    <vt:lpwstr>2052-12.1.0.26895</vt:lpwstr>
  </property>
  <property fmtid="{D5CDD505-2E9C-101B-9397-08002B2CF9AE}" pid="6" name="ICV">
    <vt:lpwstr>052842A943CE49A18D6FF21F712E9E14_13</vt:lpwstr>
  </property>
</Properties>
</file>