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805"/>
        <w:gridCol w:w="1535"/>
        <w:gridCol w:w="4540"/>
      </w:tblGrid>
      <w:tr w:rsidR="006D36F4" w:rsidRPr="00A05420" w14:paraId="6CA7E704" w14:textId="77777777" w:rsidTr="005F4F54">
        <w:trPr>
          <w:trHeight w:val="520"/>
        </w:trPr>
        <w:tc>
          <w:tcPr>
            <w:tcW w:w="1600" w:type="dxa"/>
            <w:vAlign w:val="center"/>
          </w:tcPr>
          <w:p w14:paraId="2D7519A6" w14:textId="77777777" w:rsidR="006D36F4" w:rsidRPr="00A05420" w:rsidRDefault="000363C5" w:rsidP="005F4F54">
            <w:pPr>
              <w:widowControl/>
              <w:jc w:val="left"/>
              <w:rPr>
                <w:rFonts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 w:rsidRPr="00A05420">
              <w:rPr>
                <w:rFonts w:eastAsia="方正仿宋_GBK"/>
                <w:b/>
                <w:bCs/>
                <w:color w:val="000000"/>
                <w:sz w:val="20"/>
                <w:szCs w:val="20"/>
              </w:rPr>
              <w:t>招生学院及代码</w:t>
            </w:r>
          </w:p>
        </w:tc>
        <w:tc>
          <w:tcPr>
            <w:tcW w:w="805" w:type="dxa"/>
            <w:vAlign w:val="center"/>
          </w:tcPr>
          <w:p w14:paraId="0065CCAD" w14:textId="77777777" w:rsidR="006D36F4" w:rsidRPr="00A05420" w:rsidRDefault="000363C5" w:rsidP="005F4F54">
            <w:pPr>
              <w:jc w:val="center"/>
              <w:rPr>
                <w:rFonts w:eastAsia="方正仿宋_GBK"/>
                <w:b/>
                <w:bCs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b/>
                <w:bCs/>
                <w:color w:val="000000"/>
                <w:sz w:val="20"/>
                <w:szCs w:val="20"/>
              </w:rPr>
              <w:t>类型</w:t>
            </w:r>
          </w:p>
        </w:tc>
        <w:tc>
          <w:tcPr>
            <w:tcW w:w="1535" w:type="dxa"/>
            <w:vAlign w:val="center"/>
          </w:tcPr>
          <w:p w14:paraId="5C69B461" w14:textId="77777777" w:rsidR="006D36F4" w:rsidRPr="00A05420" w:rsidRDefault="000363C5" w:rsidP="005F4F54">
            <w:pPr>
              <w:jc w:val="center"/>
              <w:rPr>
                <w:rFonts w:eastAsia="方正仿宋_GBK"/>
                <w:b/>
                <w:bCs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b/>
                <w:bCs/>
                <w:color w:val="000000"/>
                <w:sz w:val="20"/>
                <w:szCs w:val="20"/>
              </w:rPr>
              <w:t>考试科目及代码</w:t>
            </w:r>
          </w:p>
        </w:tc>
        <w:tc>
          <w:tcPr>
            <w:tcW w:w="4540" w:type="dxa"/>
            <w:vAlign w:val="center"/>
          </w:tcPr>
          <w:p w14:paraId="5E39DB88" w14:textId="77777777" w:rsidR="006D36F4" w:rsidRPr="00A05420" w:rsidRDefault="000363C5" w:rsidP="005F4F54">
            <w:pPr>
              <w:jc w:val="center"/>
              <w:rPr>
                <w:rFonts w:eastAsia="方正仿宋_GBK"/>
                <w:b/>
                <w:bCs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b/>
                <w:bCs/>
                <w:color w:val="000000"/>
                <w:sz w:val="20"/>
                <w:szCs w:val="20"/>
              </w:rPr>
              <w:t>参考书目</w:t>
            </w:r>
          </w:p>
        </w:tc>
      </w:tr>
      <w:tr w:rsidR="006D36F4" w:rsidRPr="00A05420" w14:paraId="452EA107" w14:textId="77777777" w:rsidTr="005F4F54">
        <w:trPr>
          <w:trHeight w:val="1820"/>
        </w:trPr>
        <w:tc>
          <w:tcPr>
            <w:tcW w:w="1600" w:type="dxa"/>
            <w:vAlign w:val="center"/>
          </w:tcPr>
          <w:p w14:paraId="005672E7" w14:textId="77777777" w:rsidR="006D36F4" w:rsidRPr="00A05420" w:rsidRDefault="000363C5" w:rsidP="005F4F54">
            <w:pPr>
              <w:jc w:val="left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001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通信与信息工程学院</w:t>
            </w:r>
          </w:p>
        </w:tc>
        <w:tc>
          <w:tcPr>
            <w:tcW w:w="805" w:type="dxa"/>
            <w:vAlign w:val="center"/>
          </w:tcPr>
          <w:p w14:paraId="0F82B182" w14:textId="77777777" w:rsidR="006D36F4" w:rsidRPr="00A05420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初试</w:t>
            </w:r>
          </w:p>
        </w:tc>
        <w:tc>
          <w:tcPr>
            <w:tcW w:w="1535" w:type="dxa"/>
            <w:vAlign w:val="center"/>
          </w:tcPr>
          <w:p w14:paraId="23E07470" w14:textId="77777777" w:rsidR="006D36F4" w:rsidRPr="00A05420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801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信号与系统</w:t>
            </w:r>
          </w:p>
        </w:tc>
        <w:tc>
          <w:tcPr>
            <w:tcW w:w="4540" w:type="dxa"/>
            <w:vAlign w:val="center"/>
          </w:tcPr>
          <w:p w14:paraId="74DFB4F9" w14:textId="0087E897" w:rsidR="006D36F4" w:rsidRPr="00A05420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 xml:space="preserve">1. </w:t>
            </w:r>
            <w:r w:rsidR="0088170D" w:rsidRPr="0088170D">
              <w:rPr>
                <w:rFonts w:eastAsia="方正仿宋_GBK"/>
                <w:color w:val="000000"/>
                <w:sz w:val="20"/>
                <w:szCs w:val="20"/>
              </w:rPr>
              <w:t>《信号与系统（第四版）》，李强、杨晓非、李文</w:t>
            </w:r>
            <w:proofErr w:type="gramStart"/>
            <w:r w:rsidR="0088170D" w:rsidRPr="0088170D">
              <w:rPr>
                <w:rFonts w:eastAsia="方正仿宋_GBK"/>
                <w:color w:val="000000"/>
                <w:sz w:val="20"/>
                <w:szCs w:val="20"/>
              </w:rPr>
              <w:t>娟</w:t>
            </w:r>
            <w:proofErr w:type="gramEnd"/>
            <w:r w:rsidR="0088170D" w:rsidRPr="0088170D">
              <w:rPr>
                <w:rFonts w:eastAsia="方正仿宋_GBK"/>
                <w:color w:val="000000"/>
                <w:sz w:val="20"/>
                <w:szCs w:val="20"/>
              </w:rPr>
              <w:t>主编，科学出版社，</w:t>
            </w:r>
            <w:r w:rsidR="0088170D" w:rsidRPr="0088170D">
              <w:rPr>
                <w:rFonts w:eastAsia="方正仿宋_GBK"/>
                <w:color w:val="000000"/>
                <w:sz w:val="20"/>
                <w:szCs w:val="20"/>
              </w:rPr>
              <w:t>2026</w:t>
            </w:r>
            <w:r w:rsidR="0088170D" w:rsidRPr="0088170D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="0088170D" w:rsidRPr="0088170D">
              <w:rPr>
                <w:rFonts w:eastAsia="方正仿宋_GBK"/>
                <w:color w:val="000000"/>
                <w:sz w:val="20"/>
                <w:szCs w:val="20"/>
              </w:rPr>
              <w:t>ISBN 9787030851901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br/>
              <w:t xml:space="preserve">2. 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《信号与系统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 xml:space="preserve"> (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第二版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)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》，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(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美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)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奥本海姆（著）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,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刘树棠（译），电子工业出版社，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2013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ISBN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：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9787121194276.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br/>
              <w:t xml:space="preserve">3. 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《信号与系统（第三版）》，郑君里编，高等教育出版社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 xml:space="preserve"> 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2011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ISBN: 9787040315196.</w:t>
            </w:r>
          </w:p>
        </w:tc>
      </w:tr>
      <w:tr w:rsidR="006D36F4" w:rsidRPr="00A05420" w14:paraId="581BAF58" w14:textId="77777777" w:rsidTr="005F4F54">
        <w:trPr>
          <w:trHeight w:val="1560"/>
        </w:trPr>
        <w:tc>
          <w:tcPr>
            <w:tcW w:w="1600" w:type="dxa"/>
            <w:vAlign w:val="center"/>
          </w:tcPr>
          <w:p w14:paraId="28E46B07" w14:textId="77777777" w:rsidR="006D36F4" w:rsidRPr="00A05420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001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通信与信息工程学院</w:t>
            </w:r>
          </w:p>
        </w:tc>
        <w:tc>
          <w:tcPr>
            <w:tcW w:w="805" w:type="dxa"/>
            <w:vAlign w:val="center"/>
          </w:tcPr>
          <w:p w14:paraId="5DEAAB15" w14:textId="77777777" w:rsidR="006D36F4" w:rsidRPr="00A05420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复试</w:t>
            </w:r>
          </w:p>
        </w:tc>
        <w:tc>
          <w:tcPr>
            <w:tcW w:w="1535" w:type="dxa"/>
            <w:vAlign w:val="center"/>
          </w:tcPr>
          <w:p w14:paraId="0EB21FAC" w14:textId="77777777" w:rsidR="006D36F4" w:rsidRPr="00A05420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F011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通信原理</w:t>
            </w:r>
          </w:p>
        </w:tc>
        <w:tc>
          <w:tcPr>
            <w:tcW w:w="4540" w:type="dxa"/>
            <w:vAlign w:val="center"/>
          </w:tcPr>
          <w:p w14:paraId="6275B132" w14:textId="77777777" w:rsidR="006D36F4" w:rsidRPr="00A05420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1.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《通信原理》，</w:t>
            </w:r>
            <w:proofErr w:type="gramStart"/>
            <w:r w:rsidRPr="00A05420">
              <w:rPr>
                <w:rFonts w:eastAsia="方正仿宋_GBK"/>
                <w:color w:val="000000"/>
                <w:sz w:val="20"/>
                <w:szCs w:val="20"/>
              </w:rPr>
              <w:t>张祖凡等</w:t>
            </w:r>
            <w:proofErr w:type="gramEnd"/>
            <w:r w:rsidRPr="00A05420">
              <w:rPr>
                <w:rFonts w:eastAsia="方正仿宋_GBK"/>
                <w:color w:val="000000"/>
                <w:sz w:val="20"/>
                <w:szCs w:val="20"/>
              </w:rPr>
              <w:t>编，电子工业出版社，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2018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ISBN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：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9787121345296.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br/>
              <w:t>2.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《通信原理（第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3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版）》，周炯槃等编，北京邮电大学出版社，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2008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ISBN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：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9787563518135.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br/>
              <w:t>3.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《通信原理》，蒋青等编，科学出版社，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2014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ISBN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：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9787030406965.</w:t>
            </w:r>
          </w:p>
        </w:tc>
      </w:tr>
      <w:tr w:rsidR="006D36F4" w:rsidRPr="00A05420" w14:paraId="2AF443D6" w14:textId="77777777" w:rsidTr="005F4F54">
        <w:trPr>
          <w:trHeight w:val="1040"/>
        </w:trPr>
        <w:tc>
          <w:tcPr>
            <w:tcW w:w="1600" w:type="dxa"/>
            <w:vAlign w:val="center"/>
          </w:tcPr>
          <w:p w14:paraId="39229730" w14:textId="77777777" w:rsidR="006D36F4" w:rsidRPr="00A6438A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6438A">
              <w:rPr>
                <w:rFonts w:eastAsia="方正仿宋_GBK"/>
                <w:color w:val="000000"/>
                <w:sz w:val="20"/>
                <w:szCs w:val="20"/>
              </w:rPr>
              <w:t>001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通信与信息工程学院</w:t>
            </w:r>
          </w:p>
        </w:tc>
        <w:tc>
          <w:tcPr>
            <w:tcW w:w="805" w:type="dxa"/>
            <w:vAlign w:val="center"/>
          </w:tcPr>
          <w:p w14:paraId="7F0EEC91" w14:textId="77777777" w:rsidR="006D36F4" w:rsidRPr="00A6438A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6438A">
              <w:rPr>
                <w:rFonts w:eastAsia="方正仿宋_GBK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535" w:type="dxa"/>
            <w:vAlign w:val="center"/>
          </w:tcPr>
          <w:p w14:paraId="7A967899" w14:textId="1564FC93" w:rsidR="005040EF" w:rsidRPr="00A6438A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6438A">
              <w:rPr>
                <w:rFonts w:eastAsia="方正仿宋_GBK"/>
                <w:color w:val="000000"/>
                <w:sz w:val="20"/>
                <w:szCs w:val="20"/>
              </w:rPr>
              <w:t>J011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电路分析基础</w:t>
            </w:r>
          </w:p>
        </w:tc>
        <w:tc>
          <w:tcPr>
            <w:tcW w:w="4540" w:type="dxa"/>
            <w:vAlign w:val="center"/>
          </w:tcPr>
          <w:p w14:paraId="799D8495" w14:textId="6029C12F" w:rsidR="005040EF" w:rsidRPr="00A6438A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6438A">
              <w:rPr>
                <w:rFonts w:eastAsia="方正仿宋_GBK"/>
                <w:color w:val="000000"/>
                <w:sz w:val="20"/>
                <w:szCs w:val="20"/>
              </w:rPr>
              <w:t>《电路分析基础（第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2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版）》，周围等编，人民邮电出版社，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2019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ISBN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>：</w:t>
            </w:r>
            <w:r w:rsidRPr="00A6438A">
              <w:rPr>
                <w:rFonts w:eastAsia="方正仿宋_GBK"/>
                <w:color w:val="000000"/>
                <w:sz w:val="20"/>
                <w:szCs w:val="20"/>
              </w:rPr>
              <w:t xml:space="preserve"> 9787115505156.</w:t>
            </w:r>
          </w:p>
        </w:tc>
      </w:tr>
      <w:tr w:rsidR="006D36F4" w:rsidRPr="00A05420" w14:paraId="309D5476" w14:textId="77777777" w:rsidTr="005F4F54">
        <w:trPr>
          <w:trHeight w:val="1040"/>
        </w:trPr>
        <w:tc>
          <w:tcPr>
            <w:tcW w:w="1600" w:type="dxa"/>
            <w:vAlign w:val="center"/>
          </w:tcPr>
          <w:p w14:paraId="77DB3E62" w14:textId="77777777" w:rsidR="006D36F4" w:rsidRPr="00A05420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001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通信与信息工程学院</w:t>
            </w:r>
          </w:p>
        </w:tc>
        <w:tc>
          <w:tcPr>
            <w:tcW w:w="805" w:type="dxa"/>
            <w:vAlign w:val="center"/>
          </w:tcPr>
          <w:p w14:paraId="30F5270B" w14:textId="77777777" w:rsidR="006D36F4" w:rsidRPr="00A05420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535" w:type="dxa"/>
            <w:vAlign w:val="center"/>
          </w:tcPr>
          <w:p w14:paraId="47E7AB22" w14:textId="77777777" w:rsidR="006D36F4" w:rsidRPr="00A05420" w:rsidRDefault="000363C5" w:rsidP="005F4F54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J012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数字信号处理</w:t>
            </w:r>
          </w:p>
        </w:tc>
        <w:tc>
          <w:tcPr>
            <w:tcW w:w="4540" w:type="dxa"/>
            <w:vAlign w:val="center"/>
          </w:tcPr>
          <w:p w14:paraId="1D9D24E6" w14:textId="77777777" w:rsidR="006D36F4" w:rsidRPr="00A05420" w:rsidRDefault="000363C5" w:rsidP="005F4F54">
            <w:pPr>
              <w:rPr>
                <w:rFonts w:eastAsia="方正仿宋_GBK"/>
                <w:color w:val="000000"/>
                <w:sz w:val="20"/>
                <w:szCs w:val="20"/>
              </w:rPr>
            </w:pPr>
            <w:r w:rsidRPr="00A05420">
              <w:rPr>
                <w:rFonts w:eastAsia="方正仿宋_GBK"/>
                <w:color w:val="000000"/>
                <w:sz w:val="20"/>
                <w:szCs w:val="20"/>
              </w:rPr>
              <w:t>《数字信号处理（第四版）》，高西全，丁玉美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 xml:space="preserve"> 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编，西安电子科技大学出版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 xml:space="preserve"> 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社，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2018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，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ISBN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：</w:t>
            </w:r>
            <w:r w:rsidRPr="00A05420">
              <w:rPr>
                <w:rFonts w:eastAsia="方正仿宋_GBK"/>
                <w:color w:val="000000"/>
                <w:sz w:val="20"/>
                <w:szCs w:val="20"/>
              </w:rPr>
              <w:t>9787560639505.</w:t>
            </w:r>
          </w:p>
        </w:tc>
      </w:tr>
    </w:tbl>
    <w:p w14:paraId="446C4606" w14:textId="77777777" w:rsidR="006D36F4" w:rsidRDefault="006D36F4">
      <w:pPr>
        <w:adjustRightInd w:val="0"/>
        <w:snapToGrid w:val="0"/>
        <w:jc w:val="center"/>
        <w:rPr>
          <w:rFonts w:eastAsia="黑体"/>
          <w:color w:val="000000"/>
          <w:sz w:val="34"/>
          <w:szCs w:val="34"/>
        </w:rPr>
        <w:sectPr w:rsidR="006D36F4">
          <w:headerReference w:type="even" r:id="rId7"/>
          <w:headerReference w:type="default" r:id="rId8"/>
          <w:headerReference w:type="first" r:id="rId9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A991CEF" w14:textId="77777777" w:rsidR="006D36F4" w:rsidRDefault="000363C5">
      <w:pPr>
        <w:adjustRightInd w:val="0"/>
        <w:snapToGrid w:val="0"/>
        <w:jc w:val="center"/>
        <w:rPr>
          <w:color w:val="000000"/>
        </w:rPr>
      </w:pPr>
      <w:r>
        <w:rPr>
          <w:rFonts w:eastAsia="黑体" w:hint="eastAsia"/>
          <w:color w:val="000000"/>
          <w:sz w:val="34"/>
          <w:szCs w:val="34"/>
        </w:rPr>
        <w:lastRenderedPageBreak/>
        <w:t>8</w:t>
      </w:r>
      <w:r>
        <w:rPr>
          <w:rFonts w:eastAsia="黑体"/>
          <w:color w:val="000000"/>
          <w:sz w:val="34"/>
          <w:szCs w:val="34"/>
        </w:rPr>
        <w:t>01</w:t>
      </w:r>
      <w:r>
        <w:rPr>
          <w:rFonts w:eastAsia="黑体"/>
          <w:color w:val="000000"/>
          <w:sz w:val="34"/>
          <w:szCs w:val="34"/>
        </w:rPr>
        <w:t>《信号与系统》</w:t>
      </w: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126"/>
        <w:gridCol w:w="2126"/>
        <w:gridCol w:w="2689"/>
      </w:tblGrid>
      <w:tr w:rsidR="006D36F4" w14:paraId="56B345C3" w14:textId="77777777">
        <w:trPr>
          <w:trHeight w:val="447"/>
        </w:trPr>
        <w:tc>
          <w:tcPr>
            <w:tcW w:w="2840" w:type="dxa"/>
          </w:tcPr>
          <w:p w14:paraId="4EF7C3A2" w14:textId="77777777" w:rsidR="006D36F4" w:rsidRDefault="000363C5">
            <w:pPr>
              <w:jc w:val="left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命题方式</w:t>
            </w:r>
          </w:p>
        </w:tc>
        <w:tc>
          <w:tcPr>
            <w:tcW w:w="2126" w:type="dxa"/>
          </w:tcPr>
          <w:p w14:paraId="1218EA48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招生单位自命题</w:t>
            </w:r>
          </w:p>
        </w:tc>
        <w:tc>
          <w:tcPr>
            <w:tcW w:w="2126" w:type="dxa"/>
          </w:tcPr>
          <w:p w14:paraId="60E08A1F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科目类别</w:t>
            </w:r>
          </w:p>
        </w:tc>
        <w:tc>
          <w:tcPr>
            <w:tcW w:w="2689" w:type="dxa"/>
          </w:tcPr>
          <w:p w14:paraId="211FA96C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初试</w:t>
            </w:r>
          </w:p>
        </w:tc>
      </w:tr>
      <w:tr w:rsidR="006D36F4" w14:paraId="64F5ACE2" w14:textId="77777777">
        <w:trPr>
          <w:trHeight w:val="425"/>
        </w:trPr>
        <w:tc>
          <w:tcPr>
            <w:tcW w:w="2840" w:type="dxa"/>
          </w:tcPr>
          <w:p w14:paraId="36882627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满分</w:t>
            </w:r>
          </w:p>
        </w:tc>
        <w:tc>
          <w:tcPr>
            <w:tcW w:w="6941" w:type="dxa"/>
            <w:gridSpan w:val="3"/>
          </w:tcPr>
          <w:p w14:paraId="202C779E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150</w:t>
            </w:r>
          </w:p>
        </w:tc>
      </w:tr>
      <w:tr w:rsidR="006D36F4" w14:paraId="170B6502" w14:textId="77777777">
        <w:trPr>
          <w:trHeight w:val="20"/>
        </w:trPr>
        <w:tc>
          <w:tcPr>
            <w:tcW w:w="9781" w:type="dxa"/>
            <w:gridSpan w:val="4"/>
          </w:tcPr>
          <w:p w14:paraId="3FF634B1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考试性质</w:t>
            </w:r>
          </w:p>
          <w:p w14:paraId="635034ED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初试</w:t>
            </w:r>
          </w:p>
        </w:tc>
      </w:tr>
      <w:tr w:rsidR="006D36F4" w14:paraId="353BA42F" w14:textId="77777777">
        <w:trPr>
          <w:trHeight w:val="20"/>
        </w:trPr>
        <w:tc>
          <w:tcPr>
            <w:tcW w:w="9781" w:type="dxa"/>
            <w:gridSpan w:val="4"/>
          </w:tcPr>
          <w:p w14:paraId="2B2EA956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考试方式和考试时间</w:t>
            </w:r>
          </w:p>
          <w:p w14:paraId="38231724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闭卷，</w:t>
            </w:r>
            <w:r>
              <w:rPr>
                <w:rFonts w:hint="eastAsia"/>
                <w:color w:val="000000"/>
              </w:rPr>
              <w:t>180</w:t>
            </w:r>
            <w:r>
              <w:rPr>
                <w:rFonts w:hint="eastAsia"/>
                <w:color w:val="000000"/>
              </w:rPr>
              <w:t>分钟</w:t>
            </w:r>
          </w:p>
        </w:tc>
      </w:tr>
      <w:tr w:rsidR="006D36F4" w14:paraId="2D488002" w14:textId="77777777">
        <w:trPr>
          <w:trHeight w:val="699"/>
        </w:trPr>
        <w:tc>
          <w:tcPr>
            <w:tcW w:w="9781" w:type="dxa"/>
            <w:gridSpan w:val="4"/>
          </w:tcPr>
          <w:p w14:paraId="4C166C53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考试内容和要求</w:t>
            </w:r>
          </w:p>
          <w:p w14:paraId="13469069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（一）考试基本要求</w:t>
            </w:r>
          </w:p>
          <w:p w14:paraId="151EC0F9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考试范围限于确定性信号（非随机性信号）经线性非时变系统传输与处理的基本理论及基本分析方法。测试主要分两个方面：一是基本理论和方法，考察考生对信号与系统的表示、分析、处理等基本理论和基本方法的掌握程度；二是应用信号与系统的基本理论和基本方法分析和解决问题的能力，要求熟练掌握连续时间系统、离散时间系统的时域分析法；信号与系统的变换域分析法，包括傅里叶变换、拉普拉斯变换、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变换以及动态方程的建立等相关知识。</w:t>
            </w:r>
          </w:p>
          <w:p w14:paraId="57DDC61B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（二）主要考试内容</w:t>
            </w:r>
          </w:p>
          <w:p w14:paraId="7205D5BE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1 </w:t>
            </w:r>
            <w:r>
              <w:rPr>
                <w:rFonts w:hint="eastAsia"/>
                <w:color w:val="000000"/>
              </w:rPr>
              <w:t>信号与系统的基本概念</w:t>
            </w:r>
          </w:p>
          <w:p w14:paraId="64E5D55A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信号的基本概念及其分类，包括信号的表示方法、典型连续信号及其性质、典型离散信号及性质、信号的基本运算、信号的分解；系统的基本概念及其分类，包括线性系统、非线性系统、时变系统、非时变系统、因果系统、非因果系统、稳定系统和非稳定系统的判定以及对应的性质，连续系统与离散系统的时域模拟。</w:t>
            </w:r>
          </w:p>
          <w:p w14:paraId="6036DD4C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2 </w:t>
            </w:r>
            <w:r>
              <w:rPr>
                <w:rFonts w:hint="eastAsia"/>
                <w:color w:val="000000"/>
              </w:rPr>
              <w:t>连续系统的时域卷积分析法</w:t>
            </w:r>
          </w:p>
          <w:p w14:paraId="33D49343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连续系统的时域经典分析法：冲激响应，阶跃响应；任意波形信号的时域分解与卷积积分的定义，卷积积分求解方法，卷积运算性质，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连续系统零状态响应卷积分析法，运用杜阿密尔积分求解系统的零状态响应；</w:t>
            </w:r>
          </w:p>
          <w:p w14:paraId="7D224555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离散系统的时域经典分析法：单位序列响应，单位阶跃响应；任意波形离散信号的时域分解</w:t>
            </w:r>
            <w:proofErr w:type="gramStart"/>
            <w:r>
              <w:rPr>
                <w:rFonts w:hint="eastAsia"/>
                <w:color w:val="000000"/>
              </w:rPr>
              <w:t>与积卷和</w:t>
            </w:r>
            <w:proofErr w:type="gramEnd"/>
            <w:r>
              <w:rPr>
                <w:rFonts w:hint="eastAsia"/>
                <w:color w:val="000000"/>
              </w:rPr>
              <w:t>的定义，卷积和求解方法，卷积和运算性质，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离散系统零状态响应的卷积和分析法。</w:t>
            </w:r>
          </w:p>
          <w:p w14:paraId="26CABF79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3 </w:t>
            </w:r>
            <w:r>
              <w:rPr>
                <w:rFonts w:hint="eastAsia"/>
                <w:color w:val="000000"/>
              </w:rPr>
              <w:t>信号的频谱分析与傅里叶变换分析法</w:t>
            </w:r>
          </w:p>
          <w:p w14:paraId="4B204685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）周期信号的傅里叶级数，傅里叶级数的性质，周期信号的频谱及特点分析，周期信号的功率谱；非周期信号的傅里叶变换，频谱图及其特点分析，典型信号的傅里叶变换，傅里叶变换的性质，周期信号的傅里叶变换，能量谱密度和功率谱密度；</w:t>
            </w:r>
          </w:p>
          <w:p w14:paraId="303E33AF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连续系统的频域系统函数，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连续系统零状态响应的傅里叶变换分析法，系统无失真传输的条件，无失真传输系统和理想低通滤波器的冲激响应与阶跃响应，抽样定理。</w:t>
            </w:r>
          </w:p>
          <w:p w14:paraId="5D519278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4 </w:t>
            </w:r>
            <w:r>
              <w:rPr>
                <w:rFonts w:hint="eastAsia"/>
                <w:color w:val="000000"/>
              </w:rPr>
              <w:t>拉普拉斯变换分析法</w:t>
            </w:r>
          </w:p>
          <w:p w14:paraId="1D6CF3E4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拉普拉斯变换及其收敛域，单边拉普拉斯变换，典型信号的单边拉普拉斯变换，单边拉普拉斯变换的性质，求拉普拉斯反变换，单边拉普拉斯变换与傅里叶变换的关系；微分方程的拉普拉斯变换求解，</w:t>
            </w:r>
            <w:r>
              <w:rPr>
                <w:rFonts w:hint="eastAsia"/>
                <w:color w:val="000000"/>
              </w:rPr>
              <w:t>LTI</w:t>
            </w:r>
            <w:r>
              <w:rPr>
                <w:rFonts w:hint="eastAsia"/>
                <w:color w:val="000000"/>
              </w:rPr>
              <w:t>连续系统的</w:t>
            </w:r>
            <w:r>
              <w:rPr>
                <w:rFonts w:hint="eastAsia"/>
                <w:color w:val="000000"/>
              </w:rPr>
              <w:t>s</w:t>
            </w:r>
            <w:r>
              <w:rPr>
                <w:rFonts w:hint="eastAsia"/>
                <w:color w:val="000000"/>
              </w:rPr>
              <w:t>域分析法，电路的</w:t>
            </w:r>
            <w:r>
              <w:rPr>
                <w:rFonts w:hint="eastAsia"/>
                <w:color w:val="000000"/>
              </w:rPr>
              <w:t>s</w:t>
            </w:r>
            <w:r>
              <w:rPr>
                <w:rFonts w:hint="eastAsia"/>
                <w:color w:val="000000"/>
              </w:rPr>
              <w:t>域分析法，系统函数</w:t>
            </w:r>
            <w:r>
              <w:rPr>
                <w:rFonts w:hint="eastAsia"/>
                <w:color w:val="000000"/>
              </w:rPr>
              <w:t>H(s)</w:t>
            </w:r>
            <w:r>
              <w:rPr>
                <w:rFonts w:hint="eastAsia"/>
                <w:color w:val="000000"/>
              </w:rPr>
              <w:t>在系统分析中的意义及求取方法，系统复频域模拟框图和信号流图、梅森公式及其应用；系统的零极点图，连续系统函数</w:t>
            </w:r>
            <w:r>
              <w:rPr>
                <w:rFonts w:hint="eastAsia"/>
                <w:color w:val="000000"/>
              </w:rPr>
              <w:t>H(s)</w:t>
            </w:r>
            <w:r>
              <w:rPr>
                <w:rFonts w:hint="eastAsia"/>
                <w:color w:val="000000"/>
              </w:rPr>
              <w:t>的零极点分布与系统的时间特性、频率特性、因果性以及稳定性的定性关系，系统稳定性的判别。</w:t>
            </w:r>
          </w:p>
          <w:p w14:paraId="77D533B0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5 </w:t>
            </w:r>
            <w:r>
              <w:rPr>
                <w:rFonts w:hint="eastAsia"/>
                <w:color w:val="000000"/>
              </w:rPr>
              <w:t>离散时间系统与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变换分析法</w:t>
            </w:r>
          </w:p>
          <w:p w14:paraId="492CDA2D" w14:textId="77777777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离散信号的单边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换，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变换收敛域，单边拉普拉斯变换与</w:t>
            </w:r>
            <w:proofErr w:type="gramStart"/>
            <w:r>
              <w:rPr>
                <w:rFonts w:hint="eastAsia"/>
                <w:color w:val="000000"/>
              </w:rPr>
              <w:t>对应样值序列</w:t>
            </w:r>
            <w:proofErr w:type="gramEnd"/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变换的关系，典型离散信号的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变换，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变换的性质，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反变换的求解，离散系统的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域分析法，</w:t>
            </w:r>
            <w:r>
              <w:rPr>
                <w:rFonts w:hint="eastAsia"/>
                <w:color w:val="000000"/>
              </w:rPr>
              <w:t>z</w:t>
            </w:r>
            <w:r>
              <w:rPr>
                <w:rFonts w:hint="eastAsia"/>
                <w:color w:val="000000"/>
              </w:rPr>
              <w:t>域系统函数</w:t>
            </w:r>
            <w:r>
              <w:rPr>
                <w:rFonts w:hint="eastAsia"/>
                <w:color w:val="000000"/>
              </w:rPr>
              <w:t>H(z)</w:t>
            </w:r>
            <w:r>
              <w:rPr>
                <w:rFonts w:hint="eastAsia"/>
                <w:color w:val="000000"/>
              </w:rPr>
              <w:t>及其求取方法，离散系统模拟框图与信号流图，系统函数</w:t>
            </w:r>
            <w:r>
              <w:rPr>
                <w:rFonts w:hint="eastAsia"/>
                <w:color w:val="000000"/>
              </w:rPr>
              <w:t>H(z)</w:t>
            </w:r>
            <w:r>
              <w:rPr>
                <w:rFonts w:hint="eastAsia"/>
                <w:color w:val="000000"/>
              </w:rPr>
              <w:t>的零、极点分布与系统时间特性、频率特性以及稳定性的定性关系，离散系统稳定性的判定等。</w:t>
            </w:r>
          </w:p>
          <w:p w14:paraId="58BAD846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lastRenderedPageBreak/>
              <w:t xml:space="preserve">6 </w:t>
            </w:r>
            <w:r>
              <w:rPr>
                <w:rFonts w:hint="eastAsia"/>
                <w:color w:val="000000"/>
              </w:rPr>
              <w:t>状态变量分析法</w:t>
            </w:r>
          </w:p>
          <w:p w14:paraId="1307CCCD" w14:textId="77777777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状态和状态变量及动态方程，连续系统和离散系统动态方程的建立。</w:t>
            </w:r>
          </w:p>
        </w:tc>
      </w:tr>
      <w:tr w:rsidR="006D36F4" w14:paraId="2D3050B4" w14:textId="77777777">
        <w:trPr>
          <w:trHeight w:val="928"/>
        </w:trPr>
        <w:tc>
          <w:tcPr>
            <w:tcW w:w="9781" w:type="dxa"/>
            <w:gridSpan w:val="4"/>
          </w:tcPr>
          <w:p w14:paraId="516394A8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lastRenderedPageBreak/>
              <w:t>参考书目</w:t>
            </w:r>
          </w:p>
          <w:p w14:paraId="744AD941" w14:textId="4451683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</w:t>
            </w:r>
            <w:r>
              <w:rPr>
                <w:color w:val="000000"/>
              </w:rPr>
              <w:t xml:space="preserve"> </w:t>
            </w:r>
            <w:r w:rsidR="00B30B49" w:rsidRPr="00B30B49">
              <w:rPr>
                <w:color w:val="000000"/>
              </w:rPr>
              <w:t>《信号与系统（第四版）》，李强、杨晓非、李文</w:t>
            </w:r>
            <w:proofErr w:type="gramStart"/>
            <w:r w:rsidR="00B30B49" w:rsidRPr="00B30B49">
              <w:rPr>
                <w:color w:val="000000"/>
              </w:rPr>
              <w:t>娟</w:t>
            </w:r>
            <w:proofErr w:type="gramEnd"/>
            <w:r w:rsidR="00B30B49" w:rsidRPr="00B30B49">
              <w:rPr>
                <w:color w:val="000000"/>
              </w:rPr>
              <w:t>主编，科学出版社，</w:t>
            </w:r>
            <w:r w:rsidR="00B30B49" w:rsidRPr="00B30B49">
              <w:rPr>
                <w:color w:val="000000"/>
              </w:rPr>
              <w:t>2026</w:t>
            </w:r>
            <w:r w:rsidR="00B30B49" w:rsidRPr="00B30B49">
              <w:rPr>
                <w:color w:val="000000"/>
              </w:rPr>
              <w:t>，</w:t>
            </w:r>
            <w:r w:rsidR="00B30B49" w:rsidRPr="00B30B49">
              <w:rPr>
                <w:color w:val="000000"/>
              </w:rPr>
              <w:t>ISBN 9787030851901</w:t>
            </w:r>
            <w:r w:rsidR="00E33382">
              <w:rPr>
                <w:rFonts w:hint="eastAsia"/>
                <w:color w:val="000000"/>
              </w:rPr>
              <w:t>.</w:t>
            </w:r>
          </w:p>
          <w:p w14:paraId="767D85DA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2.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《信号与系统</w:t>
            </w:r>
            <w:r>
              <w:rPr>
                <w:rFonts w:hint="eastAsia"/>
                <w:color w:val="000000"/>
              </w:rPr>
              <w:t xml:space="preserve"> (</w:t>
            </w:r>
            <w:r>
              <w:rPr>
                <w:rFonts w:hint="eastAsia"/>
                <w:color w:val="000000"/>
              </w:rPr>
              <w:t>第二版</w:t>
            </w:r>
            <w:r>
              <w:rPr>
                <w:rFonts w:hint="eastAsia"/>
                <w:color w:val="000000"/>
              </w:rPr>
              <w:t>)</w:t>
            </w:r>
            <w:r>
              <w:rPr>
                <w:rFonts w:hint="eastAsia"/>
                <w:color w:val="000000"/>
              </w:rPr>
              <w:t>》，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美</w:t>
            </w:r>
            <w:r>
              <w:rPr>
                <w:rFonts w:hint="eastAsia"/>
                <w:color w:val="000000"/>
              </w:rPr>
              <w:t>)</w:t>
            </w:r>
            <w:r>
              <w:rPr>
                <w:rFonts w:hint="eastAsia"/>
                <w:color w:val="000000"/>
              </w:rPr>
              <w:t>奥本海姆（著）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刘树棠（译），电子工业出版社，</w:t>
            </w:r>
            <w:r>
              <w:rPr>
                <w:rFonts w:hint="eastAsia"/>
                <w:color w:val="000000"/>
              </w:rPr>
              <w:t>2013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ISBN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9787121194276.</w:t>
            </w:r>
          </w:p>
          <w:p w14:paraId="4884E41F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3.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《信号与系统（第三版）》，郑君里编，高等教育出版社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2011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ISBN: 9787040315196.</w:t>
            </w:r>
          </w:p>
        </w:tc>
      </w:tr>
      <w:tr w:rsidR="006D36F4" w14:paraId="45EF249F" w14:textId="77777777">
        <w:trPr>
          <w:trHeight w:val="790"/>
        </w:trPr>
        <w:tc>
          <w:tcPr>
            <w:tcW w:w="9781" w:type="dxa"/>
            <w:gridSpan w:val="4"/>
          </w:tcPr>
          <w:p w14:paraId="3194E242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备注</w:t>
            </w:r>
          </w:p>
          <w:p w14:paraId="37B8C1CA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本科目考试不允许携带及使用任何型号的计算器。</w:t>
            </w:r>
          </w:p>
        </w:tc>
      </w:tr>
    </w:tbl>
    <w:p w14:paraId="6A56CD79" w14:textId="77777777" w:rsidR="006D36F4" w:rsidRDefault="006D36F4">
      <w:pPr>
        <w:ind w:firstLineChars="700" w:firstLine="1960"/>
        <w:rPr>
          <w:rFonts w:ascii="黑体" w:eastAsia="黑体" w:hAnsi="黑体" w:hint="eastAsia"/>
          <w:color w:val="000000"/>
          <w:sz w:val="28"/>
          <w:szCs w:val="28"/>
        </w:rPr>
        <w:sectPr w:rsidR="006D36F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4A666095" w14:textId="77777777" w:rsidR="006D36F4" w:rsidRDefault="000363C5">
      <w:pPr>
        <w:adjustRightInd w:val="0"/>
        <w:snapToGrid w:val="0"/>
        <w:jc w:val="center"/>
        <w:rPr>
          <w:rFonts w:eastAsia="黑体"/>
          <w:color w:val="000000"/>
          <w:sz w:val="34"/>
          <w:szCs w:val="34"/>
        </w:rPr>
      </w:pPr>
      <w:r>
        <w:rPr>
          <w:rFonts w:eastAsia="黑体"/>
          <w:color w:val="000000"/>
          <w:sz w:val="34"/>
          <w:szCs w:val="34"/>
        </w:rPr>
        <w:lastRenderedPageBreak/>
        <w:t>F011</w:t>
      </w:r>
      <w:r>
        <w:rPr>
          <w:rFonts w:eastAsia="黑体"/>
          <w:color w:val="000000"/>
          <w:sz w:val="34"/>
          <w:szCs w:val="34"/>
        </w:rPr>
        <w:t>《通信原理》</w:t>
      </w:r>
    </w:p>
    <w:tbl>
      <w:tblPr>
        <w:tblW w:w="8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6"/>
        <w:gridCol w:w="1862"/>
        <w:gridCol w:w="1862"/>
        <w:gridCol w:w="2338"/>
      </w:tblGrid>
      <w:tr w:rsidR="006D36F4" w14:paraId="71A6DEE4" w14:textId="77777777">
        <w:trPr>
          <w:trHeight w:val="447"/>
        </w:trPr>
        <w:tc>
          <w:tcPr>
            <w:tcW w:w="2476" w:type="dxa"/>
          </w:tcPr>
          <w:p w14:paraId="5493FEAE" w14:textId="77777777" w:rsidR="006D36F4" w:rsidRDefault="000363C5">
            <w:pPr>
              <w:jc w:val="left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命题方式</w:t>
            </w:r>
          </w:p>
        </w:tc>
        <w:tc>
          <w:tcPr>
            <w:tcW w:w="1862" w:type="dxa"/>
          </w:tcPr>
          <w:p w14:paraId="4C9E4F26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招生单位自命题</w:t>
            </w:r>
          </w:p>
        </w:tc>
        <w:tc>
          <w:tcPr>
            <w:tcW w:w="1862" w:type="dxa"/>
          </w:tcPr>
          <w:p w14:paraId="704F3AE5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科目类别</w:t>
            </w:r>
          </w:p>
        </w:tc>
        <w:tc>
          <w:tcPr>
            <w:tcW w:w="2338" w:type="dxa"/>
          </w:tcPr>
          <w:p w14:paraId="2A935815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复试</w:t>
            </w:r>
          </w:p>
        </w:tc>
      </w:tr>
      <w:tr w:rsidR="006D36F4" w14:paraId="5DECCE2D" w14:textId="77777777">
        <w:trPr>
          <w:trHeight w:val="425"/>
        </w:trPr>
        <w:tc>
          <w:tcPr>
            <w:tcW w:w="2476" w:type="dxa"/>
          </w:tcPr>
          <w:p w14:paraId="29C1B2B0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满分</w:t>
            </w:r>
          </w:p>
        </w:tc>
        <w:tc>
          <w:tcPr>
            <w:tcW w:w="6062" w:type="dxa"/>
            <w:gridSpan w:val="3"/>
          </w:tcPr>
          <w:p w14:paraId="06F0C61C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100</w:t>
            </w:r>
          </w:p>
        </w:tc>
      </w:tr>
      <w:tr w:rsidR="006D36F4" w14:paraId="7A362F0A" w14:textId="77777777">
        <w:trPr>
          <w:trHeight w:val="643"/>
        </w:trPr>
        <w:tc>
          <w:tcPr>
            <w:tcW w:w="8538" w:type="dxa"/>
            <w:gridSpan w:val="4"/>
          </w:tcPr>
          <w:p w14:paraId="60AE826A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考试性质</w:t>
            </w:r>
          </w:p>
          <w:p w14:paraId="21CE1632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复试</w:t>
            </w:r>
          </w:p>
        </w:tc>
      </w:tr>
      <w:tr w:rsidR="006D36F4" w14:paraId="684387EC" w14:textId="77777777">
        <w:trPr>
          <w:trHeight w:val="619"/>
        </w:trPr>
        <w:tc>
          <w:tcPr>
            <w:tcW w:w="8538" w:type="dxa"/>
            <w:gridSpan w:val="4"/>
          </w:tcPr>
          <w:p w14:paraId="0BB7794A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考试方式和考试时间</w:t>
            </w:r>
          </w:p>
          <w:p w14:paraId="18B4B9AB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闭卷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120</w:t>
            </w:r>
            <w:r>
              <w:rPr>
                <w:rFonts w:hint="eastAsia"/>
                <w:color w:val="000000"/>
              </w:rPr>
              <w:t>分钟</w:t>
            </w:r>
          </w:p>
        </w:tc>
      </w:tr>
      <w:tr w:rsidR="006D36F4" w14:paraId="58E1690D" w14:textId="77777777">
        <w:trPr>
          <w:trHeight w:val="6629"/>
        </w:trPr>
        <w:tc>
          <w:tcPr>
            <w:tcW w:w="8538" w:type="dxa"/>
            <w:gridSpan w:val="4"/>
          </w:tcPr>
          <w:p w14:paraId="01C2486C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考试内容和要求</w:t>
            </w:r>
          </w:p>
          <w:p w14:paraId="156108FD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（一）考试基本要求</w:t>
            </w:r>
          </w:p>
          <w:p w14:paraId="46A29CC4" w14:textId="50E07143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考试范围限于掌握现代通信系统中的基本概念、基本原理以及基本分析方法，为进一步学习研究各种现代通信技术打下必要的基础。考试主要分两个方面：一是现代通信中的基础知识和基本概念</w:t>
            </w:r>
            <w:r w:rsidR="00C11042"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测试考生对基础知识掌握的深度与</w:t>
            </w:r>
            <w:r w:rsidR="00AB3FC9">
              <w:rPr>
                <w:rFonts w:hint="eastAsia"/>
                <w:color w:val="000000"/>
              </w:rPr>
              <w:t>熟练</w:t>
            </w:r>
            <w:r>
              <w:rPr>
                <w:rFonts w:hint="eastAsia"/>
                <w:color w:val="000000"/>
              </w:rPr>
              <w:t>程度；二是测试考生应用通信理论分析问题和解决问题的能力。</w:t>
            </w:r>
          </w:p>
          <w:p w14:paraId="6764E74A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（二）主要考试内容</w:t>
            </w:r>
          </w:p>
          <w:p w14:paraId="2509E4CA" w14:textId="15B1A1FD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通信理论的基本概念，主要包括通信系统模型，信息及信息度量，通信系统的主要性能指标</w:t>
            </w:r>
            <w:r w:rsidR="006B0F59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信道的数学模型，加性高斯白噪声信道的信道容量（香农公式）。</w:t>
            </w:r>
          </w:p>
          <w:p w14:paraId="079AEA3C" w14:textId="325ADCC9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2 </w:t>
            </w:r>
            <w:r>
              <w:rPr>
                <w:rFonts w:hint="eastAsia"/>
                <w:color w:val="000000"/>
              </w:rPr>
              <w:t>信号与噪声分析，主要包括</w:t>
            </w:r>
            <w:r w:rsidR="00977342" w:rsidRPr="00977342">
              <w:rPr>
                <w:rFonts w:hint="eastAsia"/>
                <w:color w:val="000000"/>
              </w:rPr>
              <w:t>随机信号的正交、</w:t>
            </w:r>
            <w:r w:rsidR="00977342">
              <w:rPr>
                <w:rFonts w:hint="eastAsia"/>
                <w:color w:val="000000"/>
              </w:rPr>
              <w:t>不相关</w:t>
            </w:r>
            <w:r w:rsidR="00977342" w:rsidRPr="00977342">
              <w:rPr>
                <w:rFonts w:hint="eastAsia"/>
                <w:color w:val="000000"/>
              </w:rPr>
              <w:t>和独立</w:t>
            </w:r>
            <w:r w:rsidR="00977342"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平稳随机过程的判定，平稳随机过程的性质、自相关函数和功率谱密度的关系</w:t>
            </w:r>
            <w:r w:rsidR="00A4316C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高斯过程，匹配滤波器，窄带随机过程的性质</w:t>
            </w:r>
            <w:r w:rsidR="00D44A86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循环平稳随机过程的自相关函数和功率谱密度。</w:t>
            </w:r>
          </w:p>
          <w:p w14:paraId="5D18B2E6" w14:textId="0BAA0D76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3 </w:t>
            </w:r>
            <w:r>
              <w:rPr>
                <w:rFonts w:hint="eastAsia"/>
                <w:color w:val="000000"/>
              </w:rPr>
              <w:t>模拟调制系统，主要包括</w:t>
            </w:r>
            <w:r>
              <w:rPr>
                <w:rFonts w:hint="eastAsia"/>
                <w:color w:val="000000"/>
              </w:rPr>
              <w:t>AM</w:t>
            </w:r>
            <w:r>
              <w:rPr>
                <w:rFonts w:hint="eastAsia"/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DSB</w:t>
            </w:r>
            <w:r>
              <w:rPr>
                <w:rFonts w:hint="eastAsia"/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SSB</w:t>
            </w:r>
            <w:r>
              <w:rPr>
                <w:rFonts w:hint="eastAsia"/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FM</w:t>
            </w:r>
            <w:r>
              <w:rPr>
                <w:rFonts w:hint="eastAsia"/>
                <w:color w:val="000000"/>
              </w:rPr>
              <w:t>的调制解调原理</w:t>
            </w:r>
            <w:r w:rsidR="006B0F59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频谱分析、抗噪声性能分析</w:t>
            </w:r>
            <w:r w:rsidR="006B0F59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频分复用。</w:t>
            </w:r>
          </w:p>
          <w:p w14:paraId="1793F6C0" w14:textId="6781606B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模拟信号的数字传输，主要包括抽样、量化和编码的相关概念</w:t>
            </w:r>
            <w:r w:rsidR="003B4478">
              <w:rPr>
                <w:rFonts w:hint="eastAsia"/>
                <w:color w:val="000000"/>
              </w:rPr>
              <w:t>，</w:t>
            </w:r>
            <w:r w:rsidR="003B4478" w:rsidRPr="003B4478">
              <w:rPr>
                <w:rFonts w:hint="eastAsia"/>
                <w:color w:val="000000"/>
              </w:rPr>
              <w:t>掌握</w:t>
            </w:r>
            <w:r w:rsidR="003B4478" w:rsidRPr="003B4478">
              <w:rPr>
                <w:rFonts w:hint="eastAsia"/>
                <w:color w:val="000000"/>
              </w:rPr>
              <w:t>A</w:t>
            </w:r>
            <w:r w:rsidR="003B4478" w:rsidRPr="003B4478">
              <w:rPr>
                <w:rFonts w:hint="eastAsia"/>
                <w:color w:val="000000"/>
              </w:rPr>
              <w:t>律</w:t>
            </w:r>
            <w:r w:rsidR="003B4478" w:rsidRPr="003B4478">
              <w:rPr>
                <w:rFonts w:hint="eastAsia"/>
                <w:color w:val="000000"/>
              </w:rPr>
              <w:t>13</w:t>
            </w:r>
            <w:r w:rsidR="003B4478" w:rsidRPr="003B4478">
              <w:rPr>
                <w:rFonts w:hint="eastAsia"/>
                <w:color w:val="000000"/>
              </w:rPr>
              <w:t>折线编码和解码方法</w:t>
            </w:r>
            <w:r w:rsidR="003B4478">
              <w:rPr>
                <w:rFonts w:hint="eastAsia"/>
                <w:color w:val="000000"/>
              </w:rPr>
              <w:t>；时分复用的概念，</w:t>
            </w:r>
            <w:r>
              <w:rPr>
                <w:rFonts w:hint="eastAsia"/>
                <w:color w:val="000000"/>
              </w:rPr>
              <w:t>PCM</w:t>
            </w:r>
            <w:r>
              <w:rPr>
                <w:rFonts w:hint="eastAsia"/>
                <w:color w:val="000000"/>
              </w:rPr>
              <w:t>系统的信息速率的计算，</w:t>
            </w:r>
            <w:r>
              <w:rPr>
                <w:rFonts w:hint="eastAsia"/>
                <w:color w:val="000000"/>
              </w:rPr>
              <w:t>PCM30/32</w:t>
            </w:r>
            <w:r>
              <w:rPr>
                <w:rFonts w:hint="eastAsia"/>
                <w:color w:val="000000"/>
              </w:rPr>
              <w:t>路系统的帧结构</w:t>
            </w:r>
            <w:r w:rsidR="003B4478">
              <w:rPr>
                <w:rFonts w:hint="eastAsia"/>
                <w:color w:val="000000"/>
              </w:rPr>
              <w:t>，</w:t>
            </w:r>
            <w:r w:rsidR="003B4478" w:rsidRPr="003B4478">
              <w:rPr>
                <w:rFonts w:hint="eastAsia"/>
                <w:color w:val="000000"/>
              </w:rPr>
              <w:t>时分复用帧的设计和参数的确定</w:t>
            </w:r>
            <w:r>
              <w:rPr>
                <w:rFonts w:hint="eastAsia"/>
                <w:color w:val="000000"/>
              </w:rPr>
              <w:t>。</w:t>
            </w:r>
          </w:p>
          <w:p w14:paraId="226DEB62" w14:textId="58F2CCEA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>数字基带传输，主要包括数字基带信号功率谱密度的分析，线路码型的作用和编码规则</w:t>
            </w:r>
            <w:r w:rsidR="00F92845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无码间干扰基带传输的相关理论</w:t>
            </w:r>
            <w:r w:rsidR="00F92845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AWGN</w:t>
            </w:r>
            <w:r>
              <w:rPr>
                <w:rFonts w:hint="eastAsia"/>
                <w:color w:val="000000"/>
              </w:rPr>
              <w:t>信道条件下的误码率分析</w:t>
            </w:r>
            <w:r w:rsidR="00F92845">
              <w:rPr>
                <w:rFonts w:hint="eastAsia"/>
                <w:color w:val="000000"/>
              </w:rPr>
              <w:t>；</w:t>
            </w:r>
            <w:proofErr w:type="gramStart"/>
            <w:r>
              <w:rPr>
                <w:rFonts w:hint="eastAsia"/>
                <w:color w:val="000000"/>
              </w:rPr>
              <w:t>带限</w:t>
            </w:r>
            <w:proofErr w:type="gramEnd"/>
            <w:r>
              <w:rPr>
                <w:rFonts w:hint="eastAsia"/>
                <w:color w:val="000000"/>
              </w:rPr>
              <w:t>AWGN</w:t>
            </w:r>
            <w:r>
              <w:rPr>
                <w:rFonts w:hint="eastAsia"/>
                <w:color w:val="000000"/>
              </w:rPr>
              <w:t>信道条件</w:t>
            </w:r>
            <w:proofErr w:type="gramStart"/>
            <w:r>
              <w:rPr>
                <w:rFonts w:hint="eastAsia"/>
                <w:color w:val="000000"/>
              </w:rPr>
              <w:t>下最佳</w:t>
            </w:r>
            <w:proofErr w:type="gramEnd"/>
            <w:r>
              <w:rPr>
                <w:rFonts w:hint="eastAsia"/>
                <w:color w:val="000000"/>
              </w:rPr>
              <w:t>基带传输系统。</w:t>
            </w:r>
          </w:p>
          <w:p w14:paraId="6DEBDAF3" w14:textId="51224977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数字频带传输，主要包括各类二进制及多进制数字调制解调原理</w:t>
            </w:r>
            <w:r w:rsidR="00F92845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信号波形、信号矢量表示、</w:t>
            </w:r>
            <w:r w:rsidR="00272D94" w:rsidRPr="00272D94">
              <w:rPr>
                <w:rFonts w:hint="eastAsia"/>
                <w:color w:val="000000"/>
              </w:rPr>
              <w:t>最佳接收的概念</w:t>
            </w:r>
            <w:r w:rsidR="00F92845"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>频谱分析、</w:t>
            </w:r>
            <w:r>
              <w:rPr>
                <w:rFonts w:hint="eastAsia"/>
                <w:color w:val="000000"/>
              </w:rPr>
              <w:t>AWGN</w:t>
            </w:r>
            <w:r>
              <w:rPr>
                <w:rFonts w:hint="eastAsia"/>
                <w:color w:val="000000"/>
              </w:rPr>
              <w:t>信道条件下的最佳接收及误码率分析</w:t>
            </w:r>
            <w:r w:rsidR="00F92845">
              <w:rPr>
                <w:rFonts w:hint="eastAsia"/>
                <w:color w:val="000000"/>
              </w:rPr>
              <w:t>；</w:t>
            </w:r>
            <w:proofErr w:type="gramStart"/>
            <w:r>
              <w:rPr>
                <w:rFonts w:hint="eastAsia"/>
                <w:color w:val="000000"/>
              </w:rPr>
              <w:t>带限</w:t>
            </w:r>
            <w:proofErr w:type="gramEnd"/>
            <w:r>
              <w:rPr>
                <w:rFonts w:hint="eastAsia"/>
                <w:color w:val="000000"/>
              </w:rPr>
              <w:t>AWGN</w:t>
            </w:r>
            <w:r>
              <w:rPr>
                <w:rFonts w:hint="eastAsia"/>
                <w:color w:val="000000"/>
              </w:rPr>
              <w:t>信道条件</w:t>
            </w:r>
            <w:proofErr w:type="gramStart"/>
            <w:r>
              <w:rPr>
                <w:rFonts w:hint="eastAsia"/>
                <w:color w:val="000000"/>
              </w:rPr>
              <w:t>下最佳</w:t>
            </w:r>
            <w:proofErr w:type="gramEnd"/>
            <w:r>
              <w:rPr>
                <w:rFonts w:hint="eastAsia"/>
                <w:color w:val="000000"/>
              </w:rPr>
              <w:t>频带传输系统。</w:t>
            </w:r>
          </w:p>
          <w:p w14:paraId="0C3BA001" w14:textId="4D3D3168" w:rsidR="006D36F4" w:rsidRDefault="000363C5">
            <w:pPr>
              <w:ind w:firstLineChars="200"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7</w:t>
            </w:r>
            <w:r w:rsidR="001D2B61">
              <w:rPr>
                <w:rFonts w:hint="eastAsia"/>
                <w:color w:val="000000"/>
              </w:rPr>
              <w:t>信道编码，主要包括信道编码的基本概念，掌握线性分组码（含循环码）的编码和译码原理，理解线性分组码的生成矩阵、监督矩阵和伴随式的性质。</w:t>
            </w:r>
          </w:p>
          <w:p w14:paraId="6676066D" w14:textId="3CBF2382" w:rsidR="006D36F4" w:rsidRDefault="000363C5">
            <w:pPr>
              <w:ind w:firstLineChars="200" w:firstLine="42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8</w:t>
            </w:r>
            <w:r w:rsidR="001D2B61">
              <w:rPr>
                <w:rFonts w:hint="eastAsia"/>
                <w:color w:val="000000"/>
              </w:rPr>
              <w:t>信息论基础，主要包括离散信源及其信息度量</w:t>
            </w:r>
            <w:r w:rsidR="0082005D">
              <w:rPr>
                <w:rFonts w:hint="eastAsia"/>
                <w:color w:val="000000"/>
              </w:rPr>
              <w:t>；</w:t>
            </w:r>
            <w:r w:rsidR="001D2B61">
              <w:rPr>
                <w:rFonts w:hint="eastAsia"/>
                <w:color w:val="000000"/>
              </w:rPr>
              <w:t>离散信道及其信道容量</w:t>
            </w:r>
            <w:r w:rsidR="0082005D">
              <w:rPr>
                <w:rFonts w:hint="eastAsia"/>
                <w:color w:val="000000"/>
              </w:rPr>
              <w:t>；</w:t>
            </w:r>
            <w:r w:rsidR="001D2B61">
              <w:rPr>
                <w:rFonts w:hint="eastAsia"/>
                <w:color w:val="000000"/>
              </w:rPr>
              <w:t>连续信源和加性高斯信道容量</w:t>
            </w:r>
            <w:r w:rsidR="00B16423">
              <w:rPr>
                <w:rFonts w:hint="eastAsia"/>
                <w:color w:val="000000"/>
              </w:rPr>
              <w:t>；</w:t>
            </w:r>
            <w:r w:rsidR="001D2B61">
              <w:rPr>
                <w:rFonts w:hint="eastAsia"/>
                <w:color w:val="000000"/>
              </w:rPr>
              <w:t>香农编码定理。</w:t>
            </w:r>
          </w:p>
        </w:tc>
      </w:tr>
      <w:tr w:rsidR="006D36F4" w14:paraId="6EA83830" w14:textId="77777777">
        <w:trPr>
          <w:trHeight w:val="1342"/>
        </w:trPr>
        <w:tc>
          <w:tcPr>
            <w:tcW w:w="8538" w:type="dxa"/>
            <w:gridSpan w:val="4"/>
          </w:tcPr>
          <w:p w14:paraId="5A87EF50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参考书目</w:t>
            </w:r>
          </w:p>
          <w:p w14:paraId="2BF4B6DE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</w:t>
            </w:r>
            <w:r>
              <w:rPr>
                <w:rFonts w:hint="eastAsia"/>
                <w:color w:val="000000"/>
              </w:rPr>
              <w:t>《通信原理》，</w:t>
            </w:r>
            <w:proofErr w:type="gramStart"/>
            <w:r>
              <w:rPr>
                <w:rFonts w:hint="eastAsia"/>
                <w:color w:val="000000"/>
              </w:rPr>
              <w:t>张祖凡等</w:t>
            </w:r>
            <w:proofErr w:type="gramEnd"/>
            <w:r>
              <w:rPr>
                <w:rFonts w:hint="eastAsia"/>
                <w:color w:val="000000"/>
              </w:rPr>
              <w:t>编，电子工业出版社，</w:t>
            </w:r>
            <w:r>
              <w:rPr>
                <w:rFonts w:hint="eastAsia"/>
                <w:color w:val="000000"/>
              </w:rPr>
              <w:t>2018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ISBN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9787121345296.</w:t>
            </w:r>
          </w:p>
          <w:p w14:paraId="66181E37" w14:textId="77777777" w:rsidR="006D36F4" w:rsidRDefault="000363C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2.</w:t>
            </w:r>
            <w:r>
              <w:rPr>
                <w:rFonts w:hint="eastAsia"/>
                <w:color w:val="000000"/>
              </w:rPr>
              <w:t>《通信原理（第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版）》，周炯槃等编，北京邮电大学出版社，</w:t>
            </w:r>
            <w:r>
              <w:rPr>
                <w:rFonts w:hint="eastAsia"/>
                <w:color w:val="000000"/>
              </w:rPr>
              <w:t>2008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ISBN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9787563518135.</w:t>
            </w:r>
          </w:p>
          <w:p w14:paraId="464C0D54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3.</w:t>
            </w:r>
            <w:r>
              <w:rPr>
                <w:rFonts w:hint="eastAsia"/>
                <w:color w:val="000000"/>
              </w:rPr>
              <w:t>《通信原理》，蒋青等编，科学出版社，</w:t>
            </w:r>
            <w:r>
              <w:rPr>
                <w:rFonts w:hint="eastAsia"/>
                <w:color w:val="000000"/>
              </w:rPr>
              <w:t>2014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ISBN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>9787030406965.</w:t>
            </w:r>
          </w:p>
        </w:tc>
      </w:tr>
      <w:tr w:rsidR="006D36F4" w14:paraId="46CC2A86" w14:textId="77777777">
        <w:trPr>
          <w:trHeight w:val="790"/>
        </w:trPr>
        <w:tc>
          <w:tcPr>
            <w:tcW w:w="8538" w:type="dxa"/>
            <w:gridSpan w:val="4"/>
          </w:tcPr>
          <w:p w14:paraId="46808020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备注</w:t>
            </w:r>
          </w:p>
          <w:p w14:paraId="4AC01AAD" w14:textId="77777777" w:rsidR="006D36F4" w:rsidRDefault="000363C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本科目考试不允许携带及使用任何型号的计算器。</w:t>
            </w:r>
          </w:p>
        </w:tc>
      </w:tr>
    </w:tbl>
    <w:p w14:paraId="2188420E" w14:textId="77777777" w:rsidR="006D36F4" w:rsidRDefault="006D36F4">
      <w:pPr>
        <w:rPr>
          <w:color w:val="000000"/>
        </w:rPr>
      </w:pPr>
    </w:p>
    <w:sectPr w:rsidR="006D36F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1BBCE" w14:textId="77777777" w:rsidR="00D93FED" w:rsidRDefault="00D93FED">
      <w:r>
        <w:separator/>
      </w:r>
    </w:p>
  </w:endnote>
  <w:endnote w:type="continuationSeparator" w:id="0">
    <w:p w14:paraId="6D640701" w14:textId="77777777" w:rsidR="00D93FED" w:rsidRDefault="00D93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A288" w14:textId="77777777" w:rsidR="00D93FED" w:rsidRDefault="00D93FED">
      <w:r>
        <w:separator/>
      </w:r>
    </w:p>
  </w:footnote>
  <w:footnote w:type="continuationSeparator" w:id="0">
    <w:p w14:paraId="2BD024DA" w14:textId="77777777" w:rsidR="00D93FED" w:rsidRDefault="00D93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CE4DD" w14:textId="77777777" w:rsidR="006D36F4" w:rsidRDefault="00000000">
    <w:pPr>
      <w:pStyle w:val="a7"/>
    </w:pPr>
    <w:r>
      <w:pict w14:anchorId="4103BC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934766" o:spid="_x0000_s1026" type="#_x0000_t136" style="position:absolute;left:0;text-align:left;margin-left:0;margin-top:0;width:442.5pt;height:43.9pt;rotation:315;z-index:-251656192;mso-position-horizontal:center;mso-position-horizontal-relative:page;mso-position-vertical:center;mso-position-vertical-relative:page;mso-width-relative:page;mso-height-relative:page" o:allowincell="f" fillcolor="#8eaadb" stroked="f">
          <v:fill opacity=".5"/>
          <v:textpath style="font-family:&quot;黑体&quot;;font-size:44pt" fitpath="t" string="重庆邮电大学版权所有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39D1" w14:textId="10671990" w:rsidR="006D36F4" w:rsidRDefault="000363C5">
    <w:pPr>
      <w:pStyle w:val="a7"/>
      <w:rPr>
        <w:color w:val="000000" w:themeColor="text1"/>
      </w:rPr>
    </w:pPr>
    <w:r>
      <w:rPr>
        <w:color w:val="000000" w:themeColor="text1"/>
      </w:rPr>
      <w:t>重庆邮电大学</w:t>
    </w:r>
    <w:r>
      <w:rPr>
        <w:color w:val="000000" w:themeColor="text1"/>
      </w:rPr>
      <w:t>202</w:t>
    </w:r>
    <w:r w:rsidR="00B30B49">
      <w:rPr>
        <w:rFonts w:hint="eastAsia"/>
        <w:color w:val="000000" w:themeColor="text1"/>
      </w:rPr>
      <w:t>7</w:t>
    </w:r>
    <w:r>
      <w:rPr>
        <w:color w:val="000000" w:themeColor="text1"/>
      </w:rPr>
      <w:t>年全国硕士研究生招生考试</w:t>
    </w:r>
    <w:r>
      <w:rPr>
        <w:rFonts w:hint="eastAsia"/>
        <w:color w:val="000000" w:themeColor="text1"/>
      </w:rPr>
      <w:t>自命题科目考试大纲</w:t>
    </w:r>
    <w:r w:rsidR="00000000">
      <w:rPr>
        <w:color w:val="000000" w:themeColor="text1"/>
      </w:rPr>
      <w:pict w14:anchorId="502004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987548" o:spid="_x0000_s1028" type="#_x0000_t136" style="position:absolute;left:0;text-align:left;margin-left:0;margin-top:0;width:442.5pt;height:43.9pt;rotation:315;z-index:-251655168;mso-position-horizontal:center;mso-position-horizontal-relative:margin;mso-position-vertical:center;mso-position-vertical-relative:margin;mso-width-relative:page;mso-height-relative:page" o:allowincell="f" fillcolor="#9cc2e5" stroked="f">
          <v:fill opacity=".5"/>
          <v:textpath style="font-family:&quot;黑体&quot;;font-size:44pt" fitpath="t" string="重庆邮电大学版权所有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F76A" w14:textId="77777777" w:rsidR="006D36F4" w:rsidRDefault="00000000">
    <w:pPr>
      <w:pStyle w:val="a7"/>
    </w:pPr>
    <w:r>
      <w:pict w14:anchorId="6A7C27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934765" o:spid="_x0000_s1025" type="#_x0000_t136" style="position:absolute;left:0;text-align:left;margin-left:0;margin-top:0;width:442.5pt;height:43.9pt;rotation:315;z-index:-251657216;mso-position-horizontal:center;mso-position-horizontal-relative:page;mso-position-vertical:center;mso-position-vertical-relative:page;mso-width-relative:page;mso-height-relative:page" o:allowincell="f" fillcolor="#8eaadb" stroked="f">
          <v:fill opacity=".5"/>
          <v:textpath style="font-family:&quot;黑体&quot;;font-size:44pt" fitpath="t" string="重庆邮电大学版权所有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EyYTNlYjRlMjk2ZTJhZjU2MzdhNTg4ODA1OGEwMTcifQ=="/>
  </w:docVars>
  <w:rsids>
    <w:rsidRoot w:val="00514461"/>
    <w:rsid w:val="000058BA"/>
    <w:rsid w:val="00017187"/>
    <w:rsid w:val="000363C5"/>
    <w:rsid w:val="000A1233"/>
    <w:rsid w:val="00100D68"/>
    <w:rsid w:val="00111D61"/>
    <w:rsid w:val="001454EF"/>
    <w:rsid w:val="00151C34"/>
    <w:rsid w:val="00153F29"/>
    <w:rsid w:val="00165F45"/>
    <w:rsid w:val="00176EC6"/>
    <w:rsid w:val="00182981"/>
    <w:rsid w:val="001C79D6"/>
    <w:rsid w:val="001D2B61"/>
    <w:rsid w:val="001D6B69"/>
    <w:rsid w:val="001F1A39"/>
    <w:rsid w:val="00215A1C"/>
    <w:rsid w:val="00232FF6"/>
    <w:rsid w:val="002341AF"/>
    <w:rsid w:val="00272D94"/>
    <w:rsid w:val="002A75C6"/>
    <w:rsid w:val="003B4478"/>
    <w:rsid w:val="003D326D"/>
    <w:rsid w:val="003E00C9"/>
    <w:rsid w:val="00401518"/>
    <w:rsid w:val="00434BBB"/>
    <w:rsid w:val="00452006"/>
    <w:rsid w:val="00496B75"/>
    <w:rsid w:val="004C5755"/>
    <w:rsid w:val="005040EF"/>
    <w:rsid w:val="00514461"/>
    <w:rsid w:val="00585D78"/>
    <w:rsid w:val="00587E8A"/>
    <w:rsid w:val="005A570E"/>
    <w:rsid w:val="005B2E52"/>
    <w:rsid w:val="005E141A"/>
    <w:rsid w:val="005F120D"/>
    <w:rsid w:val="005F4A51"/>
    <w:rsid w:val="005F4F54"/>
    <w:rsid w:val="006410CC"/>
    <w:rsid w:val="0067740A"/>
    <w:rsid w:val="00697131"/>
    <w:rsid w:val="006B0F59"/>
    <w:rsid w:val="006D36F4"/>
    <w:rsid w:val="006E048D"/>
    <w:rsid w:val="006F4AFB"/>
    <w:rsid w:val="00704C0A"/>
    <w:rsid w:val="0072258B"/>
    <w:rsid w:val="00732E83"/>
    <w:rsid w:val="00736D8A"/>
    <w:rsid w:val="00757D45"/>
    <w:rsid w:val="007653F7"/>
    <w:rsid w:val="0077770A"/>
    <w:rsid w:val="00786852"/>
    <w:rsid w:val="007B7123"/>
    <w:rsid w:val="007F1106"/>
    <w:rsid w:val="0082005D"/>
    <w:rsid w:val="00846BF9"/>
    <w:rsid w:val="0088170D"/>
    <w:rsid w:val="008A3B10"/>
    <w:rsid w:val="008A63FF"/>
    <w:rsid w:val="008B2CD9"/>
    <w:rsid w:val="00915FDA"/>
    <w:rsid w:val="00922D80"/>
    <w:rsid w:val="00923D0B"/>
    <w:rsid w:val="00945D3F"/>
    <w:rsid w:val="00950CC5"/>
    <w:rsid w:val="00964B24"/>
    <w:rsid w:val="00977342"/>
    <w:rsid w:val="00A05420"/>
    <w:rsid w:val="00A42B50"/>
    <w:rsid w:val="00A4316C"/>
    <w:rsid w:val="00A55126"/>
    <w:rsid w:val="00A57DF4"/>
    <w:rsid w:val="00A6438A"/>
    <w:rsid w:val="00AB1BDC"/>
    <w:rsid w:val="00AB3FC9"/>
    <w:rsid w:val="00AD549A"/>
    <w:rsid w:val="00B03461"/>
    <w:rsid w:val="00B12E23"/>
    <w:rsid w:val="00B16423"/>
    <w:rsid w:val="00B30B49"/>
    <w:rsid w:val="00B67ECB"/>
    <w:rsid w:val="00B73E19"/>
    <w:rsid w:val="00B8165F"/>
    <w:rsid w:val="00B820FE"/>
    <w:rsid w:val="00BA7B4E"/>
    <w:rsid w:val="00BE3759"/>
    <w:rsid w:val="00BF2882"/>
    <w:rsid w:val="00C11042"/>
    <w:rsid w:val="00C22F44"/>
    <w:rsid w:val="00C471B0"/>
    <w:rsid w:val="00C51C1B"/>
    <w:rsid w:val="00C53CB8"/>
    <w:rsid w:val="00C53FFA"/>
    <w:rsid w:val="00C55973"/>
    <w:rsid w:val="00CA0D54"/>
    <w:rsid w:val="00CA16D6"/>
    <w:rsid w:val="00D44A86"/>
    <w:rsid w:val="00D61B39"/>
    <w:rsid w:val="00D93FED"/>
    <w:rsid w:val="00DA2089"/>
    <w:rsid w:val="00DA56B6"/>
    <w:rsid w:val="00DC7E7E"/>
    <w:rsid w:val="00DE56A6"/>
    <w:rsid w:val="00DF11D5"/>
    <w:rsid w:val="00E241F1"/>
    <w:rsid w:val="00E33382"/>
    <w:rsid w:val="00E37B83"/>
    <w:rsid w:val="00E40ECF"/>
    <w:rsid w:val="00E733DB"/>
    <w:rsid w:val="00E85DBD"/>
    <w:rsid w:val="00EA300A"/>
    <w:rsid w:val="00EA3C98"/>
    <w:rsid w:val="00ED325A"/>
    <w:rsid w:val="00EE0B07"/>
    <w:rsid w:val="00EE59ED"/>
    <w:rsid w:val="00F056F3"/>
    <w:rsid w:val="00F11073"/>
    <w:rsid w:val="00F92845"/>
    <w:rsid w:val="0F90797F"/>
    <w:rsid w:val="3B791701"/>
    <w:rsid w:val="3E03556D"/>
    <w:rsid w:val="49A52D0A"/>
    <w:rsid w:val="5CB934E7"/>
    <w:rsid w:val="621E6CC6"/>
    <w:rsid w:val="645E3196"/>
    <w:rsid w:val="7EFA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B6D9D9"/>
  <w15:docId w15:val="{42682350-F9E8-4B5C-9D26-A3923737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2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Hong Zhang</cp:lastModifiedBy>
  <cp:revision>59</cp:revision>
  <cp:lastPrinted>2025-07-07T10:55:00Z</cp:lastPrinted>
  <dcterms:created xsi:type="dcterms:W3CDTF">2024-07-08T01:53:00Z</dcterms:created>
  <dcterms:modified xsi:type="dcterms:W3CDTF">2026-07-16T07:25:00Z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RubyTemplateID">
    <vt:lpwstr>6</vt:lpwstr>
  </property>
  <property fmtid="{D5CDD505-2E9C-101B-9397-08002B2CF9AE}" pid="4" name="ICV">
    <vt:lpwstr>292E444E2BAC4032B2A57C595E55B0C0_12</vt:lpwstr>
  </property>
</Properties>
</file>