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8480" w:type="dxa"/>
        <w:tblInd w:w="0" w:type="dxa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0"/>
        <w:gridCol w:w="727"/>
        <w:gridCol w:w="1393"/>
        <w:gridCol w:w="4540"/>
      </w:tblGrid>
      <w:tr w14:paraId="6CE0C4F5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C3F9C">
            <w:pPr>
              <w:widowControl/>
              <w:jc w:val="left"/>
              <w:rPr>
                <w:rFonts w:ascii="Times New Roman" w:hAnsi="Times New Roman" w:eastAsia="方正仿宋_GBK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kern w:val="0"/>
                <w:sz w:val="20"/>
                <w:szCs w:val="20"/>
              </w:rPr>
              <w:t>招生学院及代码</w:t>
            </w:r>
          </w:p>
        </w:tc>
        <w:tc>
          <w:tcPr>
            <w:tcW w:w="7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130B2">
            <w:pPr>
              <w:widowControl/>
              <w:jc w:val="left"/>
              <w:rPr>
                <w:rFonts w:ascii="Times New Roman" w:hAnsi="Times New Roman" w:eastAsia="方正仿宋_GBK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kern w:val="0"/>
                <w:sz w:val="20"/>
                <w:szCs w:val="20"/>
              </w:rPr>
              <w:t>类型</w:t>
            </w:r>
          </w:p>
        </w:tc>
        <w:tc>
          <w:tcPr>
            <w:tcW w:w="13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5DB3A">
            <w:pPr>
              <w:widowControl/>
              <w:jc w:val="left"/>
              <w:rPr>
                <w:rFonts w:ascii="Times New Roman" w:hAnsi="Times New Roman" w:eastAsia="方正仿宋_GBK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kern w:val="0"/>
                <w:sz w:val="20"/>
                <w:szCs w:val="20"/>
              </w:rPr>
              <w:t>考试科目及代码</w:t>
            </w:r>
          </w:p>
        </w:tc>
        <w:tc>
          <w:tcPr>
            <w:tcW w:w="4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8339D">
            <w:pPr>
              <w:widowControl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kern w:val="0"/>
                <w:sz w:val="20"/>
                <w:szCs w:val="20"/>
              </w:rPr>
              <w:t>参考书目</w:t>
            </w:r>
          </w:p>
        </w:tc>
      </w:tr>
      <w:tr w14:paraId="114579AF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DB10E">
            <w:pPr>
              <w:widowControl/>
              <w:jc w:val="left"/>
              <w:rPr>
                <w:rFonts w:ascii="Times New Roman" w:hAnsi="Times New Roman" w:eastAsia="方正仿宋_GBK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0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0"/>
                <w:szCs w:val="20"/>
                <w:lang w:val="en-US" w:eastAsia="zh-CN"/>
              </w:rPr>
              <w:t>12</w:t>
            </w: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现代邮政学院</w:t>
            </w:r>
          </w:p>
        </w:tc>
        <w:tc>
          <w:tcPr>
            <w:tcW w:w="7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E4850">
            <w:pPr>
              <w:widowControl/>
              <w:jc w:val="left"/>
              <w:rPr>
                <w:rFonts w:ascii="Times New Roman" w:hAnsi="Times New Roman" w:eastAsia="方正仿宋_GBK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复试</w:t>
            </w:r>
          </w:p>
        </w:tc>
        <w:tc>
          <w:tcPr>
            <w:tcW w:w="13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92A49"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F111管理学</w:t>
            </w:r>
          </w:p>
        </w:tc>
        <w:tc>
          <w:tcPr>
            <w:tcW w:w="4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527C6">
            <w:pPr>
              <w:adjustRightInd w:val="0"/>
              <w:snapToGrid w:val="0"/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《管理学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原理与实践》（原书第10版）,斯蒂芬P.罗宾斯, 戴维. 机械工业出版社, 2019.</w:t>
            </w:r>
          </w:p>
          <w:p w14:paraId="58F8D3F3">
            <w:pPr>
              <w:adjustRightInd w:val="0"/>
              <w:snapToGrid w:val="0"/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《管理学》（马克思主义理论研究和建设工程重点教材）,《管理学》编写组, 高等教育出版社, 2019.</w:t>
            </w:r>
          </w:p>
          <w:p w14:paraId="63E4B142">
            <w:pPr>
              <w:widowControl/>
              <w:jc w:val="both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3.《管理学：原理与方法》（第八版），周三多等，复旦大学出版社，2024</w:t>
            </w:r>
          </w:p>
        </w:tc>
      </w:tr>
      <w:tr w14:paraId="03F56072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0" w:hRule="atLeast"/>
        </w:trPr>
        <w:tc>
          <w:tcPr>
            <w:tcW w:w="1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0CA51">
            <w:pPr>
              <w:widowControl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0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0"/>
                <w:szCs w:val="20"/>
                <w:lang w:val="en-US" w:eastAsia="zh-CN"/>
              </w:rPr>
              <w:t>12</w:t>
            </w: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现代邮政学院</w:t>
            </w:r>
          </w:p>
        </w:tc>
        <w:tc>
          <w:tcPr>
            <w:tcW w:w="7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E3AB4">
            <w:pPr>
              <w:widowControl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复试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EC47C">
            <w:pPr>
              <w:widowControl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F150思想政治理论</w:t>
            </w:r>
          </w:p>
        </w:tc>
        <w:tc>
          <w:tcPr>
            <w:tcW w:w="4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FFDD3">
            <w:pPr>
              <w:widowControl/>
              <w:jc w:val="both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1.《习近平新时代中国特色社会主义思想概论》，人民出版社，2023年版，ISBN：9787040610536</w:t>
            </w:r>
          </w:p>
          <w:p w14:paraId="3BF81A24">
            <w:pPr>
              <w:widowControl/>
              <w:jc w:val="both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2.《毛泽东思想和中国特色社会主义理论体系概论》，高等教育出版社，2023年版，ISBN：9787040599039</w:t>
            </w:r>
          </w:p>
          <w:p w14:paraId="225DA933">
            <w:pPr>
              <w:widowControl/>
              <w:jc w:val="both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3.《马克思主义基本原理》，高等教育出版社，2023年版，ISBN：9787040599008</w:t>
            </w:r>
          </w:p>
          <w:p w14:paraId="0B076881">
            <w:pPr>
              <w:widowControl/>
              <w:jc w:val="both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4.《思想道德与法治》，高等教育出版社，2023年版，ISBN：9787040599022</w:t>
            </w:r>
          </w:p>
          <w:p w14:paraId="085EF001">
            <w:pPr>
              <w:widowControl/>
              <w:jc w:val="both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5.《时事报告大学生版》，中宣部《时事报告》，杂志社（考试当年1月-12月的国际、国内的重大时事）</w:t>
            </w:r>
          </w:p>
        </w:tc>
      </w:tr>
      <w:tr w14:paraId="18E6C14B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A9D3D">
            <w:pPr>
              <w:widowControl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0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0"/>
                <w:szCs w:val="20"/>
                <w:lang w:val="en-US" w:eastAsia="zh-CN"/>
              </w:rPr>
              <w:t>12</w:t>
            </w: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现代邮政学院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ED8B2">
            <w:pPr>
              <w:widowControl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复试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BEC99">
            <w:pPr>
              <w:widowControl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F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121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运筹学</w:t>
            </w:r>
          </w:p>
        </w:tc>
        <w:tc>
          <w:tcPr>
            <w:tcW w:w="4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06B72">
            <w:pPr>
              <w:widowControl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1.《管理运筹学》（第五版），韩伯棠，高等教育出版社，ISBN：9787040527230</w:t>
            </w:r>
            <w:bookmarkStart w:id="0" w:name="_GoBack"/>
            <w:bookmarkEnd w:id="0"/>
          </w:p>
        </w:tc>
      </w:tr>
      <w:tr w14:paraId="636DDEEC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7FBEC">
            <w:pPr>
              <w:widowControl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0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0"/>
                <w:szCs w:val="20"/>
                <w:lang w:val="en-US" w:eastAsia="zh-CN"/>
              </w:rPr>
              <w:t>12</w:t>
            </w: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现代邮政学院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D2925"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  <w:t>加试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89AD3"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2312" w:cs="方正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J111宏观经济学</w:t>
            </w:r>
          </w:p>
        </w:tc>
        <w:tc>
          <w:tcPr>
            <w:tcW w:w="4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C2ADE">
            <w:pPr>
              <w:adjustRightInd w:val="0"/>
              <w:snapToGrid w:val="0"/>
              <w:rPr>
                <w:rFonts w:ascii="Times New Roman" w:hAnsi="Times New Roman" w:eastAsia="方正仿宋_GB2312" w:cs="方正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《西方经济学（第二版）》下册，《西方经济学》编写组，高等教育出版社、人民出版社，2019年9月，ISBN：9787040525540</w:t>
            </w:r>
          </w:p>
        </w:tc>
      </w:tr>
      <w:tr w14:paraId="32E6525C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1DC78">
            <w:pPr>
              <w:widowControl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0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0"/>
                <w:szCs w:val="20"/>
                <w:lang w:val="en-US" w:eastAsia="zh-CN"/>
              </w:rPr>
              <w:t>12</w:t>
            </w:r>
            <w:r>
              <w:rPr>
                <w:rFonts w:ascii="Times New Roman" w:hAnsi="Times New Roman" w:eastAsia="方正仿宋_GBK" w:cs="Times New Roman"/>
                <w:kern w:val="0"/>
                <w:sz w:val="20"/>
                <w:szCs w:val="20"/>
              </w:rPr>
              <w:t>现代邮政学院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C2336">
            <w:pPr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  <w:t>加试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4EF1D"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2312" w:cs="方正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J112微观经济学</w:t>
            </w:r>
          </w:p>
        </w:tc>
        <w:tc>
          <w:tcPr>
            <w:tcW w:w="4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62769">
            <w:pPr>
              <w:adjustRightInd w:val="0"/>
              <w:snapToGrid w:val="0"/>
              <w:rPr>
                <w:rFonts w:ascii="Times New Roman" w:hAnsi="Times New Roman" w:eastAsia="方正仿宋_GB2312" w:cs="方正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sz w:val="20"/>
                <w:szCs w:val="20"/>
              </w:rPr>
              <w:t>《西方经济学（第二版）》上册，《西方经济学》编写组，高等教育出版社、人民出版社，2019年9月，ISBN：9787040525533</w:t>
            </w:r>
          </w:p>
        </w:tc>
      </w:tr>
    </w:tbl>
    <w:p w14:paraId="258E489F">
      <w:pPr>
        <w:jc w:val="center"/>
        <w:rPr>
          <w:rFonts w:ascii="Times New Roman" w:hAnsi="Times New Roman" w:eastAsia="黑体" w:cs="Times New Roman"/>
          <w:sz w:val="34"/>
          <w:szCs w:val="34"/>
        </w:rPr>
        <w:sectPr>
          <w:headerReference r:id="rId5" w:type="first"/>
          <w:headerReference r:id="rId3" w:type="default"/>
          <w:headerReference r:id="rId4" w:type="even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0718308C">
      <w:pPr>
        <w:jc w:val="center"/>
        <w:rPr>
          <w:rFonts w:ascii="Times New Roman" w:hAnsi="Times New Roman" w:cs="Times New Roman"/>
        </w:rPr>
      </w:pPr>
      <w:r>
        <w:rPr>
          <w:rFonts w:hint="eastAsia" w:ascii="Times New Roman" w:hAnsi="Times New Roman" w:eastAsia="黑体" w:cs="Times New Roman"/>
          <w:sz w:val="34"/>
          <w:szCs w:val="34"/>
          <w:lang w:val="en-US" w:eastAsia="zh-CN"/>
        </w:rPr>
        <w:t>F111</w:t>
      </w:r>
      <w:r>
        <w:rPr>
          <w:rFonts w:ascii="Times New Roman" w:hAnsi="Times New Roman" w:eastAsia="黑体" w:cs="Times New Roman"/>
          <w:sz w:val="34"/>
          <w:szCs w:val="34"/>
        </w:rPr>
        <w:t>《管理学》</w:t>
      </w:r>
    </w:p>
    <w:tbl>
      <w:tblPr>
        <w:tblStyle w:val="7"/>
        <w:tblW w:w="9781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126"/>
        <w:gridCol w:w="2126"/>
        <w:gridCol w:w="2689"/>
      </w:tblGrid>
      <w:tr w14:paraId="42DC4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840" w:type="dxa"/>
          </w:tcPr>
          <w:p w14:paraId="338AFC80">
            <w:pPr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命题方式</w:t>
            </w:r>
          </w:p>
        </w:tc>
        <w:tc>
          <w:tcPr>
            <w:tcW w:w="2126" w:type="dxa"/>
          </w:tcPr>
          <w:p w14:paraId="31F9F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招生单位自命题</w:t>
            </w:r>
          </w:p>
        </w:tc>
        <w:tc>
          <w:tcPr>
            <w:tcW w:w="2126" w:type="dxa"/>
          </w:tcPr>
          <w:p w14:paraId="75192CC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科目类别</w:t>
            </w:r>
          </w:p>
        </w:tc>
        <w:tc>
          <w:tcPr>
            <w:tcW w:w="2689" w:type="dxa"/>
          </w:tcPr>
          <w:p w14:paraId="322E7184">
            <w:pPr>
              <w:rPr>
                <w:rFonts w:hint="eastAsia" w:ascii="Times New Roman" w:hAnsi="Times New Roman" w:cs="Times New Roman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复试</w:t>
            </w:r>
          </w:p>
        </w:tc>
      </w:tr>
      <w:tr w14:paraId="7896C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840" w:type="dxa"/>
          </w:tcPr>
          <w:p w14:paraId="2D043E8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满分</w:t>
            </w:r>
          </w:p>
        </w:tc>
        <w:tc>
          <w:tcPr>
            <w:tcW w:w="6941" w:type="dxa"/>
            <w:gridSpan w:val="3"/>
          </w:tcPr>
          <w:p w14:paraId="3B281B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14:paraId="0885A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9781" w:type="dxa"/>
            <w:gridSpan w:val="4"/>
          </w:tcPr>
          <w:p w14:paraId="24FF18B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考试性质</w:t>
            </w:r>
          </w:p>
          <w:p w14:paraId="26DC8D39">
            <w:pP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复试</w:t>
            </w:r>
          </w:p>
        </w:tc>
      </w:tr>
      <w:tr w14:paraId="1DB25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9781" w:type="dxa"/>
            <w:gridSpan w:val="4"/>
          </w:tcPr>
          <w:p w14:paraId="7EE734BA">
            <w:pPr>
              <w:rPr>
                <w:rFonts w:ascii="Times New Roman" w:hAnsi="Times New Roman" w:cs="Times New Roman"/>
                <w:b/>
                <w:kern w:val="0"/>
              </w:rPr>
            </w:pPr>
            <w:r>
              <w:rPr>
                <w:rFonts w:ascii="Times New Roman" w:hAnsi="Times New Roman" w:cs="Times New Roman"/>
                <w:b/>
                <w:kern w:val="0"/>
              </w:rPr>
              <w:t>考试方式和考试时间</w:t>
            </w:r>
          </w:p>
          <w:p w14:paraId="0B6472BF">
            <w:pPr>
              <w:rPr>
                <w:rFonts w:hint="default" w:ascii="Times New Roman" w:hAnsi="Times New Roman" w:cs="Times New Roman" w:eastAsiaTheme="minorEastAsia"/>
                <w:b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闭卷</w:t>
            </w:r>
            <w:r>
              <w:rPr>
                <w:rFonts w:hint="eastAsia" w:ascii="Times New Roman" w:hAnsi="Times New Roman" w:cs="Times New Roman"/>
                <w:b/>
                <w:bCs/>
              </w:rPr>
              <w:t>，考试时间为1</w:t>
            </w:r>
            <w:r>
              <w:rPr>
                <w:rFonts w:ascii="Times New Roman" w:hAnsi="Times New Roman" w:cs="Times New Roman"/>
                <w:b/>
                <w:bCs/>
              </w:rPr>
              <w:t>20</w:t>
            </w:r>
            <w:r>
              <w:rPr>
                <w:rFonts w:hint="eastAsia" w:ascii="Times New Roman" w:hAnsi="Times New Roman" w:cs="Times New Roman"/>
                <w:b/>
                <w:bCs/>
              </w:rPr>
              <w:t>分钟</w:t>
            </w:r>
          </w:p>
        </w:tc>
      </w:tr>
      <w:tr w14:paraId="654DC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9781" w:type="dxa"/>
            <w:gridSpan w:val="4"/>
          </w:tcPr>
          <w:p w14:paraId="2BDE440F">
            <w:pPr>
              <w:rPr>
                <w:rFonts w:ascii="Times New Roman" w:hAnsi="Times New Roman" w:cs="Times New Roman"/>
                <w:b/>
                <w:kern w:val="0"/>
              </w:rPr>
            </w:pPr>
            <w:r>
              <w:rPr>
                <w:rFonts w:ascii="Times New Roman" w:hAnsi="Times New Roman" w:cs="Times New Roman"/>
                <w:b/>
                <w:kern w:val="0"/>
              </w:rPr>
              <w:t>试卷结构</w:t>
            </w:r>
          </w:p>
          <w:p w14:paraId="31A876A9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新宋体" w:cs="Times New Roman"/>
                <w:color w:val="333333"/>
                <w:kern w:val="0"/>
                <w:szCs w:val="21"/>
              </w:rPr>
              <w:t>试卷采用客观题和主观题相结合的形式，题型主要包括选择题、简答题、论述题和案例分析题等。</w:t>
            </w:r>
          </w:p>
        </w:tc>
      </w:tr>
      <w:tr w14:paraId="38351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0" w:hRule="atLeast"/>
        </w:trPr>
        <w:tc>
          <w:tcPr>
            <w:tcW w:w="9781" w:type="dxa"/>
            <w:gridSpan w:val="4"/>
          </w:tcPr>
          <w:p w14:paraId="2F26FC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基本要求和考试范围</w:t>
            </w:r>
          </w:p>
          <w:p w14:paraId="634408CD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考试的基本要求：</w:t>
            </w:r>
            <w:r>
              <w:rPr>
                <w:rFonts w:ascii="Segoe UI" w:hAnsi="Segoe UI" w:cs="Segoe UI"/>
                <w:shd w:val="clear" w:color="auto" w:fill="FFFFFF"/>
              </w:rPr>
              <w:t>考察考生理论联系实践的分析能力，要求其掌握管理学基本概念、理论及分析方法，具备系统研究与逻辑推理能力，能灵活运用理论分析管理实践问题并提出解决方案。</w:t>
            </w:r>
          </w:p>
          <w:p w14:paraId="6030A4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二、考试具体内容范围：</w:t>
            </w:r>
          </w:p>
          <w:p w14:paraId="1E23009E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textAlignment w:val="auto"/>
              <w:rPr>
                <w:sz w:val="21"/>
                <w:szCs w:val="22"/>
              </w:rPr>
            </w:pPr>
            <w:r>
              <w:rPr>
                <w:sz w:val="21"/>
                <w:szCs w:val="22"/>
              </w:rPr>
              <w:t>1.管理的基本概念；</w:t>
            </w:r>
          </w:p>
          <w:p w14:paraId="43C9A8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2.管理理论的形成和发展过程，包括：管理思想演变的过程、不同管理理论学派的主要观点；</w:t>
            </w:r>
          </w:p>
          <w:p w14:paraId="3AB4C6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3.决策理论、决策过程和决策方法；</w:t>
            </w:r>
          </w:p>
          <w:p w14:paraId="4B9897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4.计划类型，战略计划，计划工作的步骤、目标管理；</w:t>
            </w:r>
          </w:p>
          <w:p w14:paraId="62EFEE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5.组织相关理论内容，包括：组织的概念、组织设计的传统原则和动态原则、组织设计的权变理论、组织设计的任务、组织结构的类型、组织变革等；</w:t>
            </w:r>
          </w:p>
          <w:p w14:paraId="0617BB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6.领导相关理论内容，包括领导内涵、领导理论、领导类型等。</w:t>
            </w:r>
          </w:p>
          <w:p w14:paraId="597385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7.控制相关理论内容，包括控制过程，掌握控制方法；</w:t>
            </w:r>
          </w:p>
          <w:p w14:paraId="05BEAE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8.激励相关理论内容，包括激励的概念、各种激励理论的主要观点、激励模式的设计等；</w:t>
            </w:r>
          </w:p>
          <w:p w14:paraId="65AD50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9.全球化与管理、人工智能时代的管理；</w:t>
            </w:r>
          </w:p>
          <w:p w14:paraId="3E74ED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10.管理学研究基本范式、研究方法等。</w:t>
            </w:r>
          </w:p>
          <w:p w14:paraId="408B7D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考试的基本要求：要求考生理解并掌握管理的基本概念和基本职能，掌握管理学基本理论与基本方法。要求考生比较系统地掌握管理的基本技能和基本实务，具有一定的系统研究能力、逻辑推理能力，以及</w:t>
            </w:r>
            <w:r>
              <w:rPr>
                <w:rFonts w:ascii="Times New Roman" w:hAnsi="Times New Roman" w:cs="Times New Roman"/>
              </w:rPr>
              <w:t>能够综合运用管理理论分析工商业管理实践问题并提出解决方案。</w:t>
            </w:r>
          </w:p>
          <w:p w14:paraId="5D259E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cs="Times New Roman"/>
                <w:b/>
              </w:rPr>
            </w:pPr>
          </w:p>
        </w:tc>
      </w:tr>
      <w:tr w14:paraId="378EC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9781" w:type="dxa"/>
            <w:gridSpan w:val="4"/>
          </w:tcPr>
          <w:p w14:paraId="4036006B">
            <w:pPr>
              <w:spacing w:line="320" w:lineRule="exact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参考书目</w:t>
            </w:r>
          </w:p>
          <w:p w14:paraId="4462C671">
            <w:pPr>
              <w:spacing w:line="320" w:lineRule="exac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《管理学</w:t>
            </w:r>
            <w:r>
              <w:rPr>
                <w:rFonts w:hint="eastAsia" w:ascii="Times New Roman" w:hAnsi="Times New Roman" w:cs="Times New Roman"/>
                <w:lang w:eastAsia="zh-CN"/>
              </w:rPr>
              <w:t>：</w:t>
            </w:r>
            <w:r>
              <w:rPr>
                <w:rFonts w:hint="eastAsia" w:ascii="Times New Roman" w:hAnsi="Times New Roman" w:cs="Times New Roman"/>
              </w:rPr>
              <w:t>原理与实践》（原书第10版）,斯蒂芬P.罗宾斯, 戴维. 机械工业出版社, 2019.</w:t>
            </w:r>
          </w:p>
          <w:p w14:paraId="17355C11">
            <w:pPr>
              <w:spacing w:line="320" w:lineRule="exac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《管理学》（马克思主义理论研究和建设工程重点教材）,《管理学》编写组, 高等教育出版社, 2019.</w:t>
            </w:r>
          </w:p>
          <w:p w14:paraId="0BD26B35">
            <w:pPr>
              <w:spacing w:line="320" w:lineRule="exac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《管理学：原理与方法》（第八版），周三多等，复旦大学出版社，2024.</w:t>
            </w:r>
          </w:p>
          <w:p w14:paraId="09610918">
            <w:pPr>
              <w:spacing w:line="320" w:lineRule="exact"/>
              <w:rPr>
                <w:rFonts w:ascii="Times New Roman" w:hAnsi="Times New Roman" w:cs="Times New Roman"/>
              </w:rPr>
            </w:pPr>
          </w:p>
        </w:tc>
      </w:tr>
      <w:tr w14:paraId="25137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9781" w:type="dxa"/>
            <w:gridSpan w:val="4"/>
          </w:tcPr>
          <w:p w14:paraId="0F16DF20">
            <w:pPr>
              <w:rPr>
                <w:rFonts w:ascii="Times New Roman" w:hAnsi="Times New Roman" w:cs="Times New Roman"/>
                <w:b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1"/>
              </w:rPr>
              <w:t>备注：</w:t>
            </w:r>
          </w:p>
          <w:p w14:paraId="4B588800">
            <w:pPr>
              <w:rPr>
                <w:rFonts w:ascii="Times New Roman" w:hAnsi="Times New Roman" w:cs="Times New Roman"/>
                <w:b/>
                <w:sz w:val="20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</w:rPr>
              <w:t>本科目考试不允许携带及使用任何型号的计算器。</w:t>
            </w:r>
          </w:p>
        </w:tc>
      </w:tr>
    </w:tbl>
    <w:p w14:paraId="546464DB">
      <w:pPr>
        <w:jc w:val="center"/>
        <w:rPr>
          <w:rFonts w:ascii="Times New Roman" w:hAnsi="Times New Roman" w:eastAsia="黑体" w:cs="Times New Roman"/>
          <w:color w:val="000000" w:themeColor="text1"/>
          <w:sz w:val="3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4"/>
          <w14:textFill>
            <w14:solidFill>
              <w14:schemeClr w14:val="tx1"/>
            </w14:solidFill>
          </w14:textFill>
        </w:rPr>
        <w:t>F150《思想政治理论》</w:t>
      </w:r>
    </w:p>
    <w:tbl>
      <w:tblPr>
        <w:tblStyle w:val="6"/>
        <w:tblW w:w="10349" w:type="dxa"/>
        <w:tblInd w:w="-8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2"/>
        <w:gridCol w:w="2126"/>
        <w:gridCol w:w="2126"/>
        <w:gridCol w:w="3075"/>
      </w:tblGrid>
      <w:tr w14:paraId="371B0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2A3DC419">
            <w:pPr>
              <w:jc w:val="left"/>
              <w:rPr>
                <w:rFonts w:ascii="Times New Roman" w:hAnsi="Times New Roman" w:eastAsia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命题方式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13140885">
            <w:pPr>
              <w:rPr>
                <w:rFonts w:ascii="Times New Roman" w:hAnsi="Times New Roman" w:eastAsia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招生单位自命题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7E96276A">
            <w:pPr>
              <w:rPr>
                <w:rFonts w:ascii="Times New Roman" w:hAnsi="Times New Roman" w:eastAsia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科目类别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6C838A9B">
            <w:pPr>
              <w:rPr>
                <w:rFonts w:ascii="Times New Roman" w:hAnsi="Times New Roman" w:eastAsia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复试</w:t>
            </w:r>
          </w:p>
        </w:tc>
      </w:tr>
      <w:tr w14:paraId="033BA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3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72E5789E">
            <w:pPr>
              <w:rPr>
                <w:rFonts w:ascii="Times New Roman" w:hAnsi="Times New Roman" w:eastAsia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满分</w:t>
            </w:r>
          </w:p>
        </w:tc>
        <w:tc>
          <w:tcPr>
            <w:tcW w:w="73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7779902D">
            <w:pPr>
              <w:rPr>
                <w:rFonts w:ascii="Times New Roman" w:hAnsi="Times New Roman" w:eastAsia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</w:tr>
      <w:tr w14:paraId="0FC9A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03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73ED6169">
            <w:pPr>
              <w:rPr>
                <w:rFonts w:ascii="Times New Roman" w:hAnsi="Times New Roman" w:eastAsia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考试性质</w:t>
            </w:r>
          </w:p>
          <w:p w14:paraId="7499E13C">
            <w:pPr>
              <w:spacing w:line="400" w:lineRule="exact"/>
              <w:ind w:firstLine="480" w:firstLineChars="200"/>
              <w:rPr>
                <w:rFonts w:ascii="Times New Roman" w:hAnsi="Times New Roman" w:eastAsia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复试</w:t>
            </w:r>
          </w:p>
        </w:tc>
      </w:tr>
      <w:tr w14:paraId="410C8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03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3EC1142A">
            <w:pPr>
              <w:rPr>
                <w:rFonts w:ascii="Times New Roman" w:hAnsi="Times New Roman" w:eastAsia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考试方式和考试时间</w:t>
            </w:r>
          </w:p>
          <w:p w14:paraId="5A884B88">
            <w:pPr>
              <w:spacing w:line="400" w:lineRule="exact"/>
              <w:ind w:firstLine="480" w:firstLineChars="200"/>
              <w:rPr>
                <w:rFonts w:ascii="Times New Roman" w:hAnsi="Times New Roman" w:eastAsia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闭卷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，1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分钟</w:t>
            </w:r>
          </w:p>
        </w:tc>
      </w:tr>
      <w:tr w14:paraId="63084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03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14B42F63">
            <w:pPr>
              <w:snapToGrid w:val="0"/>
              <w:rPr>
                <w:rFonts w:eastAsia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试卷结构</w:t>
            </w:r>
          </w:p>
          <w:p w14:paraId="1421DC5D">
            <w:pPr>
              <w:spacing w:line="400" w:lineRule="exact"/>
              <w:ind w:firstLine="480" w:firstLineChars="200"/>
              <w:rPr>
                <w:rFonts w:eastAsia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题型结构为简答题和论述题。</w:t>
            </w:r>
          </w:p>
        </w:tc>
      </w:tr>
      <w:tr w14:paraId="1D068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6" w:hRule="atLeast"/>
        </w:trPr>
        <w:tc>
          <w:tcPr>
            <w:tcW w:w="103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43949E01">
            <w:pPr>
              <w:snapToGrid w:val="0"/>
              <w:rPr>
                <w:rFonts w:ascii="Times New Roman" w:hAnsi="Times New Roman" w:eastAsia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考试内容和要求</w:t>
            </w:r>
          </w:p>
          <w:p w14:paraId="08C06A28">
            <w:pPr>
              <w:spacing w:line="400" w:lineRule="exact"/>
              <w:ind w:firstLine="480" w:firstLineChars="200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思想政治理论考试涵盖《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习近平新时代中国特色社会主义思想概论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》《</w:t>
            </w:r>
            <w:r>
              <w:fldChar w:fldCharType="begin"/>
            </w:r>
            <w:r>
              <w:instrText xml:space="preserve"> HYPERLINK "https://baike.baidu.com/item/%E6%AF%9B%E6%B3%BD%E4%B8%9C%E6%80%9D%E6%83%B3%E5%92%8C%E4%B8%AD%E5%9B%BD%E7%89%B9%E8%89%B2%E7%A4%BE%E4%BC%9A%E4%B8%BB%E4%B9%89%E7%90%86%E8%AE%BA%E4%BD%93%E7%B3%BB%E6%A6%82%E8%AE%BA/2537454" \t "_blank" </w:instrText>
            </w:r>
            <w:r>
              <w:fldChar w:fldCharType="separate"/>
            </w: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毛泽东思想和中国特色社会主义理论体系概论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fldChar w:fldCharType="begin"/>
            </w:r>
            <w:r>
              <w:instrText xml:space="preserve"> HYPERLINK "https://baike.baidu.com/item/%E9%A9%AC%E5%85%8B%E6%80%9D%E4%B8%BB%E4%B9%89%E5%9F%BA%E6%9C%AC%E5%8E%9F%E7%90%86%E6%A6%82%E8%AE%BA/8887906" \t "_blank" </w:instrText>
            </w:r>
            <w:r>
              <w:fldChar w:fldCharType="separate"/>
            </w: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马克思主义基本原理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》《思想道德与法治》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《形势与政策》等高等学校思想政治理论课课程。要求考生：</w:t>
            </w:r>
          </w:p>
          <w:p w14:paraId="6DFEDE1C">
            <w:pPr>
              <w:spacing w:line="400" w:lineRule="exact"/>
              <w:ind w:firstLine="480" w:firstLineChars="200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1．</w:t>
            </w:r>
            <w:r>
              <w:rPr>
                <w:rFonts w:ascii="宋体" w:hAnsi="宋体" w:eastAsia="宋体" w:cs="宋体"/>
                <w:sz w:val="24"/>
                <w:szCs w:val="24"/>
              </w:rPr>
              <w:t>准确再认或再现学科相关知识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30AC3EC4">
            <w:pPr>
              <w:spacing w:line="400" w:lineRule="exact"/>
              <w:ind w:firstLine="480" w:firstLineChars="200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2．准确、恰当地使用本学科的专业术语，正确理解和掌握学科的有关范畴、规律和论断。</w:t>
            </w:r>
          </w:p>
          <w:p w14:paraId="5DBC0A2A">
            <w:pPr>
              <w:spacing w:line="400" w:lineRule="exact"/>
              <w:ind w:firstLine="480" w:firstLineChars="200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3．运用有关原理，解释和论证某种观点，辨明理论是非。</w:t>
            </w:r>
          </w:p>
          <w:p w14:paraId="65AAEA02">
            <w:pPr>
              <w:spacing w:line="400" w:lineRule="exact"/>
              <w:ind w:firstLine="480" w:firstLineChars="200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4．运用马克思主义的立场、观点和方法，比较和分析有关社会现象或实际问题。</w:t>
            </w:r>
          </w:p>
          <w:p w14:paraId="1E7CA9CA">
            <w:pPr>
              <w:spacing w:line="400" w:lineRule="exact"/>
              <w:ind w:firstLine="480" w:firstLineChars="200"/>
              <w:rPr>
                <w:rFonts w:ascii="Times New Roman" w:hAnsi="Times New Roman" w:eastAsia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5．结合特定的历史条件或国际、国内背景，认识和评价有关理论问题和实际问题。</w:t>
            </w:r>
          </w:p>
        </w:tc>
      </w:tr>
      <w:tr w14:paraId="6CFD8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5" w:hRule="atLeast"/>
        </w:trPr>
        <w:tc>
          <w:tcPr>
            <w:tcW w:w="103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07A6853E">
            <w:pPr>
              <w:rPr>
                <w:rFonts w:ascii="Times New Roman" w:hAnsi="Times New Roman" w:eastAsia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参考书目</w:t>
            </w:r>
          </w:p>
          <w:p w14:paraId="22CE9673">
            <w:pPr>
              <w:spacing w:line="400" w:lineRule="exact"/>
              <w:ind w:firstLine="480" w:firstLineChars="200"/>
              <w:rPr>
                <w:rFonts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1.《习近平新时代中国特色社会主义思想概论》，人民出版社，2023年版，ISBN：9787040610536。</w:t>
            </w:r>
          </w:p>
          <w:p w14:paraId="64CD2ACD">
            <w:pPr>
              <w:spacing w:line="400" w:lineRule="exact"/>
              <w:ind w:firstLine="480" w:firstLineChars="200"/>
              <w:rPr>
                <w:rFonts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2.《毛泽东思想和中国特色社会主义理论体系概论》，高等教育出版社，2023年版，ISBN：9787040599039。</w:t>
            </w:r>
          </w:p>
          <w:p w14:paraId="4716C563">
            <w:pPr>
              <w:spacing w:line="400" w:lineRule="exact"/>
              <w:ind w:firstLine="480" w:firstLineChars="200"/>
              <w:rPr>
                <w:rFonts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3.《马克思主义基本原理》，高等教育出版社，2023年版，ISBN：9787040599008。</w:t>
            </w:r>
          </w:p>
          <w:p w14:paraId="52721CBC">
            <w:pPr>
              <w:spacing w:line="400" w:lineRule="exact"/>
              <w:ind w:firstLine="480" w:firstLineChars="200"/>
              <w:rPr>
                <w:rFonts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4.《思想道德与法治》，高等教育出版社，2023年版，ISBN：9787040599022。</w:t>
            </w:r>
          </w:p>
          <w:p w14:paraId="68E76639">
            <w:pPr>
              <w:spacing w:line="400" w:lineRule="exact"/>
              <w:ind w:firstLine="480" w:firstLineChars="200"/>
              <w:rPr>
                <w:rFonts w:ascii="Times New Roman" w:hAnsi="Times New Roman" w:eastAsia="Times New Roman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5.《时事报告大学生版》，中宣部《时事报告》，杂志社（考试当年1月-12月的国际、国内的重大时事）。</w:t>
            </w:r>
          </w:p>
        </w:tc>
      </w:tr>
      <w:tr w14:paraId="41FA4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103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179D2461">
            <w:pPr>
              <w:rPr>
                <w:rFonts w:eastAsia="Times New Roman"/>
                <w:b/>
              </w:rPr>
            </w:pPr>
            <w:r>
              <w:rPr>
                <w:rFonts w:hint="eastAsia"/>
                <w:b/>
              </w:rPr>
              <w:t>备注</w:t>
            </w:r>
          </w:p>
          <w:p w14:paraId="36E7AC65">
            <w:pPr>
              <w:rPr>
                <w:rFonts w:eastAsia="Times New Roman"/>
                <w:b/>
              </w:rPr>
            </w:pPr>
            <w:r>
              <w:rPr>
                <w:rFonts w:hint="eastAsia" w:ascii="Times New Roman" w:hAnsi="Times New Roman" w:cs="Times New Roman"/>
                <w:b/>
              </w:rPr>
              <w:t>本科目考试不允许携带及使用任何型号的计算器。</w:t>
            </w:r>
          </w:p>
        </w:tc>
      </w:tr>
    </w:tbl>
    <w:p w14:paraId="15B36F10">
      <w:pPr>
        <w:jc w:val="center"/>
      </w:pPr>
    </w:p>
    <w:p w14:paraId="2B578857">
      <w:pPr>
        <w:widowControl/>
        <w:jc w:val="left"/>
      </w:pPr>
      <w:r>
        <w:br w:type="page"/>
      </w:r>
    </w:p>
    <w:p w14:paraId="4E098202">
      <w:pPr>
        <w:jc w:val="center"/>
      </w:pPr>
    </w:p>
    <w:p w14:paraId="5ABF907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黑体" w:cs="Times New Roman"/>
          <w:sz w:val="34"/>
          <w:szCs w:val="34"/>
        </w:rPr>
        <w:t>F121《运筹学》</w:t>
      </w:r>
    </w:p>
    <w:tbl>
      <w:tblPr>
        <w:tblStyle w:val="7"/>
        <w:tblW w:w="9781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126"/>
        <w:gridCol w:w="2126"/>
        <w:gridCol w:w="2689"/>
      </w:tblGrid>
      <w:tr w14:paraId="0EEF5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840" w:type="dxa"/>
          </w:tcPr>
          <w:p w14:paraId="02170D0B">
            <w:pPr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命题方式</w:t>
            </w:r>
          </w:p>
        </w:tc>
        <w:tc>
          <w:tcPr>
            <w:tcW w:w="2126" w:type="dxa"/>
          </w:tcPr>
          <w:p w14:paraId="495C00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招生单位自命题</w:t>
            </w:r>
          </w:p>
        </w:tc>
        <w:tc>
          <w:tcPr>
            <w:tcW w:w="2126" w:type="dxa"/>
          </w:tcPr>
          <w:p w14:paraId="69943C4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科目类别</w:t>
            </w:r>
          </w:p>
        </w:tc>
        <w:tc>
          <w:tcPr>
            <w:tcW w:w="2689" w:type="dxa"/>
          </w:tcPr>
          <w:p w14:paraId="76D971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复试</w:t>
            </w:r>
          </w:p>
        </w:tc>
      </w:tr>
      <w:tr w14:paraId="06E95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840" w:type="dxa"/>
          </w:tcPr>
          <w:p w14:paraId="0F17AC9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满分</w:t>
            </w:r>
          </w:p>
        </w:tc>
        <w:tc>
          <w:tcPr>
            <w:tcW w:w="6941" w:type="dxa"/>
            <w:gridSpan w:val="3"/>
          </w:tcPr>
          <w:p w14:paraId="1A45E8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14:paraId="241AC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9781" w:type="dxa"/>
            <w:gridSpan w:val="4"/>
          </w:tcPr>
          <w:p w14:paraId="4168CE3D">
            <w:pPr>
              <w:rPr>
                <w:b/>
              </w:rPr>
            </w:pPr>
            <w:r>
              <w:rPr>
                <w:rFonts w:hint="eastAsia"/>
                <w:b/>
              </w:rPr>
              <w:t>考试性质</w:t>
            </w:r>
          </w:p>
          <w:p w14:paraId="6CBCDA97">
            <w:pPr>
              <w:rPr>
                <w:b/>
              </w:rPr>
            </w:pPr>
            <w:r>
              <w:rPr>
                <w:rFonts w:hint="eastAsia"/>
                <w:b/>
              </w:rPr>
              <w:t>复试</w:t>
            </w:r>
          </w:p>
        </w:tc>
      </w:tr>
      <w:tr w14:paraId="03A03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9781" w:type="dxa"/>
            <w:gridSpan w:val="4"/>
          </w:tcPr>
          <w:p w14:paraId="32CF6767">
            <w:pPr>
              <w:rPr>
                <w:b/>
              </w:rPr>
            </w:pPr>
            <w:r>
              <w:rPr>
                <w:rFonts w:hint="eastAsia"/>
                <w:b/>
              </w:rPr>
              <w:t>考试方式和考试时间</w:t>
            </w:r>
          </w:p>
          <w:p w14:paraId="59BEB12F">
            <w:pPr>
              <w:rPr>
                <w:b/>
              </w:rPr>
            </w:pPr>
            <w:r>
              <w:rPr>
                <w:rFonts w:ascii="Times New Roman" w:hAnsi="Times New Roman" w:cs="Times New Roman"/>
              </w:rPr>
              <w:t>闭卷，考试时间：120分钟</w:t>
            </w:r>
          </w:p>
        </w:tc>
      </w:tr>
      <w:tr w14:paraId="69098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9781" w:type="dxa"/>
            <w:gridSpan w:val="4"/>
          </w:tcPr>
          <w:p w14:paraId="359BD92E">
            <w:pPr>
              <w:rPr>
                <w:b/>
              </w:rPr>
            </w:pPr>
            <w:r>
              <w:rPr>
                <w:rFonts w:hint="eastAsia"/>
                <w:b/>
              </w:rPr>
              <w:t>试卷结构</w:t>
            </w:r>
          </w:p>
          <w:p w14:paraId="36E77894">
            <w:pPr>
              <w:rPr>
                <w:b/>
              </w:rPr>
            </w:pPr>
          </w:p>
        </w:tc>
      </w:tr>
      <w:tr w14:paraId="7D5E0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9781" w:type="dxa"/>
            <w:gridSpan w:val="4"/>
          </w:tcPr>
          <w:p w14:paraId="2DC496F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考试内容和要求</w:t>
            </w:r>
          </w:p>
          <w:p w14:paraId="69DF7C5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第一部分线性规划及单纯形法</w:t>
            </w:r>
          </w:p>
          <w:p w14:paraId="3DB2A2F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eastAsia"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理解线性规划问题的意义，能够建立有关实际线性规划问题的线性规划模型；</w:t>
            </w:r>
          </w:p>
          <w:p w14:paraId="0923043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hint="eastAsia"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能将一般线性规划模型化为标准形式，</w:t>
            </w:r>
            <w:r>
              <w:rPr>
                <w:rFonts w:ascii="Times New Roman" w:hAnsi="Times New Roman" w:cs="Times New Roman"/>
                <w:color w:val="333333"/>
                <w:szCs w:val="21"/>
                <w:shd w:val="clear" w:color="auto" w:fill="FFFFFF"/>
              </w:rPr>
              <w:t>会用图解法求解二维线性规划问题</w:t>
            </w:r>
            <w:r>
              <w:rPr>
                <w:rFonts w:ascii="Times New Roman" w:hAnsi="Times New Roman" w:cs="Times New Roman"/>
              </w:rPr>
              <w:t>；</w:t>
            </w:r>
          </w:p>
          <w:p w14:paraId="1F65C96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hint="eastAsia"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color w:val="333333"/>
                <w:szCs w:val="21"/>
                <w:shd w:val="clear" w:color="auto" w:fill="FFFFFF"/>
              </w:rPr>
              <w:t>掌握线性规划的解及其性质，</w:t>
            </w:r>
            <w:r>
              <w:rPr>
                <w:rFonts w:ascii="Times New Roman" w:hAnsi="Times New Roman" w:cs="Times New Roman"/>
              </w:rPr>
              <w:t>理解线性规划的可行解、基可行解与可行区域概念；</w:t>
            </w:r>
          </w:p>
          <w:p w14:paraId="1EEC9EA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hint="eastAsia"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掌握初始基可行解的确定，最优性检验与解的判别，基变换与迭代；</w:t>
            </w:r>
          </w:p>
          <w:p w14:paraId="768F60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hint="eastAsia"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掌握单纯形表与计算步骤，人工变量法（大M法）；</w:t>
            </w:r>
          </w:p>
          <w:p w14:paraId="75848D5F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6.掌握单纯形法的几种特殊情况：无可行解、无界解、无穷多最优解、退化问题；</w:t>
            </w:r>
          </w:p>
          <w:p w14:paraId="79307C9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color w:val="333333"/>
                <w:szCs w:val="21"/>
                <w:shd w:val="clear" w:color="auto" w:fill="FFFFFF"/>
              </w:rPr>
              <w:t>7.</w:t>
            </w:r>
            <w:r>
              <w:rPr>
                <w:rFonts w:ascii="Times New Roman" w:hAnsi="Times New Roman" w:cs="Times New Roman"/>
                <w:color w:val="333333"/>
                <w:szCs w:val="21"/>
                <w:shd w:val="clear" w:color="auto" w:fill="FFFFFF"/>
              </w:rPr>
              <w:t>了解线性规划在工商管理中的应用领域，会建立简单的应用模型。</w:t>
            </w:r>
          </w:p>
          <w:p w14:paraId="5429335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第二部分对偶理论与灵敏度分析</w:t>
            </w:r>
          </w:p>
          <w:p w14:paraId="4BA302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eastAsia"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了解单纯形法的矩阵描述；</w:t>
            </w:r>
          </w:p>
          <w:p w14:paraId="47A19C9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hint="eastAsia"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理解对偶问题的相关概念和理论；</w:t>
            </w:r>
          </w:p>
          <w:p w14:paraId="1E012A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hint="eastAsia"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color w:val="333333"/>
                <w:szCs w:val="21"/>
                <w:shd w:val="clear" w:color="auto" w:fill="FFFFFF"/>
              </w:rPr>
              <w:t>知道原问题与对偶问题的关系，</w:t>
            </w:r>
            <w:r>
              <w:rPr>
                <w:rFonts w:ascii="Times New Roman" w:hAnsi="Times New Roman" w:cs="Times New Roman"/>
              </w:rPr>
              <w:t>能写出一般线性规划模型的对偶模型；</w:t>
            </w:r>
          </w:p>
          <w:p w14:paraId="2DBA866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hint="eastAsia"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理解对偶问题的经济解释和</w:t>
            </w:r>
            <w:r>
              <w:rPr>
                <w:rFonts w:ascii="Times New Roman" w:hAnsi="Times New Roman" w:cs="Times New Roman"/>
                <w:color w:val="333333"/>
                <w:szCs w:val="21"/>
                <w:shd w:val="clear" w:color="auto" w:fill="FFFFFF"/>
              </w:rPr>
              <w:t>影子价格的经济含义</w:t>
            </w:r>
            <w:r>
              <w:rPr>
                <w:rFonts w:ascii="Times New Roman" w:hAnsi="Times New Roman" w:cs="Times New Roman"/>
              </w:rPr>
              <w:t>；</w:t>
            </w:r>
          </w:p>
          <w:p w14:paraId="67C25F9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hint="eastAsia"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会作价值系数与资源量以及技术系数的灵敏度分析，以及其它形式的约束条件变化的灵敏度分析；</w:t>
            </w:r>
          </w:p>
          <w:p w14:paraId="26DA76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hint="eastAsia"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掌握对偶单纯形法。</w:t>
            </w:r>
          </w:p>
          <w:p w14:paraId="25FD36F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第三部分运输问题</w:t>
            </w:r>
          </w:p>
          <w:p w14:paraId="7E33857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eastAsia"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了解什么是运输问题，能够建立实际运输问题的数学模型；</w:t>
            </w:r>
          </w:p>
          <w:p w14:paraId="1994F6B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hint="eastAsia"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掌握表上作业法，能采用西北角法、最小元素法或伏格法等求出运输问题的初始解，能采用闭回路法或位势法计算检验数，能用闭回路调整法改进运输方案；</w:t>
            </w:r>
          </w:p>
          <w:p w14:paraId="02CA5A8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hint="eastAsia"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会求解产销平衡及产销不平衡的运输问题。</w:t>
            </w:r>
          </w:p>
          <w:p w14:paraId="280074F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第四部分整数规划</w:t>
            </w:r>
          </w:p>
          <w:p w14:paraId="3493115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eastAsia"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了解整数规划概念；</w:t>
            </w:r>
          </w:p>
          <w:p w14:paraId="090D855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hint="eastAsia"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了解整数规划的图解法与分枝定界法；</w:t>
            </w:r>
          </w:p>
          <w:p w14:paraId="66C0ED5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hint="eastAsia"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会用匈牙利算法求解指派问题。</w:t>
            </w:r>
          </w:p>
          <w:p w14:paraId="125DE5D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第五部分动态规划</w:t>
            </w:r>
          </w:p>
          <w:p w14:paraId="37465A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eastAsia"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了解动态规划的基本概念；</w:t>
            </w:r>
          </w:p>
          <w:p w14:paraId="20FD016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hint="eastAsia"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掌握动态规划模型的建立和求解方法；</w:t>
            </w:r>
          </w:p>
          <w:p w14:paraId="252B9C9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hint="eastAsia"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理解动态规划和静态规划的关系；</w:t>
            </w:r>
          </w:p>
          <w:p w14:paraId="1523345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hint="eastAsia"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会求解最短路线问题、资源分配问题、背包问题。</w:t>
            </w:r>
          </w:p>
          <w:p w14:paraId="029B74C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第六部分图与网络分析</w:t>
            </w:r>
          </w:p>
          <w:p w14:paraId="20DCA0B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eastAsia"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了解图与网络的基本概念；</w:t>
            </w:r>
          </w:p>
          <w:p w14:paraId="4B0F11F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hint="eastAsia"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理解树、最小生成树、最大流等概念；</w:t>
            </w:r>
          </w:p>
          <w:p w14:paraId="3A738910">
            <w:pPr>
              <w:rPr>
                <w:b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hint="eastAsia"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会求解最短路问题、最小生成树问题、最大流问题、最小费用最大流问题。</w:t>
            </w:r>
          </w:p>
        </w:tc>
      </w:tr>
      <w:tr w14:paraId="01506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9781" w:type="dxa"/>
            <w:gridSpan w:val="4"/>
          </w:tcPr>
          <w:p w14:paraId="1B6C66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参考书目</w:t>
            </w:r>
          </w:p>
          <w:p w14:paraId="289BEFEF">
            <w:pPr>
              <w:rPr>
                <w:b/>
              </w:rPr>
            </w:pPr>
            <w:r>
              <w:rPr>
                <w:rFonts w:hint="eastAsia"/>
                <w:b/>
              </w:rPr>
              <w:t>《管理运筹学》（第五版），韩</w:t>
            </w:r>
            <w:r>
              <w:rPr>
                <w:rFonts w:hint="eastAsia"/>
                <w:b/>
                <w:lang w:val="en-US" w:eastAsia="zh-CN"/>
              </w:rPr>
              <w:t>伯</w:t>
            </w:r>
            <w:r>
              <w:rPr>
                <w:rFonts w:hint="eastAsia"/>
                <w:b/>
              </w:rPr>
              <w:t>棠，高等教育出版社，ISBN：9787040527230。</w:t>
            </w:r>
          </w:p>
        </w:tc>
      </w:tr>
      <w:tr w14:paraId="6BFC5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9781" w:type="dxa"/>
            <w:gridSpan w:val="4"/>
          </w:tcPr>
          <w:p w14:paraId="04234046">
            <w:pPr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  <w:p w14:paraId="5765806A">
            <w:pPr>
              <w:rPr>
                <w:b/>
              </w:rPr>
            </w:pPr>
            <w:r>
              <w:rPr>
                <w:rFonts w:hint="eastAsia" w:ascii="Times New Roman" w:hAnsi="Times New Roman" w:cs="Times New Roman"/>
                <w:b/>
              </w:rPr>
              <w:t>本科目考试不允许携带及使用任何型号的计算器。</w:t>
            </w:r>
          </w:p>
        </w:tc>
      </w:tr>
    </w:tbl>
    <w:p w14:paraId="4A962894"/>
    <w:p w14:paraId="52D606B8"/>
    <w:p w14:paraId="06F77A24">
      <w:pPr>
        <w:widowControl/>
        <w:jc w:val="left"/>
        <w:rPr>
          <w:rFonts w:ascii="黑体" w:hAnsi="黑体" w:eastAsia="黑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6913ACC-640F-4118-813D-85AC0F0B042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3D92449-1AA1-4F34-82A2-703D850CA7B7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92B98D48-7A09-404D-A355-8991333688A7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4" w:fontKey="{E821B0F3-411B-40E6-819F-FF4FC05823A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  <w:embedRegular r:id="rId5" w:fontKey="{CA9FECC7-4680-411F-8589-61190DCBF0BB}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  <w:embedRegular r:id="rId6" w:fontKey="{B5AA9DDF-EC33-48F4-BE55-AEC4D42D6D68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7" w:fontKey="{5EF081A6-DF58-466D-BA12-82CA64BE4696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88C0C4">
    <w:pPr>
      <w:pStyle w:val="4"/>
      <w:rPr>
        <w:sz w:val="21"/>
        <w:szCs w:val="21"/>
      </w:rPr>
    </w:pPr>
    <w:r>
      <w:rPr>
        <w:sz w:val="21"/>
        <w:szCs w:val="21"/>
      </w:rPr>
      <w:t>重庆邮电大学202</w:t>
    </w:r>
    <w:r>
      <w:rPr>
        <w:rFonts w:hint="eastAsia"/>
        <w:sz w:val="21"/>
        <w:szCs w:val="21"/>
        <w:lang w:val="en-US" w:eastAsia="zh-CN"/>
      </w:rPr>
      <w:t>7</w:t>
    </w:r>
    <w:r>
      <w:rPr>
        <w:sz w:val="21"/>
        <w:szCs w:val="21"/>
      </w:rPr>
      <w:t>年全国硕士研究生招生考试自命题科目考试大纲</w:t>
    </w:r>
    <w:r>
      <w:rPr>
        <w:sz w:val="21"/>
        <w:szCs w:val="21"/>
      </w:rPr>
      <w:pict>
        <v:shape id="PowerPlusWaterMarkObject112987548" o:spid="_x0000_s4098" o:spt="136" type="#_x0000_t136" style="position:absolute;left:0pt;height:43.9pt;width:442.5pt;mso-position-horizontal:center;mso-position-horizontal-relative:margin;mso-position-vertical:center;mso-position-vertical-relative:margin;rotation:20643840f;z-index:-251654144;mso-width-relative:page;mso-height-relative:page;" fillcolor="#9CC2E5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重庆邮电大学版权所有" style="font-family:黑体;font-size:44pt;v-text-align:center;"/>
        </v:shape>
      </w:pict>
    </w:r>
    <w:r>
      <w:pict>
        <v:shape id="PowerPlusWaterMarkObject113498048" o:spid="_x0000_s4099" o:spt="136" type="#_x0000_t136" style="position:absolute;left:0pt;height:43.9pt;width:442.5pt;mso-position-horizontal:center;mso-position-horizontal-relative:margin;mso-position-vertical:center;mso-position-vertical-relative:margin;rotation:20643840f;z-index:-251655168;mso-width-relative:page;mso-height-relative:page;" fillcolor="#9CC2E5" filled="t" stroked="f" coordsize="21600,21600" o:allowincell="f">
          <v:path/>
          <v:fill on="t" focussize="0,0"/>
          <v:stroke on="f"/>
          <v:imagedata o:title=""/>
          <o:lock v:ext="edit"/>
          <v:textpath on="t" fitshape="t" fitpath="t" trim="f" xscale="f" string="重庆邮电大学版权所有" style="font-family:黑体;font-size:44pt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2BEF8C">
    <w:pPr>
      <w:pStyle w:val="4"/>
    </w:pPr>
    <w:r>
      <w:pict>
        <v:shape id="PowerPlusWaterMarkObject113391485" o:spid="_x0000_s4100" o:spt="136" type="#_x0000_t136" style="position:absolute;left:0pt;height:43.9pt;width:442.5pt;mso-position-horizontal:center;mso-position-horizontal-relative:margin;mso-position-vertical:center;mso-position-vertical-relative:margin;rotation:20643840f;z-index:-251656192;mso-width-relative:page;mso-height-relative:page;" fillcolor="#9CC2E5" filled="t" stroked="f" coordsize="21600,21600" o:allowincell="f">
          <v:path/>
          <v:fill on="t" focussize="0,0"/>
          <v:stroke on="f"/>
          <v:imagedata o:title=""/>
          <o:lock v:ext="edit"/>
          <v:textpath on="t" fitshape="t" fitpath="t" trim="f" xscale="f" string="重庆邮电大学版权所有" style="font-family:黑体;font-size:44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E16EF3">
    <w:pPr>
      <w:pStyle w:val="4"/>
    </w:pPr>
    <w:r>
      <w:pict>
        <v:shape id="PowerPlusWaterMarkObject113391484" o:spid="_x0000_s4097" o:spt="136" type="#_x0000_t136" style="position:absolute;left:0pt;height:43.9pt;width:442.5pt;mso-position-horizontal:center;mso-position-horizontal-relative:margin;mso-position-vertical:center;mso-position-vertical-relative:margin;rotation:20643840f;z-index:-251657216;mso-width-relative:page;mso-height-relative:page;" fillcolor="#9CC2E5" filled="t" stroked="f" coordsize="21600,21600" o:allowincell="f">
          <v:path/>
          <v:fill on="t" focussize="0,0"/>
          <v:stroke on="f"/>
          <v:imagedata o:title=""/>
          <o:lock v:ext="edit"/>
          <v:textpath on="t" fitshape="t" fitpath="t" trim="f" xscale="f" string="重庆邮电大学版权所有" style="font-family:黑体;font-size:44pt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914390"/>
    <w:multiLevelType w:val="singleLevel"/>
    <w:tmpl w:val="0891439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EyYTNlYjRlMjk2ZTJhZjU2MzdhNTg4ODA1OGEwMTcifQ=="/>
  </w:docVars>
  <w:rsids>
    <w:rsidRoot w:val="00C770F3"/>
    <w:rsid w:val="000B18EF"/>
    <w:rsid w:val="000C4D2B"/>
    <w:rsid w:val="000E0DCD"/>
    <w:rsid w:val="000E6279"/>
    <w:rsid w:val="001128F3"/>
    <w:rsid w:val="0012349F"/>
    <w:rsid w:val="00124827"/>
    <w:rsid w:val="001314E4"/>
    <w:rsid w:val="00140CD9"/>
    <w:rsid w:val="00167050"/>
    <w:rsid w:val="001A7CAD"/>
    <w:rsid w:val="001C1DD1"/>
    <w:rsid w:val="00230496"/>
    <w:rsid w:val="00230BBD"/>
    <w:rsid w:val="00242C4A"/>
    <w:rsid w:val="00262969"/>
    <w:rsid w:val="00296903"/>
    <w:rsid w:val="002A6BE6"/>
    <w:rsid w:val="002D2065"/>
    <w:rsid w:val="002F633D"/>
    <w:rsid w:val="003023D4"/>
    <w:rsid w:val="003030D9"/>
    <w:rsid w:val="00331646"/>
    <w:rsid w:val="00334729"/>
    <w:rsid w:val="00363308"/>
    <w:rsid w:val="0036360D"/>
    <w:rsid w:val="00381E39"/>
    <w:rsid w:val="00393EC1"/>
    <w:rsid w:val="003A112E"/>
    <w:rsid w:val="003A1645"/>
    <w:rsid w:val="003B05CB"/>
    <w:rsid w:val="003B2AB2"/>
    <w:rsid w:val="003C3B15"/>
    <w:rsid w:val="003E575B"/>
    <w:rsid w:val="00401845"/>
    <w:rsid w:val="00421518"/>
    <w:rsid w:val="004A062F"/>
    <w:rsid w:val="004A1EA7"/>
    <w:rsid w:val="004A6661"/>
    <w:rsid w:val="004A672F"/>
    <w:rsid w:val="004C2A3A"/>
    <w:rsid w:val="005000A5"/>
    <w:rsid w:val="00512972"/>
    <w:rsid w:val="005478E2"/>
    <w:rsid w:val="005730F1"/>
    <w:rsid w:val="005768DE"/>
    <w:rsid w:val="00597B4B"/>
    <w:rsid w:val="005C0404"/>
    <w:rsid w:val="005D24CE"/>
    <w:rsid w:val="0061699B"/>
    <w:rsid w:val="006B5A3A"/>
    <w:rsid w:val="006C0324"/>
    <w:rsid w:val="00720DE8"/>
    <w:rsid w:val="00766E25"/>
    <w:rsid w:val="007A5266"/>
    <w:rsid w:val="007D52F0"/>
    <w:rsid w:val="0080116F"/>
    <w:rsid w:val="00802FE1"/>
    <w:rsid w:val="008A3D88"/>
    <w:rsid w:val="008C0FF2"/>
    <w:rsid w:val="008C506E"/>
    <w:rsid w:val="008D0F07"/>
    <w:rsid w:val="00930EE3"/>
    <w:rsid w:val="00955C38"/>
    <w:rsid w:val="009624EC"/>
    <w:rsid w:val="00964ABA"/>
    <w:rsid w:val="00983995"/>
    <w:rsid w:val="00A106B2"/>
    <w:rsid w:val="00A517BB"/>
    <w:rsid w:val="00A73629"/>
    <w:rsid w:val="00AD70FE"/>
    <w:rsid w:val="00B01506"/>
    <w:rsid w:val="00B02337"/>
    <w:rsid w:val="00B13BD2"/>
    <w:rsid w:val="00B13DCE"/>
    <w:rsid w:val="00BB4009"/>
    <w:rsid w:val="00BD1707"/>
    <w:rsid w:val="00BE1781"/>
    <w:rsid w:val="00BF2AED"/>
    <w:rsid w:val="00C037B1"/>
    <w:rsid w:val="00C1464B"/>
    <w:rsid w:val="00C16AEA"/>
    <w:rsid w:val="00C24DA0"/>
    <w:rsid w:val="00C66939"/>
    <w:rsid w:val="00C67060"/>
    <w:rsid w:val="00C770F3"/>
    <w:rsid w:val="00C87F5D"/>
    <w:rsid w:val="00CD1F12"/>
    <w:rsid w:val="00CF7946"/>
    <w:rsid w:val="00D13772"/>
    <w:rsid w:val="00D14BE7"/>
    <w:rsid w:val="00DA08CF"/>
    <w:rsid w:val="00DA682E"/>
    <w:rsid w:val="00DB5790"/>
    <w:rsid w:val="00E12CC6"/>
    <w:rsid w:val="00E151CA"/>
    <w:rsid w:val="00E915DC"/>
    <w:rsid w:val="00EB5658"/>
    <w:rsid w:val="00F42994"/>
    <w:rsid w:val="00F65121"/>
    <w:rsid w:val="00FC212A"/>
    <w:rsid w:val="0E082B40"/>
    <w:rsid w:val="0E1E79ED"/>
    <w:rsid w:val="177E530D"/>
    <w:rsid w:val="1AF77538"/>
    <w:rsid w:val="29034BAD"/>
    <w:rsid w:val="2CF000AC"/>
    <w:rsid w:val="2F9D3BF4"/>
    <w:rsid w:val="2FBA3D73"/>
    <w:rsid w:val="379713E3"/>
    <w:rsid w:val="3DD847CB"/>
    <w:rsid w:val="40FB2534"/>
    <w:rsid w:val="426C2BC8"/>
    <w:rsid w:val="474E6924"/>
    <w:rsid w:val="47762BB7"/>
    <w:rsid w:val="4D3D3C60"/>
    <w:rsid w:val="4DA57F18"/>
    <w:rsid w:val="4E517B98"/>
    <w:rsid w:val="4E662D8F"/>
    <w:rsid w:val="52FD598E"/>
    <w:rsid w:val="58FB7741"/>
    <w:rsid w:val="604918C5"/>
    <w:rsid w:val="6E674815"/>
    <w:rsid w:val="76356A07"/>
    <w:rsid w:val="7BE2197F"/>
    <w:rsid w:val="7DE33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1">
    <w:name w:val="apple-converted-space"/>
    <w:basedOn w:val="8"/>
    <w:qFormat/>
    <w:uiPriority w:val="0"/>
  </w:style>
  <w:style w:type="character" w:customStyle="1" w:styleId="12">
    <w:name w:val="批注框文本 字符"/>
    <w:basedOn w:val="8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2655</Words>
  <Characters>3000</Characters>
  <Lines>28</Lines>
  <Paragraphs>7</Paragraphs>
  <TotalTime>4</TotalTime>
  <ScaleCrop>false</ScaleCrop>
  <LinksUpToDate>false</LinksUpToDate>
  <CharactersWithSpaces>3013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2024-07-08T09:13:00Z</dcterms:created>
  <dc:creator>车颢</dc:creator>
  <cp:lastModifiedBy>乌勒质</cp:lastModifiedBy>
  <cp:lastPrinted>2024-06-25T00:14:00Z</cp:lastPrinted>
  <dcterms:modified xsi:type="dcterms:W3CDTF">2026-07-30T03:12:49Z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EE03CCB3C6DD40D0ABC0CAE87620CCC2_12</vt:lpwstr>
  </property>
  <property fmtid="{D5CDD505-2E9C-101B-9397-08002B2CF9AE}" pid="4" name="KSOTemplateDocerSaveRecord">
    <vt:lpwstr>eyJoZGlkIjoiMzEwNTM5NzYwMDRjMzkwZTVkZjY2ODkwMGIxNGU0OTUiLCJ1c2VySWQiOiI0MjE3Nzg3MTkifQ==</vt:lpwstr>
  </property>
</Properties>
</file>