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outlineLvl w:val="9"/>
        <w:rPr>
          <w:rFonts w:hint="eastAsia" w:asciiTheme="minorEastAsia" w:hAnsiTheme="minorEastAsia" w:eastAsiaTheme="minorEastAsia" w:cstheme="minorEastAsia"/>
          <w:b/>
          <w:bCs/>
          <w:sz w:val="36"/>
          <w:szCs w:val="36"/>
          <w:lang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-268605</wp:posOffset>
                </wp:positionH>
                <wp:positionV relativeFrom="paragraph">
                  <wp:posOffset>7191375</wp:posOffset>
                </wp:positionV>
                <wp:extent cx="1546860" cy="421005"/>
                <wp:effectExtent l="0" t="0" r="0" b="0"/>
                <wp:wrapNone/>
                <wp:docPr id="36" name="文本框 35"/>
                <wp:cNvGraphicFramePr/>
                <a:graphic xmlns:a="http://schemas.openxmlformats.org/drawingml/2006/main">
                  <a:graphicData uri="http://schemas.microsoft.com/office/word/2010/wordprocessingShape">
                    <wps:wsp>
                      <wps:cNvSpPr txBox="1"/>
                      <wps:spPr>
                        <a:xfrm>
                          <a:off x="622300" y="7153275"/>
                          <a:ext cx="1546860" cy="421005"/>
                        </a:xfrm>
                        <a:prstGeom prst="rect">
                          <a:avLst/>
                        </a:prstGeom>
                        <a:noFill/>
                      </wps:spPr>
                      <wps:txbx>
                        <w:txbxContent>
                          <w:p>
                            <w:pPr>
                              <w:pStyle w:val="14"/>
                              <w:kinsoku/>
                              <w:jc w:val="left"/>
                            </w:pPr>
                            <w:r>
                              <w:rPr>
                                <w:rFonts w:hAnsi="Noto Sans S Chinese Light" w:eastAsia="黑体" w:asciiTheme="minorAscii"/>
                                <w:color w:val="404040" w:themeColor="text1" w:themeTint="BF"/>
                                <w:kern w:val="24"/>
                                <w:sz w:val="20"/>
                                <w:szCs w:val="20"/>
                                <w14:textFill>
                                  <w14:solidFill>
                                    <w14:schemeClr w14:val="tx1">
                                      <w14:lumMod w14:val="75000"/>
                                      <w14:lumOff w14:val="25000"/>
                                    </w14:schemeClr>
                                  </w14:solidFill>
                                </w14:textFill>
                              </w:rPr>
                              <w:t>日期：20</w:t>
                            </w:r>
                            <w:r>
                              <w:rPr>
                                <w:rFonts w:hint="eastAsia" w:hAnsi="Noto Sans S Chinese Light" w:eastAsia="黑体" w:asciiTheme="minorAscii"/>
                                <w:color w:val="404040" w:themeColor="text1" w:themeTint="BF"/>
                                <w:kern w:val="24"/>
                                <w:sz w:val="20"/>
                                <w:szCs w:val="20"/>
                                <w:lang w:val="en-US" w:eastAsia="zh-CN"/>
                                <w14:textFill>
                                  <w14:solidFill>
                                    <w14:schemeClr w14:val="tx1">
                                      <w14:lumMod w14:val="75000"/>
                                      <w14:lumOff w14:val="25000"/>
                                    </w14:schemeClr>
                                  </w14:solidFill>
                                </w14:textFill>
                              </w:rPr>
                              <w:t>21</w:t>
                            </w:r>
                            <w:r>
                              <w:rPr>
                                <w:rFonts w:hAnsi="Noto Sans S Chinese Light" w:eastAsia="黑体" w:asciiTheme="minorAscii"/>
                                <w:color w:val="404040" w:themeColor="text1" w:themeTint="BF"/>
                                <w:kern w:val="24"/>
                                <w:sz w:val="20"/>
                                <w:szCs w:val="20"/>
                                <w14:textFill>
                                  <w14:solidFill>
                                    <w14:schemeClr w14:val="tx1">
                                      <w14:lumMod w14:val="75000"/>
                                      <w14:lumOff w14:val="25000"/>
                                    </w14:schemeClr>
                                  </w14:solidFill>
                                </w14:textFill>
                              </w:rPr>
                              <w:t>年</w:t>
                            </w:r>
                            <w:r>
                              <w:rPr>
                                <w:rFonts w:hint="eastAsia" w:hAnsi="Noto Sans S Chinese Light" w:eastAsia="黑体" w:asciiTheme="minorAscii"/>
                                <w:color w:val="404040" w:themeColor="text1" w:themeTint="BF"/>
                                <w:kern w:val="24"/>
                                <w:sz w:val="20"/>
                                <w:szCs w:val="20"/>
                                <w:lang w:val="en-US" w:eastAsia="zh-CN"/>
                                <w14:textFill>
                                  <w14:solidFill>
                                    <w14:schemeClr w14:val="tx1">
                                      <w14:lumMod w14:val="75000"/>
                                      <w14:lumOff w14:val="25000"/>
                                    </w14:schemeClr>
                                  </w14:solidFill>
                                </w14:textFill>
                              </w:rPr>
                              <w:t>12</w:t>
                            </w:r>
                            <w:r>
                              <w:rPr>
                                <w:rFonts w:hAnsi="Noto Sans S Chinese Light" w:eastAsia="黑体" w:asciiTheme="minorAscii"/>
                                <w:color w:val="404040" w:themeColor="text1" w:themeTint="BF"/>
                                <w:kern w:val="24"/>
                                <w:sz w:val="20"/>
                                <w:szCs w:val="20"/>
                                <w14:textFill>
                                  <w14:solidFill>
                                    <w14:schemeClr w14:val="tx1">
                                      <w14:lumMod w14:val="75000"/>
                                      <w14:lumOff w14:val="25000"/>
                                    </w14:schemeClr>
                                  </w14:solidFill>
                                </w14:textFill>
                              </w:rPr>
                              <w:t>月</w:t>
                            </w:r>
                          </w:p>
                        </w:txbxContent>
                      </wps:txbx>
                      <wps:bodyPr wrap="square" rtlCol="0">
                        <a:spAutoFit/>
                      </wps:bodyPr>
                    </wps:wsp>
                  </a:graphicData>
                </a:graphic>
              </wp:anchor>
            </w:drawing>
          </mc:Choice>
          <mc:Fallback>
            <w:pict>
              <v:shape id="文本框 35" o:spid="_x0000_s1026" o:spt="202" type="#_x0000_t202" style="position:absolute;left:0pt;margin-left:-21.15pt;margin-top:566.25pt;height:33.15pt;width:121.8pt;z-index:251675648;mso-width-relative:page;mso-height-relative:page;" filled="f" stroked="f" coordsize="21600,21600" o:gfxdata="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p58CbZAAAADQEAAA8AAAAAAAAAAQAgAAAAIgAAAGRycy9k&#10;b3ducmV2LnhtbFBLAQIUABQAAAAIAIdO4kAZ9bYkyAEAAGoDAAAOAAAAAAAAAAEAIAAAACgBAABk&#10;cnMvZTJvRG9jLnhtbFBLBQYAAAAABgAGAFkBAABiBQAAAAA=&#10;">
                <v:fill on="f" focussize="0,0"/>
                <v:stroke on="f"/>
                <v:imagedata o:title=""/>
                <o:lock v:ext="edit" aspectratio="f"/>
                <v:textbox style="mso-fit-shape-to-text:t;">
                  <w:txbxContent>
                    <w:p>
                      <w:pPr>
                        <w:pStyle w:val="14"/>
                        <w:kinsoku/>
                        <w:jc w:val="left"/>
                      </w:pPr>
                      <w:r>
                        <w:rPr>
                          <w:rFonts w:hAnsi="Noto Sans S Chinese Light" w:eastAsia="黑体" w:asciiTheme="minorAscii"/>
                          <w:color w:val="404040" w:themeColor="text1" w:themeTint="BF"/>
                          <w:kern w:val="24"/>
                          <w:sz w:val="20"/>
                          <w:szCs w:val="20"/>
                          <w14:textFill>
                            <w14:solidFill>
                              <w14:schemeClr w14:val="tx1">
                                <w14:lumMod w14:val="75000"/>
                                <w14:lumOff w14:val="25000"/>
                              </w14:schemeClr>
                            </w14:solidFill>
                          </w14:textFill>
                        </w:rPr>
                        <w:t>日期：20</w:t>
                      </w:r>
                      <w:r>
                        <w:rPr>
                          <w:rFonts w:hint="eastAsia" w:hAnsi="Noto Sans S Chinese Light" w:eastAsia="黑体" w:asciiTheme="minorAscii"/>
                          <w:color w:val="404040" w:themeColor="text1" w:themeTint="BF"/>
                          <w:kern w:val="24"/>
                          <w:sz w:val="20"/>
                          <w:szCs w:val="20"/>
                          <w:lang w:val="en-US" w:eastAsia="zh-CN"/>
                          <w14:textFill>
                            <w14:solidFill>
                              <w14:schemeClr w14:val="tx1">
                                <w14:lumMod w14:val="75000"/>
                                <w14:lumOff w14:val="25000"/>
                              </w14:schemeClr>
                            </w14:solidFill>
                          </w14:textFill>
                        </w:rPr>
                        <w:t>21</w:t>
                      </w:r>
                      <w:r>
                        <w:rPr>
                          <w:rFonts w:hAnsi="Noto Sans S Chinese Light" w:eastAsia="黑体" w:asciiTheme="minorAscii"/>
                          <w:color w:val="404040" w:themeColor="text1" w:themeTint="BF"/>
                          <w:kern w:val="24"/>
                          <w:sz w:val="20"/>
                          <w:szCs w:val="20"/>
                          <w14:textFill>
                            <w14:solidFill>
                              <w14:schemeClr w14:val="tx1">
                                <w14:lumMod w14:val="75000"/>
                                <w14:lumOff w14:val="25000"/>
                              </w14:schemeClr>
                            </w14:solidFill>
                          </w14:textFill>
                        </w:rPr>
                        <w:t>年</w:t>
                      </w:r>
                      <w:r>
                        <w:rPr>
                          <w:rFonts w:hint="eastAsia" w:hAnsi="Noto Sans S Chinese Light" w:eastAsia="黑体" w:asciiTheme="minorAscii"/>
                          <w:color w:val="404040" w:themeColor="text1" w:themeTint="BF"/>
                          <w:kern w:val="24"/>
                          <w:sz w:val="20"/>
                          <w:szCs w:val="20"/>
                          <w:lang w:val="en-US" w:eastAsia="zh-CN"/>
                          <w14:textFill>
                            <w14:solidFill>
                              <w14:schemeClr w14:val="tx1">
                                <w14:lumMod w14:val="75000"/>
                                <w14:lumOff w14:val="25000"/>
                              </w14:schemeClr>
                            </w14:solidFill>
                          </w14:textFill>
                        </w:rPr>
                        <w:t>12</w:t>
                      </w:r>
                      <w:r>
                        <w:rPr>
                          <w:rFonts w:hAnsi="Noto Sans S Chinese Light" w:eastAsia="黑体" w:asciiTheme="minorAscii"/>
                          <w:color w:val="404040" w:themeColor="text1" w:themeTint="BF"/>
                          <w:kern w:val="24"/>
                          <w:sz w:val="20"/>
                          <w:szCs w:val="20"/>
                          <w14:textFill>
                            <w14:solidFill>
                              <w14:schemeClr w14:val="tx1">
                                <w14:lumMod w14:val="75000"/>
                                <w14:lumOff w14:val="25000"/>
                              </w14:schemeClr>
                            </w14:solidFill>
                          </w14:textFill>
                        </w:rPr>
                        <w:t>月</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-353060</wp:posOffset>
                </wp:positionH>
                <wp:positionV relativeFrom="paragraph">
                  <wp:posOffset>6953885</wp:posOffset>
                </wp:positionV>
                <wp:extent cx="1546860" cy="246380"/>
                <wp:effectExtent l="0" t="0" r="0" b="0"/>
                <wp:wrapNone/>
                <wp:docPr id="22" name="文本框 21"/>
                <wp:cNvGraphicFramePr/>
                <a:graphic xmlns:a="http://schemas.openxmlformats.org/drawingml/2006/main">
                  <a:graphicData uri="http://schemas.microsoft.com/office/word/2010/wordprocessingShape">
                    <wps:wsp>
                      <wps:cNvSpPr txBox="1"/>
                      <wps:spPr>
                        <a:xfrm>
                          <a:off x="622300" y="6927215"/>
                          <a:ext cx="1546860" cy="246380"/>
                        </a:xfrm>
                        <a:prstGeom prst="rect">
                          <a:avLst/>
                        </a:prstGeom>
                        <a:noFill/>
                      </wps:spPr>
                      <wps:txbx>
                        <w:txbxContent>
                          <w:p>
                            <w:pPr>
                              <w:pStyle w:val="14"/>
                              <w:kinsoku/>
                              <w:ind w:left="0"/>
                              <w:jc w:val="left"/>
                            </w:pPr>
                            <w:r>
                              <w:rPr>
                                <w:rFonts w:hint="eastAsia"/>
                              </w:rPr>
                              <w:t>Summary of content s</w:t>
                            </w:r>
                          </w:p>
                        </w:txbxContent>
                      </wps:txbx>
                      <wps:bodyPr wrap="square" rtlCol="0">
                        <a:spAutoFit/>
                      </wps:bodyPr>
                    </wps:wsp>
                  </a:graphicData>
                </a:graphic>
              </wp:anchor>
            </w:drawing>
          </mc:Choice>
          <mc:Fallback>
            <w:pict>
              <v:shape id="文本框 21" o:spid="_x0000_s1026" o:spt="202" type="#_x0000_t202" style="position:absolute;left:0pt;margin-left:-27.8pt;margin-top:547.55pt;height:19.4pt;width:121.8pt;z-index:251674624;mso-width-relative:page;mso-height-relative:page;" filled="f" stroked="f" coordsize="21600,21600" o:gfxdata="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Bz6c22QAAAA0BAAAPAAAAAAAAAAEAIAAAACIAAABkcnMvZG93&#10;bnJldi54bWxQSwECFAAUAAAACACHTuJA/lEOE8YBAABqAwAADgAAAAAAAAABACAAAAAoAQAAZHJz&#10;L2Uyb0RvYy54bWxQSwUGAAAAAAYABgBZAQAAYAUAAAAA&#10;">
                <v:fill on="f" focussize="0,0"/>
                <v:stroke on="f"/>
                <v:imagedata o:title=""/>
                <o:lock v:ext="edit" aspectratio="f"/>
                <v:textbox style="mso-fit-shape-to-text:t;">
                  <w:txbxContent>
                    <w:p>
                      <w:pPr>
                        <w:pStyle w:val="14"/>
                        <w:kinsoku/>
                        <w:ind w:left="0"/>
                        <w:jc w:val="left"/>
                      </w:pPr>
                      <w:r>
                        <w:rPr>
                          <w:rFonts w:hint="eastAsia"/>
                        </w:rPr>
                        <w:t>Summary of content s</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-528955</wp:posOffset>
                </wp:positionH>
                <wp:positionV relativeFrom="paragraph">
                  <wp:posOffset>3298190</wp:posOffset>
                </wp:positionV>
                <wp:extent cx="2201545" cy="835660"/>
                <wp:effectExtent l="0" t="0" r="0" b="0"/>
                <wp:wrapNone/>
                <wp:docPr id="19" name="文本框 18"/>
                <wp:cNvGraphicFramePr/>
                <a:graphic xmlns:a="http://schemas.openxmlformats.org/drawingml/2006/main">
                  <a:graphicData uri="http://schemas.microsoft.com/office/word/2010/wordprocessingShape">
                    <wps:wsp>
                      <wps:cNvSpPr txBox="1"/>
                      <wps:spPr>
                        <a:xfrm>
                          <a:off x="645795" y="3159125"/>
                          <a:ext cx="2201545" cy="835660"/>
                        </a:xfrm>
                        <a:prstGeom prst="rect">
                          <a:avLst/>
                        </a:prstGeom>
                        <a:noFill/>
                      </wps:spPr>
                      <wps:txbx>
                        <w:txbxContent>
                          <w:p>
                            <w:pPr>
                              <w:pStyle w:val="14"/>
                              <w:kinsoku/>
                              <w:ind w:left="0"/>
                              <w:jc w:val="left"/>
                              <w:rPr>
                                <w:rFonts w:hint="default" w:eastAsia="黑体"/>
                                <w:lang w:val="en-US" w:eastAsia="zh-CN"/>
                              </w:rPr>
                            </w:pPr>
                            <w:r>
                              <w:rPr>
                                <w:rFonts w:eastAsia="黑体" w:asciiTheme="minorAscii" w:hAnsiTheme="minorBidi"/>
                                <w:color w:val="FB9D77"/>
                                <w:kern w:val="24"/>
                                <w:sz w:val="96"/>
                                <w:szCs w:val="96"/>
                              </w:rPr>
                              <w:t>20</w:t>
                            </w:r>
                            <w:r>
                              <w:rPr>
                                <w:rFonts w:hint="eastAsia" w:eastAsia="黑体" w:asciiTheme="minorAscii" w:hAnsiTheme="minorBidi"/>
                                <w:color w:val="FB9D77"/>
                                <w:kern w:val="24"/>
                                <w:sz w:val="96"/>
                                <w:szCs w:val="96"/>
                                <w:lang w:val="en-US" w:eastAsia="zh-CN"/>
                              </w:rPr>
                              <w:t>21</w:t>
                            </w:r>
                          </w:p>
                        </w:txbxContent>
                      </wps:txbx>
                      <wps:bodyPr wrap="square" rtlCol="0">
                        <a:spAutoFit/>
                      </wps:bodyPr>
                    </wps:wsp>
                  </a:graphicData>
                </a:graphic>
              </wp:anchor>
            </w:drawing>
          </mc:Choice>
          <mc:Fallback>
            <w:pict>
              <v:shape id="文本框 18" o:spid="_x0000_s1026" o:spt="202" type="#_x0000_t202" style="position:absolute;left:0pt;margin-left:-41.65pt;margin-top:259.7pt;height:65.8pt;width:173.35pt;z-index:251678720;mso-width-relative:page;mso-height-relative:page;" filled="f" stroked="f" coordsize="21600,21600" o:gfxdata="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6AwgHZAAAACwEAAA8AAAAAAAAAAQAgAAAAIgAAAGRycy9k&#10;b3ducmV2LnhtbFBLAQIUABQAAAAIAIdO4kClb6c9yAEAAGoDAAAOAAAAAAAAAAEAIAAAACgBAABk&#10;cnMvZTJvRG9jLnhtbFBLBQYAAAAABgAGAFkBAABiBQAAAAA=&#10;">
                <v:fill on="f" focussize="0,0"/>
                <v:stroke on="f"/>
                <v:imagedata o:title=""/>
                <o:lock v:ext="edit" aspectratio="f"/>
                <v:textbox style="mso-fit-shape-to-text:t;">
                  <w:txbxContent>
                    <w:p>
                      <w:pPr>
                        <w:pStyle w:val="14"/>
                        <w:kinsoku/>
                        <w:ind w:left="0"/>
                        <w:jc w:val="left"/>
                        <w:rPr>
                          <w:rFonts w:hint="default" w:eastAsia="黑体"/>
                          <w:lang w:val="en-US" w:eastAsia="zh-CN"/>
                        </w:rPr>
                      </w:pPr>
                      <w:r>
                        <w:rPr>
                          <w:rFonts w:eastAsia="黑体" w:asciiTheme="minorAscii" w:hAnsiTheme="minorBidi"/>
                          <w:color w:val="FB9D77"/>
                          <w:kern w:val="24"/>
                          <w:sz w:val="96"/>
                          <w:szCs w:val="96"/>
                        </w:rPr>
                        <w:t>20</w:t>
                      </w:r>
                      <w:r>
                        <w:rPr>
                          <w:rFonts w:hint="eastAsia" w:eastAsia="黑体" w:asciiTheme="minorAscii" w:hAnsiTheme="minorBidi"/>
                          <w:color w:val="FB9D77"/>
                          <w:kern w:val="24"/>
                          <w:sz w:val="96"/>
                          <w:szCs w:val="96"/>
                          <w:lang w:val="en-US" w:eastAsia="zh-CN"/>
                        </w:rPr>
                        <w:t>21</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-217805</wp:posOffset>
                </wp:positionH>
                <wp:positionV relativeFrom="paragraph">
                  <wp:posOffset>6466205</wp:posOffset>
                </wp:positionV>
                <wp:extent cx="1714500" cy="321945"/>
                <wp:effectExtent l="0" t="0" r="0" b="0"/>
                <wp:wrapNone/>
                <wp:docPr id="37" name="文本框 36"/>
                <wp:cNvGraphicFramePr/>
                <a:graphic xmlns:a="http://schemas.openxmlformats.org/drawingml/2006/main">
                  <a:graphicData uri="http://schemas.microsoft.com/office/word/2010/wordprocessingShape">
                    <wps:wsp>
                      <wps:cNvSpPr txBox="1"/>
                      <wps:spPr>
                        <a:xfrm>
                          <a:off x="622300" y="6450330"/>
                          <a:ext cx="1714500" cy="321945"/>
                        </a:xfrm>
                        <a:prstGeom prst="rect">
                          <a:avLst/>
                        </a:prstGeom>
                        <a:noFill/>
                      </wps:spPr>
                      <wps:txbx>
                        <w:txbxContent>
                          <w:p>
                            <w:pPr>
                              <w:pStyle w:val="14"/>
                              <w:kinsoku/>
                              <w:ind w:left="0"/>
                              <w:jc w:val="left"/>
                            </w:pPr>
                            <w:r>
                              <w:rPr>
                                <w:rFonts w:eastAsia="黑体" w:asciiTheme="minorAscii" w:hAnsiTheme="minorBidi"/>
                                <w:color w:val="404040" w:themeColor="text1" w:themeTint="BF"/>
                                <w:kern w:val="24"/>
                                <w:sz w:val="28"/>
                                <w:szCs w:val="28"/>
                                <w14:textFill>
                                  <w14:solidFill>
                                    <w14:schemeClr w14:val="tx1">
                                      <w14:lumMod w14:val="75000"/>
                                      <w14:lumOff w14:val="25000"/>
                                    </w14:schemeClr>
                                  </w14:solidFill>
                                </w14:textFill>
                              </w:rPr>
                              <w:t>总结内容摘要</w:t>
                            </w:r>
                          </w:p>
                        </w:txbxContent>
                      </wps:txbx>
                      <wps:bodyPr wrap="square" rtlCol="0">
                        <a:spAutoFit/>
                      </wps:bodyPr>
                    </wps:wsp>
                  </a:graphicData>
                </a:graphic>
              </wp:anchor>
            </w:drawing>
          </mc:Choice>
          <mc:Fallback>
            <w:pict>
              <v:shape id="文本框 36" o:spid="_x0000_s1026" o:spt="202" type="#_x0000_t202" style="position:absolute;left:0pt;margin-left:-17.15pt;margin-top:509.15pt;height:25.35pt;width:135pt;z-index:251672576;mso-width-relative:page;mso-height-relative:page;" filled="f" stroked="f" coordsize="21600,21600" o:gfxdata="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E+f2naAAAADQEAAA8AAAAAAAAAAQAgAAAAIgAAAGRycy9kb3du&#10;cmV2LnhtbFBLAQIUABQAAAAIAIdO4kC9le8pxAEAAGoDAAAOAAAAAAAAAAEAIAAAACkBAABkcnMv&#10;ZTJvRG9jLnhtbFBLBQYAAAAABgAGAFkBAABfBQAAAAA=&#10;">
                <v:fill on="f" focussize="0,0"/>
                <v:stroke on="f"/>
                <v:imagedata o:title=""/>
                <o:lock v:ext="edit" aspectratio="f"/>
                <v:textbox style="mso-fit-shape-to-text:t;">
                  <w:txbxContent>
                    <w:p>
                      <w:pPr>
                        <w:pStyle w:val="14"/>
                        <w:kinsoku/>
                        <w:ind w:left="0"/>
                        <w:jc w:val="left"/>
                      </w:pPr>
                      <w:r>
                        <w:rPr>
                          <w:rFonts w:eastAsia="黑体" w:asciiTheme="minorAscii" w:hAnsiTheme="minorBidi"/>
                          <w:color w:val="404040" w:themeColor="text1" w:themeTint="BF"/>
                          <w:kern w:val="24"/>
                          <w:sz w:val="28"/>
                          <w:szCs w:val="28"/>
                          <w14:textFill>
                            <w14:solidFill>
                              <w14:schemeClr w14:val="tx1">
                                <w14:lumMod w14:val="75000"/>
                                <w14:lumOff w14:val="25000"/>
                              </w14:schemeClr>
                            </w14:solidFill>
                          </w14:textFill>
                        </w:rPr>
                        <w:t>总结内容摘要</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-394970</wp:posOffset>
                </wp:positionH>
                <wp:positionV relativeFrom="paragraph">
                  <wp:posOffset>5606415</wp:posOffset>
                </wp:positionV>
                <wp:extent cx="2717800" cy="321945"/>
                <wp:effectExtent l="0" t="0" r="0" b="0"/>
                <wp:wrapNone/>
                <wp:docPr id="33" name="文本框 32"/>
                <wp:cNvGraphicFramePr/>
                <a:graphic xmlns:a="http://schemas.openxmlformats.org/drawingml/2006/main">
                  <a:graphicData uri="http://schemas.microsoft.com/office/word/2010/wordprocessingShape">
                    <wps:wsp>
                      <wps:cNvSpPr txBox="1"/>
                      <wps:spPr>
                        <a:xfrm>
                          <a:off x="727075" y="5648325"/>
                          <a:ext cx="2717800" cy="321945"/>
                        </a:xfrm>
                        <a:prstGeom prst="rect">
                          <a:avLst/>
                        </a:prstGeom>
                        <a:noFill/>
                      </wps:spPr>
                      <wps:txbx>
                        <w:txbxContent>
                          <w:p>
                            <w:pPr>
                              <w:pStyle w:val="14"/>
                              <w:kinsoku/>
                              <w:ind w:left="0"/>
                              <w:jc w:val="distribute"/>
                              <w:rPr>
                                <w:rFonts w:hint="eastAsia" w:eastAsia="黑体" w:asciiTheme="minorAscii" w:hAnsiTheme="minorBidi"/>
                                <w:color w:val="404040" w:themeColor="text1" w:themeTint="BF"/>
                                <w:kern w:val="24"/>
                                <w:sz w:val="28"/>
                                <w:szCs w:val="28"/>
                                <w:lang w:val="en-US" w:eastAsia="zh-CN"/>
                                <w14:textFill>
                                  <w14:solidFill>
                                    <w14:schemeClr w14:val="tx1">
                                      <w14:lumMod w14:val="75000"/>
                                      <w14:lumOff w14:val="25000"/>
                                    </w14:schemeClr>
                                  </w14:solidFill>
                                </w14:textFill>
                              </w:rPr>
                            </w:pPr>
                            <w:r>
                              <w:rPr>
                                <w:rFonts w:eastAsia="黑体" w:asciiTheme="minorAscii" w:hAnsiTheme="minorBidi"/>
                                <w:color w:val="404040" w:themeColor="text1" w:themeTint="BF"/>
                                <w:kern w:val="24"/>
                                <w:sz w:val="28"/>
                                <w:szCs w:val="28"/>
                                <w14:textFill>
                                  <w14:solidFill>
                                    <w14:schemeClr w14:val="tx1">
                                      <w14:lumMod w14:val="75000"/>
                                      <w14:lumOff w14:val="25000"/>
                                    </w14:schemeClr>
                                  </w14:solidFill>
                                </w14:textFill>
                              </w:rPr>
                              <w:t xml:space="preserve">BY </w:t>
                            </w:r>
                            <w:r>
                              <w:rPr>
                                <w:rFonts w:hint="eastAsia" w:eastAsia="黑体" w:asciiTheme="minorAscii" w:hAnsiTheme="minorBidi"/>
                                <w:color w:val="404040" w:themeColor="text1" w:themeTint="BF"/>
                                <w:kern w:val="24"/>
                                <w:sz w:val="28"/>
                                <w:szCs w:val="28"/>
                                <w:lang w:eastAsia="zh-CN"/>
                                <w14:textFill>
                                  <w14:solidFill>
                                    <w14:schemeClr w14:val="tx1">
                                      <w14:lumMod w14:val="75000"/>
                                      <w14:lumOff w14:val="25000"/>
                                    </w14:schemeClr>
                                  </w14:solidFill>
                                </w14:textFill>
                              </w:rPr>
                              <w:t>招生就业处</w:t>
                            </w:r>
                            <w:r>
                              <w:rPr>
                                <w:rFonts w:hint="eastAsia" w:eastAsia="黑体" w:asciiTheme="minorAscii" w:hAnsiTheme="minorBidi"/>
                                <w:color w:val="404040" w:themeColor="text1" w:themeTint="BF"/>
                                <w:kern w:val="24"/>
                                <w:sz w:val="28"/>
                                <w:szCs w:val="28"/>
                                <w:lang w:val="en-US" w:eastAsia="zh-CN"/>
                                <w14:textFill>
                                  <w14:solidFill>
                                    <w14:schemeClr w14:val="tx1">
                                      <w14:lumMod w14:val="75000"/>
                                      <w14:lumOff w14:val="25000"/>
                                    </w14:schemeClr>
                                  </w14:solidFill>
                                </w14:textFill>
                              </w:rPr>
                              <w:t xml:space="preserve"> 就业指导中心</w:t>
                            </w:r>
                          </w:p>
                          <w:p>
                            <w:pPr>
                              <w:pStyle w:val="14"/>
                              <w:kinsoku/>
                              <w:ind w:left="0"/>
                              <w:jc w:val="left"/>
                              <w:rPr>
                                <w:rFonts w:hint="default" w:eastAsia="黑体"/>
                                <w:lang w:val="en-US" w:eastAsia="zh-CN"/>
                              </w:rPr>
                            </w:pPr>
                            <w:r>
                              <w:rPr>
                                <w:rFonts w:hint="eastAsia" w:eastAsia="黑体" w:asciiTheme="minorAscii" w:hAnsiTheme="minorBidi"/>
                                <w:color w:val="404040" w:themeColor="text1" w:themeTint="BF"/>
                                <w:kern w:val="24"/>
                                <w:sz w:val="28"/>
                                <w:szCs w:val="28"/>
                                <w:lang w:val="en-US" w:eastAsia="zh-CN"/>
                                <w14:textFill>
                                  <w14:solidFill>
                                    <w14:schemeClr w14:val="tx1">
                                      <w14:lumMod w14:val="75000"/>
                                      <w14:lumOff w14:val="25000"/>
                                    </w14:schemeClr>
                                  </w14:solidFill>
                                </w14:textFill>
                              </w:rPr>
                              <w:t xml:space="preserve">撰写人：赵飞 </w:t>
                            </w:r>
                          </w:p>
                        </w:txbxContent>
                      </wps:txbx>
                      <wps:bodyPr wrap="square" rtlCol="0">
                        <a:spAutoFit/>
                      </wps:bodyPr>
                    </wps:wsp>
                  </a:graphicData>
                </a:graphic>
              </wp:anchor>
            </w:drawing>
          </mc:Choice>
          <mc:Fallback>
            <w:pict>
              <v:shape id="文本框 32" o:spid="_x0000_s1026" o:spt="202" type="#_x0000_t202" style="position:absolute;left:0pt;margin-left:-31.1pt;margin-top:441.45pt;height:25.35pt;width:214pt;z-index:251667456;mso-width-relative:page;mso-height-relative:page;" filled="f" stroked="f" coordsize="21600,21600" o:gfxdata="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2RAvf2QAAAAsBAAAPAAAAAAAAAAEAIAAAACIAAABkcnMv&#10;ZG93bnJldi54bWxQSwECFAAUAAAACACHTuJApC8Cg8kBAABqAwAADgAAAAAAAAABACAAAAAoAQAA&#10;ZHJzL2Uyb0RvYy54bWxQSwUGAAAAAAYABgBZAQAAYwUAAAAA&#10;">
                <v:fill on="f" focussize="0,0"/>
                <v:stroke on="f"/>
                <v:imagedata o:title=""/>
                <o:lock v:ext="edit" aspectratio="f"/>
                <v:textbox style="mso-fit-shape-to-text:t;">
                  <w:txbxContent>
                    <w:p>
                      <w:pPr>
                        <w:pStyle w:val="14"/>
                        <w:kinsoku/>
                        <w:ind w:left="0"/>
                        <w:jc w:val="distribute"/>
                        <w:rPr>
                          <w:rFonts w:hint="eastAsia" w:eastAsia="黑体" w:asciiTheme="minorAscii" w:hAnsiTheme="minorBidi"/>
                          <w:color w:val="404040" w:themeColor="text1" w:themeTint="BF"/>
                          <w:kern w:val="24"/>
                          <w:sz w:val="28"/>
                          <w:szCs w:val="28"/>
                          <w:lang w:val="en-US" w:eastAsia="zh-CN"/>
                          <w14:textFill>
                            <w14:solidFill>
                              <w14:schemeClr w14:val="tx1">
                                <w14:lumMod w14:val="75000"/>
                                <w14:lumOff w14:val="25000"/>
                              </w14:schemeClr>
                            </w14:solidFill>
                          </w14:textFill>
                        </w:rPr>
                      </w:pPr>
                      <w:r>
                        <w:rPr>
                          <w:rFonts w:eastAsia="黑体" w:asciiTheme="minorAscii" w:hAnsiTheme="minorBidi"/>
                          <w:color w:val="404040" w:themeColor="text1" w:themeTint="BF"/>
                          <w:kern w:val="24"/>
                          <w:sz w:val="28"/>
                          <w:szCs w:val="28"/>
                          <w14:textFill>
                            <w14:solidFill>
                              <w14:schemeClr w14:val="tx1">
                                <w14:lumMod w14:val="75000"/>
                                <w14:lumOff w14:val="25000"/>
                              </w14:schemeClr>
                            </w14:solidFill>
                          </w14:textFill>
                        </w:rPr>
                        <w:t xml:space="preserve">BY </w:t>
                      </w:r>
                      <w:r>
                        <w:rPr>
                          <w:rFonts w:hint="eastAsia" w:eastAsia="黑体" w:asciiTheme="minorAscii" w:hAnsiTheme="minorBidi"/>
                          <w:color w:val="404040" w:themeColor="text1" w:themeTint="BF"/>
                          <w:kern w:val="24"/>
                          <w:sz w:val="28"/>
                          <w:szCs w:val="28"/>
                          <w:lang w:eastAsia="zh-CN"/>
                          <w14:textFill>
                            <w14:solidFill>
                              <w14:schemeClr w14:val="tx1">
                                <w14:lumMod w14:val="75000"/>
                                <w14:lumOff w14:val="25000"/>
                              </w14:schemeClr>
                            </w14:solidFill>
                          </w14:textFill>
                        </w:rPr>
                        <w:t>招生就业处</w:t>
                      </w:r>
                      <w:r>
                        <w:rPr>
                          <w:rFonts w:hint="eastAsia" w:eastAsia="黑体" w:asciiTheme="minorAscii" w:hAnsiTheme="minorBidi"/>
                          <w:color w:val="404040" w:themeColor="text1" w:themeTint="BF"/>
                          <w:kern w:val="24"/>
                          <w:sz w:val="28"/>
                          <w:szCs w:val="28"/>
                          <w:lang w:val="en-US" w:eastAsia="zh-CN"/>
                          <w14:textFill>
                            <w14:solidFill>
                              <w14:schemeClr w14:val="tx1">
                                <w14:lumMod w14:val="75000"/>
                                <w14:lumOff w14:val="25000"/>
                              </w14:schemeClr>
                            </w14:solidFill>
                          </w14:textFill>
                        </w:rPr>
                        <w:t xml:space="preserve"> 就业指导中心</w:t>
                      </w:r>
                    </w:p>
                    <w:p>
                      <w:pPr>
                        <w:pStyle w:val="14"/>
                        <w:kinsoku/>
                        <w:ind w:left="0"/>
                        <w:jc w:val="left"/>
                        <w:rPr>
                          <w:rFonts w:hint="default" w:eastAsia="黑体"/>
                          <w:lang w:val="en-US" w:eastAsia="zh-CN"/>
                        </w:rPr>
                      </w:pPr>
                      <w:r>
                        <w:rPr>
                          <w:rFonts w:hint="eastAsia" w:eastAsia="黑体" w:asciiTheme="minorAscii" w:hAnsiTheme="minorBidi"/>
                          <w:color w:val="404040" w:themeColor="text1" w:themeTint="BF"/>
                          <w:kern w:val="24"/>
                          <w:sz w:val="28"/>
                          <w:szCs w:val="28"/>
                          <w:lang w:val="en-US" w:eastAsia="zh-CN"/>
                          <w14:textFill>
                            <w14:solidFill>
                              <w14:schemeClr w14:val="tx1">
                                <w14:lumMod w14:val="75000"/>
                                <w14:lumOff w14:val="25000"/>
                              </w14:schemeClr>
                            </w14:solidFill>
                          </w14:textFill>
                        </w:rPr>
                        <w:t xml:space="preserve">撰写人：赵飞 </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5673725</wp:posOffset>
                </wp:positionV>
                <wp:extent cx="1690370" cy="340995"/>
                <wp:effectExtent l="0" t="0" r="5080" b="1905"/>
                <wp:wrapNone/>
                <wp:docPr id="12" name="矩形 11"/>
                <wp:cNvGraphicFramePr/>
                <a:graphic xmlns:a="http://schemas.openxmlformats.org/drawingml/2006/main">
                  <a:graphicData uri="http://schemas.microsoft.com/office/word/2010/wordprocessingShape">
                    <wps:wsp>
                      <wps:cNvSpPr/>
                      <wps:spPr>
                        <a:xfrm>
                          <a:off x="686435" y="5631180"/>
                          <a:ext cx="1690370" cy="340995"/>
                        </a:xfrm>
                        <a:prstGeom prst="rect">
                          <a:avLst/>
                        </a:prstGeom>
                        <a:solidFill>
                          <a:srgbClr val="FFD066"/>
                        </a:solid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rect id="矩形 11" o:spid="_x0000_s1026" o:spt="1" style="position:absolute;left:0pt;margin-left:-49.3pt;margin-top:446.75pt;height:26.85pt;width:133.1pt;z-index:251664384;v-text-anchor:middle;mso-width-relative:page;mso-height-relative:page;" fillcolor="#FFD066" filled="t" stroked="f" coordsize="21600,21600" o:gfxdata="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EfC/9oAAAALAQAADwAAAAAAAAABACAAAAAiAAAAZHJz&#10;L2Rvd25yZXYueG1sUEsBAhQAFAAAAAgAh07iQFXartsCAgAA3gMAAA4AAAAAAAAAAQAgAAAAKQEA&#10;AGRycy9lMm9Eb2MueG1sUEsFBgAAAAAGAAYAWQEAAJ0FAAAAAA==&#10;">
                <v:fill on="t" focussize="0,0"/>
                <v:stroke on="f" weight="4.5pt" miterlimit="8" joinstyle="miter"/>
                <v:imagedata o:title=""/>
                <o:lock v:ext="edit" aspectratio="f"/>
                <v:textbox>
                  <w:txbxContent>
                    <w:p>
                      <w:pPr>
                        <w:jc w:val="center"/>
                      </w:pPr>
                    </w:p>
                  </w:txbxContent>
                </v:textbox>
              </v:rect>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5038090</wp:posOffset>
                </wp:positionH>
                <wp:positionV relativeFrom="paragraph">
                  <wp:posOffset>-963295</wp:posOffset>
                </wp:positionV>
                <wp:extent cx="2354580" cy="1087120"/>
                <wp:effectExtent l="0" t="0" r="7620" b="17780"/>
                <wp:wrapNone/>
                <wp:docPr id="5" name="等腰三角形 4"/>
                <wp:cNvGraphicFramePr/>
                <a:graphic xmlns:a="http://schemas.openxmlformats.org/drawingml/2006/main">
                  <a:graphicData uri="http://schemas.microsoft.com/office/word/2010/wordprocessingShape">
                    <wps:wsp>
                      <wps:cNvSpPr/>
                      <wps:spPr>
                        <a:xfrm flipV="1">
                          <a:off x="2381250" y="0"/>
                          <a:ext cx="2354580" cy="1087120"/>
                        </a:xfrm>
                        <a:prstGeom prst="triangle">
                          <a:avLst/>
                        </a:prstGeom>
                        <a:solidFill>
                          <a:srgbClr val="6FC9C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shape id="等腰三角形 4" o:spid="_x0000_s1026" o:spt="5" type="#_x0000_t5" style="position:absolute;left:0pt;flip:y;margin-left:396.7pt;margin-top:-75.85pt;height:85.6pt;width:185.4pt;z-index:251660288;v-text-anchor:middle;mso-width-relative:page;mso-height-relative:page;" fillcolor="#6FC9C7" filled="t" stroked="f" coordsize="21600,21600" o:gfxdata="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klB094AAAAM&#10;AQAADwAAAAAAAAABACAAAAAiAAAAZHJzL2Rvd25yZXYueG1sUEsBAhQAFAAAAAgAh07iQN+ZyiQW&#10;AgAA7wMAAA4AAAAAAAAAAQAgAAAALQEAAGRycy9lMm9Eb2MueG1sUEsFBgAAAAAGAAYAWQEAALUF&#10;AAAAAA==&#10;" adj="10800">
                <v:fill on="t" focussize="0,0"/>
                <v:stroke on="f" weight="1pt"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3180080</wp:posOffset>
                </wp:positionH>
                <wp:positionV relativeFrom="paragraph">
                  <wp:posOffset>-931545</wp:posOffset>
                </wp:positionV>
                <wp:extent cx="4194175" cy="1936750"/>
                <wp:effectExtent l="0" t="0" r="15875" b="6350"/>
                <wp:wrapNone/>
                <wp:docPr id="4" name="等腰三角形 3"/>
                <wp:cNvGraphicFramePr/>
                <a:graphic xmlns:a="http://schemas.openxmlformats.org/drawingml/2006/main">
                  <a:graphicData uri="http://schemas.microsoft.com/office/word/2010/wordprocessingShape">
                    <wps:wsp>
                      <wps:cNvSpPr/>
                      <wps:spPr>
                        <a:xfrm flipV="1">
                          <a:off x="565785" y="0"/>
                          <a:ext cx="4194175" cy="1936750"/>
                        </a:xfrm>
                        <a:prstGeom prst="triangle">
                          <a:avLst/>
                        </a:prstGeom>
                        <a:solidFill>
                          <a:srgbClr val="8CD7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shape id="等腰三角形 3" o:spid="_x0000_s1026" o:spt="5" type="#_x0000_t5" style="position:absolute;left:0pt;flip:y;margin-left:250.4pt;margin-top:-73.35pt;height:152.5pt;width:330.25pt;z-index:251659264;v-text-anchor:middle;mso-width-relative:page;mso-height-relative:page;" fillcolor="#8CD7B9" filled="t" stroked="f" coordsize="21600,21600" o:gfxdata="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QJYV2wAAAA0B&#10;AAAPAAAAAAAAAAEAIAAAACIAAABkcnMvZG93bnJldi54bWxQSwECFAAUAAAACACHTuJAn5BDTxgC&#10;AADuAwAADgAAAAAAAAABACAAAAAqAQAAZHJzL2Uyb0RvYy54bWxQSwUGAAAAAAYABgBZAQAAtAUA&#10;AAAA&#10;" adj="10800">
                <v:fill on="t" focussize="0,0"/>
                <v:stroke on="f" weight="1pt"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-1768475</wp:posOffset>
                </wp:positionH>
                <wp:positionV relativeFrom="paragraph">
                  <wp:posOffset>647065</wp:posOffset>
                </wp:positionV>
                <wp:extent cx="2282190" cy="1054100"/>
                <wp:effectExtent l="0" t="0" r="12700" b="3810"/>
                <wp:wrapNone/>
                <wp:docPr id="10" name="等腰三角形 9"/>
                <wp:cNvGraphicFramePr/>
                <a:graphic xmlns:a="http://schemas.openxmlformats.org/drawingml/2006/main">
                  <a:graphicData uri="http://schemas.microsoft.com/office/word/2010/wordprocessingShape">
                    <wps:wsp>
                      <wps:cNvSpPr/>
                      <wps:spPr>
                        <a:xfrm rot="16200000" flipV="1">
                          <a:off x="-614045" y="942975"/>
                          <a:ext cx="2282190" cy="1054100"/>
                        </a:xfrm>
                        <a:prstGeom prst="triangle">
                          <a:avLst/>
                        </a:prstGeom>
                        <a:solidFill>
                          <a:srgbClr val="FFD06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等腰三角形 9" o:spid="_x0000_s1026" o:spt="5" type="#_x0000_t5" style="position:absolute;left:0pt;flip:y;margin-left:-139.25pt;margin-top:50.95pt;height:83pt;width:179.7pt;rotation:5898240f;z-index:251673600;v-text-anchor:middle;mso-width-relative:page;mso-height-relative:page;" fillcolor="#FFD066" filled="t" stroked="f" coordsize="21600,21600" o:gfxdata="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mTvZza&#10;AAAACwEAAA8AAAAAAAAAAQAgAAAAIgAAAGRycy9kb3ducmV2LnhtbFBLAQIUABQAAAAIAIdO4kB+&#10;uCZSHgIAAPkDAAAOAAAAAAAAAAEAIAAAACkBAABkcnMvZTJvRG9jLnhtbFBLBQYAAAAABgAGAFkB&#10;AAC5BQAAAAA=&#10;" adj="10800">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3166745</wp:posOffset>
                </wp:positionH>
                <wp:positionV relativeFrom="paragraph">
                  <wp:posOffset>8276590</wp:posOffset>
                </wp:positionV>
                <wp:extent cx="3282950" cy="1515745"/>
                <wp:effectExtent l="0" t="0" r="12700" b="8255"/>
                <wp:wrapNone/>
                <wp:docPr id="9" name="等腰三角形 8"/>
                <wp:cNvGraphicFramePr/>
                <a:graphic xmlns:a="http://schemas.openxmlformats.org/drawingml/2006/main">
                  <a:graphicData uri="http://schemas.microsoft.com/office/word/2010/wordprocessingShape">
                    <wps:wsp>
                      <wps:cNvSpPr/>
                      <wps:spPr>
                        <a:xfrm>
                          <a:off x="3907790" y="9175750"/>
                          <a:ext cx="3282950" cy="1515745"/>
                        </a:xfrm>
                        <a:prstGeom prst="triangle">
                          <a:avLst/>
                        </a:prstGeom>
                        <a:solidFill>
                          <a:srgbClr val="209BD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shape id="等腰三角形 8" o:spid="_x0000_s1026" o:spt="5" type="#_x0000_t5" style="position:absolute;left:0pt;margin-left:249.35pt;margin-top:651.7pt;height:119.35pt;width:258.5pt;z-index:251663360;v-text-anchor:middle;mso-width-relative:page;mso-height-relative:page;" fillcolor="#209BDA" filled="t" stroked="f" coordsize="21600,21600" o:gfxdata="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1j0IdwAAAAOAQAA&#10;DwAAAAAAAAABACAAAAAiAAAAZHJzL2Rvd25yZXYueG1sUEsBAhQAFAAAAAgAh07iQEPl9a8VAgAA&#10;6wMAAA4AAAAAAAAAAQAgAAAAKwEAAGRycy9lMm9Eb2MueG1sUEsFBgAAAAAGAAYAWQEAALIFAAAA&#10;AA==&#10;" adj="10800">
                <v:fill on="t" focussize="0,0"/>
                <v:stroke on="f" weight="1pt"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2588895</wp:posOffset>
                </wp:positionH>
                <wp:positionV relativeFrom="paragraph">
                  <wp:posOffset>7174230</wp:posOffset>
                </wp:positionV>
                <wp:extent cx="1948815" cy="255905"/>
                <wp:effectExtent l="0" t="0" r="0" b="0"/>
                <wp:wrapNone/>
                <wp:docPr id="29" name="文本框 28"/>
                <wp:cNvGraphicFramePr/>
                <a:graphic xmlns:a="http://schemas.openxmlformats.org/drawingml/2006/main">
                  <a:graphicData uri="http://schemas.microsoft.com/office/word/2010/wordprocessingShape">
                    <wps:wsp>
                      <wps:cNvSpPr txBox="1"/>
                      <wps:spPr>
                        <a:xfrm>
                          <a:off x="3742055" y="7153275"/>
                          <a:ext cx="1948815" cy="255905"/>
                        </a:xfrm>
                        <a:prstGeom prst="rect">
                          <a:avLst/>
                        </a:prstGeom>
                        <a:noFill/>
                      </wps:spPr>
                      <wps:txbx>
                        <w:txbxContent>
                          <w:p>
                            <w:pPr>
                              <w:pStyle w:val="14"/>
                              <w:kinsoku/>
                              <w:ind w:left="0" w:firstLine="200" w:firstLineChars="100"/>
                              <w:jc w:val="left"/>
                              <w:rPr>
                                <w:rFonts w:hint="eastAsia" w:eastAsiaTheme="minorEastAsia"/>
                                <w:lang w:eastAsia="zh-CN"/>
                              </w:rPr>
                            </w:pPr>
                            <w:r>
                              <w:rPr>
                                <w:rFonts w:hint="eastAsia" w:eastAsia="黑体" w:asciiTheme="minorAscii" w:hAnsiTheme="minorBidi"/>
                                <w:color w:val="404040" w:themeColor="text1" w:themeTint="BF"/>
                                <w:kern w:val="24"/>
                                <w:sz w:val="20"/>
                                <w:szCs w:val="20"/>
                                <w:lang w:eastAsia="zh-CN"/>
                                <w14:textFill>
                                  <w14:solidFill>
                                    <w14:schemeClr w14:val="tx1">
                                      <w14:lumMod w14:val="75000"/>
                                      <w14:lumOff w14:val="25000"/>
                                    </w14:schemeClr>
                                  </w14:solidFill>
                                </w14:textFill>
                              </w:rPr>
                              <w:t>就业对教育教学的反馈</w:t>
                            </w:r>
                          </w:p>
                        </w:txbxContent>
                      </wps:txbx>
                      <wps:bodyPr wrap="square" rtlCol="0">
                        <a:spAutoFit/>
                      </wps:bodyPr>
                    </wps:wsp>
                  </a:graphicData>
                </a:graphic>
              </wp:anchor>
            </w:drawing>
          </mc:Choice>
          <mc:Fallback>
            <w:pict>
              <v:shape id="文本框 28" o:spid="_x0000_s1026" o:spt="202" type="#_x0000_t202" style="position:absolute;left:0pt;margin-left:203.85pt;margin-top:564.9pt;height:20.15pt;width:153.45pt;z-index:251671552;mso-width-relative:page;mso-height-relative:page;" filled="f" stroked="f" coordsize="21600,21600" o:gfxdata="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8IdKnYAAAADQEAAA8AAAAAAAAAAQAgAAAAIgAAAGRycy9k&#10;b3ducmV2LnhtbFBLAQIUABQAAAAIAIdO4kD13f7cyQEAAGsDAAAOAAAAAAAAAAEAIAAAACcBAABk&#10;cnMvZTJvRG9jLnhtbFBLBQYAAAAABgAGAFkBAABiBQAAAAA=&#10;">
                <v:fill on="f" focussize="0,0"/>
                <v:stroke on="f"/>
                <v:imagedata o:title=""/>
                <o:lock v:ext="edit" aspectratio="f"/>
                <v:textbox style="mso-fit-shape-to-text:t;">
                  <w:txbxContent>
                    <w:p>
                      <w:pPr>
                        <w:pStyle w:val="14"/>
                        <w:kinsoku/>
                        <w:ind w:left="0" w:firstLine="200" w:firstLineChars="100"/>
                        <w:jc w:val="left"/>
                        <w:rPr>
                          <w:rFonts w:hint="eastAsia" w:eastAsiaTheme="minorEastAsia"/>
                          <w:lang w:eastAsia="zh-CN"/>
                        </w:rPr>
                      </w:pPr>
                      <w:r>
                        <w:rPr>
                          <w:rFonts w:hint="eastAsia" w:eastAsia="黑体" w:asciiTheme="minorAscii" w:hAnsiTheme="minorBidi"/>
                          <w:color w:val="404040" w:themeColor="text1" w:themeTint="BF"/>
                          <w:kern w:val="24"/>
                          <w:sz w:val="20"/>
                          <w:szCs w:val="20"/>
                          <w:lang w:eastAsia="zh-CN"/>
                          <w14:textFill>
                            <w14:solidFill>
                              <w14:schemeClr w14:val="tx1">
                                <w14:lumMod w14:val="75000"/>
                                <w14:lumOff w14:val="25000"/>
                              </w14:schemeClr>
                            </w14:solidFill>
                          </w14:textFill>
                        </w:rPr>
                        <w:t>就业对教育教学的反馈</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2599055</wp:posOffset>
                </wp:positionH>
                <wp:positionV relativeFrom="paragraph">
                  <wp:posOffset>6895465</wp:posOffset>
                </wp:positionV>
                <wp:extent cx="1293495" cy="255905"/>
                <wp:effectExtent l="0" t="0" r="0" b="0"/>
                <wp:wrapNone/>
                <wp:docPr id="28" name="文本框 27"/>
                <wp:cNvGraphicFramePr/>
                <a:graphic xmlns:a="http://schemas.openxmlformats.org/drawingml/2006/main">
                  <a:graphicData uri="http://schemas.microsoft.com/office/word/2010/wordprocessingShape">
                    <wps:wsp>
                      <wps:cNvSpPr txBox="1"/>
                      <wps:spPr>
                        <a:xfrm>
                          <a:off x="3742055" y="6927215"/>
                          <a:ext cx="1293495" cy="255905"/>
                        </a:xfrm>
                        <a:prstGeom prst="rect">
                          <a:avLst/>
                        </a:prstGeom>
                        <a:noFill/>
                      </wps:spPr>
                      <wps:txbx>
                        <w:txbxContent>
                          <w:p>
                            <w:pPr>
                              <w:pStyle w:val="14"/>
                              <w:kinsoku/>
                              <w:ind w:left="0" w:firstLine="200" w:firstLineChars="100"/>
                              <w:jc w:val="left"/>
                              <w:rPr>
                                <w:rFonts w:hint="eastAsia" w:eastAsia="黑体" w:asciiTheme="minorAscii" w:hAnsiTheme="minorBidi"/>
                                <w:color w:val="404040" w:themeColor="text1" w:themeTint="BF"/>
                                <w:kern w:val="24"/>
                                <w:sz w:val="20"/>
                                <w:szCs w:val="20"/>
                                <w:lang w:eastAsia="zh-CN"/>
                                <w14:textFill>
                                  <w14:solidFill>
                                    <w14:schemeClr w14:val="tx1">
                                      <w14:lumMod w14:val="75000"/>
                                      <w14:lumOff w14:val="25000"/>
                                    </w14:schemeClr>
                                  </w14:solidFill>
                                </w14:textFill>
                              </w:rPr>
                            </w:pPr>
                            <w:r>
                              <w:rPr>
                                <w:rFonts w:hint="eastAsia" w:eastAsia="黑体" w:asciiTheme="minorAscii" w:hAnsiTheme="minorBidi"/>
                                <w:color w:val="404040" w:themeColor="text1" w:themeTint="BF"/>
                                <w:kern w:val="24"/>
                                <w:sz w:val="20"/>
                                <w:szCs w:val="20"/>
                                <w:lang w:eastAsia="zh-CN"/>
                                <w14:textFill>
                                  <w14:solidFill>
                                    <w14:schemeClr w14:val="tx1">
                                      <w14:lumMod w14:val="75000"/>
                                      <w14:lumOff w14:val="25000"/>
                                    </w14:schemeClr>
                                  </w14:solidFill>
                                </w14:textFill>
                              </w:rPr>
                              <w:t>就业相关分析</w:t>
                            </w:r>
                          </w:p>
                        </w:txbxContent>
                      </wps:txbx>
                      <wps:bodyPr wrap="square" rtlCol="0">
                        <a:spAutoFit/>
                      </wps:bodyPr>
                    </wps:wsp>
                  </a:graphicData>
                </a:graphic>
              </wp:anchor>
            </w:drawing>
          </mc:Choice>
          <mc:Fallback>
            <w:pict>
              <v:shape id="文本框 27" o:spid="_x0000_s1026" o:spt="202" type="#_x0000_t202" style="position:absolute;left:0pt;margin-left:204.65pt;margin-top:542.95pt;height:20.15pt;width:101.85pt;z-index:251670528;mso-width-relative:page;mso-height-relative:page;" filled="f" stroked="f" coordsize="21600,21600" o:gfxdata="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ZpM3bZAAAADQEAAA8AAAAAAAAAAQAgAAAAIgAAAGRycy9k&#10;b3ducmV2LnhtbFBLAQIUABQAAAAIAIdO4kC9aOODyAEAAGsDAAAOAAAAAAAAAAEAIAAAACgBAABk&#10;cnMvZTJvRG9jLnhtbFBLBQYAAAAABgAGAFkBAABiBQAAAAA=&#10;">
                <v:fill on="f" focussize="0,0"/>
                <v:stroke on="f"/>
                <v:imagedata o:title=""/>
                <o:lock v:ext="edit" aspectratio="f"/>
                <v:textbox style="mso-fit-shape-to-text:t;">
                  <w:txbxContent>
                    <w:p>
                      <w:pPr>
                        <w:pStyle w:val="14"/>
                        <w:kinsoku/>
                        <w:ind w:left="0" w:firstLine="200" w:firstLineChars="100"/>
                        <w:jc w:val="left"/>
                        <w:rPr>
                          <w:rFonts w:hint="eastAsia" w:eastAsia="黑体" w:asciiTheme="minorAscii" w:hAnsiTheme="minorBidi"/>
                          <w:color w:val="404040" w:themeColor="text1" w:themeTint="BF"/>
                          <w:kern w:val="24"/>
                          <w:sz w:val="20"/>
                          <w:szCs w:val="20"/>
                          <w:lang w:eastAsia="zh-CN"/>
                          <w14:textFill>
                            <w14:solidFill>
                              <w14:schemeClr w14:val="tx1">
                                <w14:lumMod w14:val="75000"/>
                                <w14:lumOff w14:val="25000"/>
                              </w14:schemeClr>
                            </w14:solidFill>
                          </w14:textFill>
                        </w:rPr>
                      </w:pPr>
                      <w:r>
                        <w:rPr>
                          <w:rFonts w:hint="eastAsia" w:eastAsia="黑体" w:asciiTheme="minorAscii" w:hAnsiTheme="minorBidi"/>
                          <w:color w:val="404040" w:themeColor="text1" w:themeTint="BF"/>
                          <w:kern w:val="24"/>
                          <w:sz w:val="20"/>
                          <w:szCs w:val="20"/>
                          <w:lang w:eastAsia="zh-CN"/>
                          <w14:textFill>
                            <w14:solidFill>
                              <w14:schemeClr w14:val="tx1">
                                <w14:lumMod w14:val="75000"/>
                                <w14:lumOff w14:val="25000"/>
                              </w14:schemeClr>
                            </w14:solidFill>
                          </w14:textFill>
                        </w:rPr>
                        <w:t>就业相关分析</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1243965</wp:posOffset>
                </wp:positionH>
                <wp:positionV relativeFrom="paragraph">
                  <wp:posOffset>7143115</wp:posOffset>
                </wp:positionV>
                <wp:extent cx="1430020" cy="255905"/>
                <wp:effectExtent l="0" t="0" r="0" b="0"/>
                <wp:wrapNone/>
                <wp:docPr id="7" name="文本框 6"/>
                <wp:cNvGraphicFramePr/>
                <a:graphic xmlns:a="http://schemas.openxmlformats.org/drawingml/2006/main">
                  <a:graphicData uri="http://schemas.microsoft.com/office/word/2010/wordprocessingShape">
                    <wps:wsp>
                      <wps:cNvSpPr txBox="1"/>
                      <wps:spPr>
                        <a:xfrm>
                          <a:off x="2577465" y="7153275"/>
                          <a:ext cx="1430020" cy="255905"/>
                        </a:xfrm>
                        <a:prstGeom prst="rect">
                          <a:avLst/>
                        </a:prstGeom>
                        <a:noFill/>
                      </wps:spPr>
                      <wps:txbx>
                        <w:txbxContent>
                          <w:p>
                            <w:pPr>
                              <w:pStyle w:val="14"/>
                              <w:kinsoku/>
                              <w:ind w:left="0"/>
                              <w:jc w:val="left"/>
                              <w:rPr>
                                <w:rFonts w:hint="eastAsia" w:eastAsia="黑体" w:asciiTheme="minorAscii" w:hAnsiTheme="minorBidi"/>
                                <w:color w:val="404040" w:themeColor="text1" w:themeTint="BF"/>
                                <w:kern w:val="24"/>
                                <w:sz w:val="20"/>
                                <w:szCs w:val="20"/>
                                <w:lang w:eastAsia="zh-CN"/>
                                <w14:textFill>
                                  <w14:solidFill>
                                    <w14:schemeClr w14:val="tx1">
                                      <w14:lumMod w14:val="75000"/>
                                      <w14:lumOff w14:val="25000"/>
                                    </w14:schemeClr>
                                  </w14:solidFill>
                                </w14:textFill>
                              </w:rPr>
                            </w:pPr>
                            <w:r>
                              <w:rPr>
                                <w:rFonts w:hint="eastAsia" w:eastAsia="黑体" w:asciiTheme="minorAscii" w:hAnsiTheme="minorBidi"/>
                                <w:color w:val="404040" w:themeColor="text1" w:themeTint="BF"/>
                                <w:kern w:val="24"/>
                                <w:sz w:val="20"/>
                                <w:szCs w:val="20"/>
                                <w:lang w:eastAsia="zh-CN"/>
                                <w14:textFill>
                                  <w14:solidFill>
                                    <w14:schemeClr w14:val="tx1">
                                      <w14:lumMod w14:val="75000"/>
                                      <w14:lumOff w14:val="25000"/>
                                    </w14:schemeClr>
                                  </w14:solidFill>
                                </w14:textFill>
                              </w:rPr>
                              <w:t>毕业生就业创业工作</w:t>
                            </w:r>
                          </w:p>
                        </w:txbxContent>
                      </wps:txbx>
                      <wps:bodyPr wrap="square" rtlCol="0">
                        <a:spAutoFit/>
                      </wps:bodyPr>
                    </wps:wsp>
                  </a:graphicData>
                </a:graphic>
              </wp:anchor>
            </w:drawing>
          </mc:Choice>
          <mc:Fallback>
            <w:pict>
              <v:shape id="文本框 6" o:spid="_x0000_s1026" o:spt="202" type="#_x0000_t202" style="position:absolute;left:0pt;margin-left:97.95pt;margin-top:562.45pt;height:20.15pt;width:112.6pt;z-index:251669504;mso-width-relative:page;mso-height-relative:page;" filled="f" stroked="f" coordsize="21600,21600" o:gfxdata="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ejbDTYAAAADQEAAA8AAAAAAAAAAQAgAAAAIgAAAGRycy9kb3du&#10;cmV2LnhtbFBLAQIUABQAAAAIAIdO4kAs1WHDxgEAAGkDAAAOAAAAAAAAAAEAIAAAACcBAABkcnMv&#10;ZTJvRG9jLnhtbFBLBQYAAAAABgAGAFkBAABfBQAAAAA=&#10;">
                <v:fill on="f" focussize="0,0"/>
                <v:stroke on="f"/>
                <v:imagedata o:title=""/>
                <o:lock v:ext="edit" aspectratio="f"/>
                <v:textbox style="mso-fit-shape-to-text:t;">
                  <w:txbxContent>
                    <w:p>
                      <w:pPr>
                        <w:pStyle w:val="14"/>
                        <w:kinsoku/>
                        <w:ind w:left="0"/>
                        <w:jc w:val="left"/>
                        <w:rPr>
                          <w:rFonts w:hint="eastAsia" w:eastAsia="黑体" w:asciiTheme="minorAscii" w:hAnsiTheme="minorBidi"/>
                          <w:color w:val="404040" w:themeColor="text1" w:themeTint="BF"/>
                          <w:kern w:val="24"/>
                          <w:sz w:val="20"/>
                          <w:szCs w:val="20"/>
                          <w:lang w:eastAsia="zh-CN"/>
                          <w14:textFill>
                            <w14:solidFill>
                              <w14:schemeClr w14:val="tx1">
                                <w14:lumMod w14:val="75000"/>
                                <w14:lumOff w14:val="25000"/>
                              </w14:schemeClr>
                            </w14:solidFill>
                          </w14:textFill>
                        </w:rPr>
                      </w:pPr>
                      <w:r>
                        <w:rPr>
                          <w:rFonts w:hint="eastAsia" w:eastAsia="黑体" w:asciiTheme="minorAscii" w:hAnsiTheme="minorBidi"/>
                          <w:color w:val="404040" w:themeColor="text1" w:themeTint="BF"/>
                          <w:kern w:val="24"/>
                          <w:sz w:val="20"/>
                          <w:szCs w:val="20"/>
                          <w:lang w:eastAsia="zh-CN"/>
                          <w14:textFill>
                            <w14:solidFill>
                              <w14:schemeClr w14:val="tx1">
                                <w14:lumMod w14:val="75000"/>
                                <w14:lumOff w14:val="25000"/>
                              </w14:schemeClr>
                            </w14:solidFill>
                          </w14:textFill>
                        </w:rPr>
                        <w:t>毕业生就业创业工作</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1254760</wp:posOffset>
                </wp:positionH>
                <wp:positionV relativeFrom="paragraph">
                  <wp:posOffset>6927215</wp:posOffset>
                </wp:positionV>
                <wp:extent cx="1430020" cy="255905"/>
                <wp:effectExtent l="0" t="0" r="0" b="0"/>
                <wp:wrapNone/>
                <wp:docPr id="25" name="文本框 24"/>
                <wp:cNvGraphicFramePr/>
                <a:graphic xmlns:a="http://schemas.openxmlformats.org/drawingml/2006/main">
                  <a:graphicData uri="http://schemas.microsoft.com/office/word/2010/wordprocessingShape">
                    <wps:wsp>
                      <wps:cNvSpPr txBox="1"/>
                      <wps:spPr>
                        <a:xfrm>
                          <a:off x="2577465" y="6927215"/>
                          <a:ext cx="1430020" cy="255905"/>
                        </a:xfrm>
                        <a:prstGeom prst="rect">
                          <a:avLst/>
                        </a:prstGeom>
                        <a:noFill/>
                      </wps:spPr>
                      <wps:txbx>
                        <w:txbxContent>
                          <w:p>
                            <w:pPr>
                              <w:pStyle w:val="14"/>
                              <w:kinsoku/>
                              <w:ind w:left="0"/>
                              <w:jc w:val="left"/>
                              <w:rPr>
                                <w:rFonts w:hint="eastAsia" w:eastAsiaTheme="minorEastAsia"/>
                                <w:lang w:eastAsia="zh-CN"/>
                              </w:rPr>
                            </w:pPr>
                            <w:r>
                              <w:rPr>
                                <w:rFonts w:hint="eastAsia" w:eastAsia="黑体" w:asciiTheme="minorAscii" w:hAnsiTheme="minorBidi"/>
                                <w:color w:val="404040" w:themeColor="text1" w:themeTint="BF"/>
                                <w:kern w:val="24"/>
                                <w:sz w:val="20"/>
                                <w:szCs w:val="20"/>
                                <w:lang w:eastAsia="zh-CN"/>
                                <w14:textFill>
                                  <w14:solidFill>
                                    <w14:schemeClr w14:val="tx1">
                                      <w14:lumMod w14:val="75000"/>
                                      <w14:lumOff w14:val="25000"/>
                                    </w14:schemeClr>
                                  </w14:solidFill>
                                </w14:textFill>
                              </w:rPr>
                              <w:t>毕业生基本情况</w:t>
                            </w:r>
                          </w:p>
                        </w:txbxContent>
                      </wps:txbx>
                      <wps:bodyPr wrap="square" rtlCol="0">
                        <a:spAutoFit/>
                      </wps:bodyPr>
                    </wps:wsp>
                  </a:graphicData>
                </a:graphic>
              </wp:anchor>
            </w:drawing>
          </mc:Choice>
          <mc:Fallback>
            <w:pict>
              <v:shape id="文本框 24" o:spid="_x0000_s1026" o:spt="202" type="#_x0000_t202" style="position:absolute;left:0pt;margin-left:98.8pt;margin-top:545.45pt;height:20.15pt;width:112.6pt;z-index:251668480;mso-width-relative:page;mso-height-relative:page;" filled="f" stroked="f" coordsize="21600,21600" o:gfxdata="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TBf2TZAAAADQEAAA8AAAAAAAAAAQAgAAAAIgAAAGRycy9k&#10;b3ducmV2LnhtbFBLAQIUABQAAAAIAIdO4kAJLhAkyAEAAGsDAAAOAAAAAAAAAAEAIAAAACgBAABk&#10;cnMvZTJvRG9jLnhtbFBLBQYAAAAABgAGAFkBAABiBQAAAAA=&#10;">
                <v:fill on="f" focussize="0,0"/>
                <v:stroke on="f"/>
                <v:imagedata o:title=""/>
                <o:lock v:ext="edit" aspectratio="f"/>
                <v:textbox style="mso-fit-shape-to-text:t;">
                  <w:txbxContent>
                    <w:p>
                      <w:pPr>
                        <w:pStyle w:val="14"/>
                        <w:kinsoku/>
                        <w:ind w:left="0"/>
                        <w:jc w:val="left"/>
                        <w:rPr>
                          <w:rFonts w:hint="eastAsia" w:eastAsiaTheme="minorEastAsia"/>
                          <w:lang w:eastAsia="zh-CN"/>
                        </w:rPr>
                      </w:pPr>
                      <w:r>
                        <w:rPr>
                          <w:rFonts w:hint="eastAsia" w:eastAsia="黑体" w:asciiTheme="minorAscii" w:hAnsiTheme="minorBidi"/>
                          <w:color w:val="404040" w:themeColor="text1" w:themeTint="BF"/>
                          <w:kern w:val="24"/>
                          <w:sz w:val="20"/>
                          <w:szCs w:val="20"/>
                          <w:lang w:eastAsia="zh-CN"/>
                          <w14:textFill>
                            <w14:solidFill>
                              <w14:schemeClr w14:val="tx1">
                                <w14:lumMod w14:val="75000"/>
                                <w14:lumOff w14:val="25000"/>
                              </w14:schemeClr>
                            </w14:solidFill>
                          </w14:textFill>
                        </w:rPr>
                        <w:t>毕业生基本情况</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1214120</wp:posOffset>
                </wp:positionH>
                <wp:positionV relativeFrom="paragraph">
                  <wp:posOffset>6938010</wp:posOffset>
                </wp:positionV>
                <wp:extent cx="0" cy="481330"/>
                <wp:effectExtent l="6350" t="0" r="12700" b="13970"/>
                <wp:wrapNone/>
                <wp:docPr id="16" name="直接连接符 15"/>
                <wp:cNvGraphicFramePr/>
                <a:graphic xmlns:a="http://schemas.openxmlformats.org/drawingml/2006/main">
                  <a:graphicData uri="http://schemas.microsoft.com/office/word/2010/wordprocessingShape">
                    <wps:wsp>
                      <wps:cNvCnPr/>
                      <wps:spPr>
                        <a:xfrm>
                          <a:off x="2336165" y="6917055"/>
                          <a:ext cx="0" cy="481330"/>
                        </a:xfrm>
                        <a:prstGeom prst="line">
                          <a:avLst/>
                        </a:prstGeom>
                        <a:ln w="127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5" o:spid="_x0000_s1026" o:spt="20" style="position:absolute;left:0pt;margin-left:95.6pt;margin-top:546.3pt;height:37.9pt;width:0pt;z-index:251677696;mso-width-relative:page;mso-height-relative:page;" filled="f" stroked="t" coordsize="21600,21600" o:gfxdata="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KzhJ1gAAAA0BAAAPAAAAAAAAAAEA&#10;IAAAACIAAABkcnMvZG93bnJldi54bWxQSwECFAAUAAAACACHTuJA5VjcfRECAAD4AwAADgAAAAAA&#10;AAABACAAAAAlAQAAZHJzL2Uyb0RvYy54bWxQSwUGAAAAAAYABgBZAQAAqAUAAAAA&#10;">
                <v:fill on="f" focussize="0,0"/>
                <v:stroke weight="1pt" color="#404040 [2429]" miterlimit="8" joinstyle="miter"/>
                <v:imagedata o:title=""/>
                <o:lock v:ext="edit" aspectratio="f"/>
              </v:lin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-474345</wp:posOffset>
                </wp:positionH>
                <wp:positionV relativeFrom="paragraph">
                  <wp:posOffset>3684905</wp:posOffset>
                </wp:positionV>
                <wp:extent cx="3326130" cy="368300"/>
                <wp:effectExtent l="0" t="0" r="0" b="0"/>
                <wp:wrapNone/>
                <wp:docPr id="15" name="文本框 27"/>
                <wp:cNvGraphicFramePr/>
                <a:graphic xmlns:a="http://schemas.openxmlformats.org/drawingml/2006/main">
                  <a:graphicData uri="http://schemas.microsoft.com/office/word/2010/wordprocessingShape">
                    <wps:wsp>
                      <wps:cNvSpPr txBox="1"/>
                      <wps:spPr>
                        <a:xfrm>
                          <a:off x="0" y="0"/>
                          <a:ext cx="3326130" cy="368300"/>
                        </a:xfrm>
                        <a:prstGeom prst="rect">
                          <a:avLst/>
                        </a:prstGeom>
                        <a:noFill/>
                      </wps:spPr>
                      <wps:txbx>
                        <w:txbxContent>
                          <w:p>
                            <w:pPr>
                              <w:pStyle w:val="14"/>
                              <w:kinsoku/>
                              <w:ind w:left="0"/>
                              <w:jc w:val="left"/>
                            </w:pPr>
                          </w:p>
                        </w:txbxContent>
                      </wps:txbx>
                      <wps:bodyPr wrap="square" rtlCol="0">
                        <a:spAutoFit/>
                      </wps:bodyPr>
                    </wps:wsp>
                  </a:graphicData>
                </a:graphic>
              </wp:anchor>
            </w:drawing>
          </mc:Choice>
          <mc:Fallback>
            <w:pict>
              <v:shape id="文本框 27" o:spid="_x0000_s1026" o:spt="202" type="#_x0000_t202" style="position:absolute;left:0pt;margin-left:-37.35pt;margin-top:290.15pt;height:29pt;width:261.9pt;z-index:251679744;mso-width-relative:page;mso-height-relative:page;" filled="f" stroked="f" coordsize="21600,21600" o:gfxdata="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uuHqPaAAAACwEAAA8AAAAAAAAAAQAgAAAAIgAAAGRycy9kb3ducmV2LnhtbFBL&#10;AQIUABQAAAAIAIdO4kCa1M9quwEAAF8DAAAOAAAAAAAAAAEAIAAAACkBAABkcnMvZTJvRG9jLnht&#10;bFBLBQYAAAAABgAGAFkBAABWBQAAAAA=&#10;">
                <v:fill on="f" focussize="0,0"/>
                <v:stroke on="f"/>
                <v:imagedata o:title=""/>
                <o:lock v:ext="edit" aspectratio="f"/>
                <v:textbox style="mso-fit-shape-to-text:t;">
                  <w:txbxContent>
                    <w:p>
                      <w:pPr>
                        <w:pStyle w:val="14"/>
                        <w:kinsoku/>
                        <w:ind w:left="0"/>
                        <w:jc w:val="left"/>
                      </w:pP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-584200</wp:posOffset>
                </wp:positionH>
                <wp:positionV relativeFrom="paragraph">
                  <wp:posOffset>5113655</wp:posOffset>
                </wp:positionV>
                <wp:extent cx="4999990" cy="401320"/>
                <wp:effectExtent l="0" t="0" r="0" b="0"/>
                <wp:wrapNone/>
                <wp:docPr id="3" name="文本框 2"/>
                <wp:cNvGraphicFramePr/>
                <a:graphic xmlns:a="http://schemas.openxmlformats.org/drawingml/2006/main">
                  <a:graphicData uri="http://schemas.microsoft.com/office/word/2010/wordprocessingShape">
                    <wps:wsp>
                      <wps:cNvSpPr txBox="1"/>
                      <wps:spPr>
                        <a:xfrm>
                          <a:off x="622300" y="5081905"/>
                          <a:ext cx="4999990" cy="401320"/>
                        </a:xfrm>
                        <a:prstGeom prst="rect">
                          <a:avLst/>
                        </a:prstGeom>
                        <a:noFill/>
                      </wps:spPr>
                      <wps:txbx>
                        <w:txbxContent>
                          <w:p>
                            <w:pPr>
                              <w:rPr>
                                <w:rFonts w:hAnsi="Arial" w:eastAsia="黑体" w:asciiTheme="minorAscii"/>
                                <w:color w:val="404040" w:themeColor="text1" w:themeTint="BF"/>
                                <w:kern w:val="24"/>
                                <w:sz w:val="40"/>
                                <w:szCs w:val="40"/>
                                <w14:textFill>
                                  <w14:solidFill>
                                    <w14:schemeClr w14:val="tx1">
                                      <w14:lumMod w14:val="75000"/>
                                      <w14:lumOff w14:val="25000"/>
                                    </w14:schemeClr>
                                  </w14:solidFill>
                                </w14:textFill>
                              </w:rPr>
                            </w:pPr>
                            <w:r>
                              <w:rPr>
                                <w:rFonts w:hint="eastAsia" w:hAnsi="Arial" w:eastAsia="黑体" w:asciiTheme="minorAscii"/>
                                <w:color w:val="404040" w:themeColor="text1" w:themeTint="BF"/>
                                <w:kern w:val="24"/>
                                <w:sz w:val="40"/>
                                <w:szCs w:val="40"/>
                                <w14:textFill>
                                  <w14:solidFill>
                                    <w14:schemeClr w14:val="tx1">
                                      <w14:lumMod w14:val="75000"/>
                                      <w14:lumOff w14:val="25000"/>
                                    </w14:schemeClr>
                                  </w14:solidFill>
                                </w14:textFill>
                              </w:rPr>
                              <w:t>Graduate employment quality report</w:t>
                            </w:r>
                          </w:p>
                        </w:txbxContent>
                      </wps:txbx>
                      <wps:bodyPr wrap="square" rtlCol="0">
                        <a:spAutoFit/>
                      </wps:bodyPr>
                    </wps:wsp>
                  </a:graphicData>
                </a:graphic>
              </wp:anchor>
            </w:drawing>
          </mc:Choice>
          <mc:Fallback>
            <w:pict>
              <v:shape id="文本框 2" o:spid="_x0000_s1026" o:spt="202" type="#_x0000_t202" style="position:absolute;left:0pt;margin-left:-46pt;margin-top:402.65pt;height:31.6pt;width:393.7pt;z-index:251666432;mso-width-relative:page;mso-height-relative:page;" filled="f" stroked="f" coordsize="21600,21600" o:gfxdata="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ekvBfZAAAACwEAAA8AAAAAAAAAAQAgAAAAIgAAAGRycy9kb3du&#10;cmV2LnhtbFBLAQIUABQAAAAIAIdO4kBj3hivxQEAAGgDAAAOAAAAAAAAAAEAIAAAACgBAABkcnMv&#10;ZTJvRG9jLnhtbFBLBQYAAAAABgAGAFkBAABfBQAAAAA=&#10;">
                <v:fill on="f" focussize="0,0"/>
                <v:stroke on="f"/>
                <v:imagedata o:title=""/>
                <o:lock v:ext="edit" aspectratio="f"/>
                <v:textbox style="mso-fit-shape-to-text:t;">
                  <w:txbxContent>
                    <w:p>
                      <w:pPr>
                        <w:rPr>
                          <w:rFonts w:hAnsi="Arial" w:eastAsia="黑体" w:asciiTheme="minorAscii"/>
                          <w:color w:val="404040" w:themeColor="text1" w:themeTint="BF"/>
                          <w:kern w:val="24"/>
                          <w:sz w:val="40"/>
                          <w:szCs w:val="40"/>
                          <w14:textFill>
                            <w14:solidFill>
                              <w14:schemeClr w14:val="tx1">
                                <w14:lumMod w14:val="75000"/>
                                <w14:lumOff w14:val="25000"/>
                              </w14:schemeClr>
                            </w14:solidFill>
                          </w14:textFill>
                        </w:rPr>
                      </w:pPr>
                      <w:r>
                        <w:rPr>
                          <w:rFonts w:hint="eastAsia" w:hAnsi="Arial" w:eastAsia="黑体" w:asciiTheme="minorAscii"/>
                          <w:color w:val="404040" w:themeColor="text1" w:themeTint="BF"/>
                          <w:kern w:val="24"/>
                          <w:sz w:val="40"/>
                          <w:szCs w:val="40"/>
                          <w14:textFill>
                            <w14:solidFill>
                              <w14:schemeClr w14:val="tx1">
                                <w14:lumMod w14:val="75000"/>
                                <w14:lumOff w14:val="25000"/>
                              </w14:schemeClr>
                            </w14:solidFill>
                          </w14:textFill>
                        </w:rPr>
                        <w:t>Graduate employment quality report</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-702310</wp:posOffset>
                </wp:positionH>
                <wp:positionV relativeFrom="paragraph">
                  <wp:posOffset>4260215</wp:posOffset>
                </wp:positionV>
                <wp:extent cx="6798945" cy="997585"/>
                <wp:effectExtent l="0" t="0" r="0" b="0"/>
                <wp:wrapNone/>
                <wp:docPr id="2" name="文本框 1"/>
                <wp:cNvGraphicFramePr/>
                <a:graphic xmlns:a="http://schemas.openxmlformats.org/drawingml/2006/main">
                  <a:graphicData uri="http://schemas.microsoft.com/office/word/2010/wordprocessingShape">
                    <wps:wsp>
                      <wps:cNvSpPr txBox="1"/>
                      <wps:spPr>
                        <a:xfrm>
                          <a:off x="588645" y="4250055"/>
                          <a:ext cx="6798945" cy="997585"/>
                        </a:xfrm>
                        <a:prstGeom prst="rect">
                          <a:avLst/>
                        </a:prstGeom>
                        <a:noFill/>
                      </wps:spPr>
                      <wps:txbx>
                        <w:txbxContent>
                          <w:p>
                            <w:pPr>
                              <w:pStyle w:val="14"/>
                              <w:kinsoku/>
                              <w:ind w:left="0"/>
                              <w:jc w:val="left"/>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黑体" w:asciiTheme="minorAscii" w:hAnsiTheme="minorBidi"/>
                                <w:color w:val="FB9D77"/>
                                <w:kern w:val="24"/>
                                <w:sz w:val="110"/>
                                <w:szCs w:val="110"/>
                                <w:lang w:eastAsia="zh-CN"/>
                              </w:rPr>
                              <w:t>毕业生</w:t>
                            </w:r>
                            <w:r>
                              <w:rPr>
                                <w:rFonts w:hint="eastAsia" w:eastAsia="黑体" w:asciiTheme="minorAscii" w:hAnsiTheme="minorBidi"/>
                                <w:color w:val="000000" w:themeColor="text1"/>
                                <w:kern w:val="24"/>
                                <w:sz w:val="110"/>
                                <w:szCs w:val="11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就业质量报告</w:t>
                            </w:r>
                          </w:p>
                        </w:txbxContent>
                      </wps:txbx>
                      <wps:bodyPr wrap="square" rtlCol="0">
                        <a:spAutoFit/>
                      </wps:bodyPr>
                    </wps:wsp>
                  </a:graphicData>
                </a:graphic>
              </wp:anchor>
            </w:drawing>
          </mc:Choice>
          <mc:Fallback>
            <w:pict>
              <v:shape id="文本框 1" o:spid="_x0000_s1026" o:spt="202" type="#_x0000_t202" style="position:absolute;left:0pt;margin-left:-55.3pt;margin-top:335.45pt;height:78.55pt;width:535.35pt;z-index:251665408;mso-width-relative:page;mso-height-relative:page;" filled="f" stroked="f" coordsize="21600,21600" o:gfxdata="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qU3cjZAAAADAEAAA8AAAAAAAAAAQAgAAAAIgAAAGRycy9kb3du&#10;cmV2LnhtbFBLAQIUABQAAAAIAIdO4kBLBqhQxQEAAGgDAAAOAAAAAAAAAAEAIAAAACgBAABkcnMv&#10;ZTJvRG9jLnhtbFBLBQYAAAAABgAGAFkBAABfBQAAAAA=&#10;">
                <v:fill on="f" focussize="0,0"/>
                <v:stroke on="f"/>
                <v:imagedata o:title=""/>
                <o:lock v:ext="edit" aspectratio="f"/>
                <v:textbox style="mso-fit-shape-to-text:t;">
                  <w:txbxContent>
                    <w:p>
                      <w:pPr>
                        <w:pStyle w:val="14"/>
                        <w:kinsoku/>
                        <w:ind w:left="0"/>
                        <w:jc w:val="left"/>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黑体" w:asciiTheme="minorAscii" w:hAnsiTheme="minorBidi"/>
                          <w:color w:val="FB9D77"/>
                          <w:kern w:val="24"/>
                          <w:sz w:val="110"/>
                          <w:szCs w:val="110"/>
                          <w:lang w:eastAsia="zh-CN"/>
                        </w:rPr>
                        <w:t>毕业生</w:t>
                      </w:r>
                      <w:r>
                        <w:rPr>
                          <w:rFonts w:hint="eastAsia" w:eastAsia="黑体" w:asciiTheme="minorAscii" w:hAnsiTheme="minorBidi"/>
                          <w:color w:val="000000" w:themeColor="text1"/>
                          <w:kern w:val="24"/>
                          <w:sz w:val="110"/>
                          <w:szCs w:val="11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就业质量报告</w:t>
                      </w:r>
                    </w:p>
                  </w:txbxContent>
                </v:textbox>
              </v:shape>
            </w:pict>
          </mc:Fallback>
        </mc:AlternateContent>
      </w:r>
      <w:r>
        <w:rPr>
          <w:sz w:val="21"/>
        </w:rPr>
        <mc:AlternateContent>
          <mc:Choice Requires="wpg">
            <w:drawing>
              <wp:anchor distT="0" distB="0" distL="114300" distR="114300" simplePos="0" relativeHeight="251676672" behindDoc="0" locked="0" layoutInCell="1" allowOverlap="1">
                <wp:simplePos x="0" y="0"/>
                <wp:positionH relativeFrom="column">
                  <wp:posOffset>504190</wp:posOffset>
                </wp:positionH>
                <wp:positionV relativeFrom="paragraph">
                  <wp:posOffset>9599295</wp:posOffset>
                </wp:positionV>
                <wp:extent cx="2773045" cy="544195"/>
                <wp:effectExtent l="0" t="0" r="0" b="0"/>
                <wp:wrapNone/>
                <wp:docPr id="23" name="组合 22"/>
                <wp:cNvGraphicFramePr/>
                <a:graphic xmlns:a="http://schemas.openxmlformats.org/drawingml/2006/main">
                  <a:graphicData uri="http://schemas.microsoft.com/office/word/2010/wordprocessingGroup">
                    <wpg:wgp>
                      <wpg:cNvGrpSpPr/>
                      <wpg:grpSpPr>
                        <a:xfrm rot="0">
                          <a:off x="504190" y="9599295"/>
                          <a:ext cx="2773045" cy="544476"/>
                          <a:chOff x="868" y="918"/>
                          <a:chExt cx="3386" cy="983"/>
                        </a:xfrm>
                      </wpg:grpSpPr>
                      <wps:wsp>
                        <wps:cNvPr id="24" name="文本框 23"/>
                        <wps:cNvSpPr txBox="1"/>
                        <wps:spPr>
                          <a:xfrm>
                            <a:off x="868" y="918"/>
                            <a:ext cx="3386" cy="881"/>
                          </a:xfrm>
                          <a:prstGeom prst="rect">
                            <a:avLst/>
                          </a:prstGeom>
                          <a:noFill/>
                        </wps:spPr>
                        <wps:txbx>
                          <w:txbxContent>
                            <w:p>
                              <w:pPr>
                                <w:pStyle w:val="14"/>
                                <w:kinsoku/>
                                <w:ind w:left="0"/>
                                <w:jc w:val="left"/>
                              </w:pPr>
                              <w:r>
                                <w:rPr>
                                  <w:rFonts w:hAnsi="Arial" w:eastAsia="黑体" w:asciiTheme="minorAscii"/>
                                  <w:color w:val="414C64"/>
                                  <w:kern w:val="24"/>
                                  <w:sz w:val="29"/>
                                  <w:szCs w:val="29"/>
                                </w:rPr>
                                <w:t>CORPORATE NAME</w:t>
                              </w:r>
                            </w:p>
                          </w:txbxContent>
                        </wps:txbx>
                        <wps:bodyPr wrap="square" rtlCol="0">
                          <a:spAutoFit/>
                        </wps:bodyPr>
                      </wps:wsp>
                      <wps:wsp>
                        <wps:cNvPr id="27" name="文本框 26"/>
                        <wps:cNvSpPr txBox="1"/>
                        <wps:spPr>
                          <a:xfrm>
                            <a:off x="868" y="1378"/>
                            <a:ext cx="3386" cy="523"/>
                          </a:xfrm>
                          <a:prstGeom prst="rect">
                            <a:avLst/>
                          </a:prstGeom>
                          <a:noFill/>
                        </wps:spPr>
                        <wps:txbx>
                          <w:txbxContent>
                            <w:p>
                              <w:pPr>
                                <w:pStyle w:val="14"/>
                                <w:kinsoku/>
                                <w:ind w:left="0"/>
                                <w:jc w:val="left"/>
                              </w:pPr>
                              <w:r>
                                <w:rPr>
                                  <w:rFonts w:hAnsi="Arial" w:eastAsia="黑体" w:asciiTheme="minorAscii"/>
                                  <w:color w:val="414C64"/>
                                  <w:kern w:val="24"/>
                                  <w:sz w:val="16"/>
                                  <w:szCs w:val="16"/>
                                  <w14:textFill>
                                    <w14:solidFill>
                                      <w14:srgbClr w14:val="414C64">
                                        <w14:alpha w14:val="30000"/>
                                      </w14:srgbClr>
                                    </w14:solidFill>
                                  </w14:textFill>
                                </w:rPr>
                                <w:t>Introduction to Tencent Corporation</w:t>
                              </w:r>
                            </w:p>
                          </w:txbxContent>
                        </wps:txbx>
                        <wps:bodyPr wrap="square" rtlCol="0">
                          <a:spAutoFit/>
                        </wps:bodyPr>
                      </wps:wsp>
                    </wpg:wgp>
                  </a:graphicData>
                </a:graphic>
              </wp:anchor>
            </w:drawing>
          </mc:Choice>
          <mc:Fallback>
            <w:pict>
              <v:group id="组合 22" o:spid="_x0000_s1026" o:spt="203" style="position:absolute;left:0pt;margin-left:39.7pt;margin-top:755.85pt;height:42.85pt;width:218.35pt;z-index:251676672;mso-width-relative:page;mso-height-relative:page;" coordorigin="868,918" coordsize="3386,983" o:gfxdata="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n&#10;1dcI2wAAAAwBAAAPAAAAAAAAAAEAIAAAACIAAABkcnMvZG93bnJldi54bWxQSwECFAAUAAAACACH&#10;TuJA/o2JEloCAAAfBgAADgAAAAAAAAABACAAAAAqAQAAZHJzL2Uyb0RvYy54bWxQSwUGAAAAAAYA&#10;BgBZAQAA9gUAAAAA&#10;">
                <o:lock v:ext="edit" aspectratio="f"/>
                <v:shape id="文本框 23" o:spid="_x0000_s1026" o:spt="202" type="#_x0000_t202" style="position:absolute;left:868;top:918;height:881;width:3386;" filled="f" stroked="f" coordsize="21600,21600" o:gfxdata="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f4i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14"/>
                          <w:kinsoku/>
                          <w:ind w:left="0"/>
                          <w:jc w:val="left"/>
                        </w:pPr>
                        <w:r>
                          <w:rPr>
                            <w:rFonts w:hAnsi="Arial" w:eastAsia="黑体" w:asciiTheme="minorAscii"/>
                            <w:color w:val="414C64"/>
                            <w:kern w:val="24"/>
                            <w:sz w:val="29"/>
                            <w:szCs w:val="29"/>
                          </w:rPr>
                          <w:t>CORPORATE NAME</w:t>
                        </w:r>
                      </w:p>
                    </w:txbxContent>
                  </v:textbox>
                </v:shape>
                <v:shape id="文本框 26" o:spid="_x0000_s1026" o:spt="202" type="#_x0000_t202" style="position:absolute;left:868;top:1378;height:523;width:3386;" filled="f" stroked="f" coordsize="21600,21600" o:gfxdata="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Vm/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14"/>
                          <w:kinsoku/>
                          <w:ind w:left="0"/>
                          <w:jc w:val="left"/>
                        </w:pPr>
                        <w:r>
                          <w:rPr>
                            <w:rFonts w:hAnsi="Arial" w:eastAsia="黑体" w:asciiTheme="minorAscii"/>
                            <w:color w:val="414C64"/>
                            <w:kern w:val="24"/>
                            <w:sz w:val="16"/>
                            <w:szCs w:val="16"/>
                            <w14:textFill>
                              <w14:solidFill>
                                <w14:srgbClr w14:val="414C64">
                                  <w14:alpha w14:val="30000"/>
                                </w14:srgbClr>
                              </w14:solidFill>
                            </w14:textFill>
                          </w:rPr>
                          <w:t>Introduction to Tencent Corporation</w:t>
                        </w:r>
                      </w:p>
                    </w:txbxContent>
                  </v:textbox>
                </v:shape>
              </v:group>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2467610</wp:posOffset>
                </wp:positionH>
                <wp:positionV relativeFrom="paragraph">
                  <wp:posOffset>2622550</wp:posOffset>
                </wp:positionV>
                <wp:extent cx="2624455" cy="1211580"/>
                <wp:effectExtent l="0" t="0" r="4445" b="7620"/>
                <wp:wrapNone/>
                <wp:docPr id="8" name="等腰三角形 7"/>
                <wp:cNvGraphicFramePr/>
                <a:graphic xmlns:a="http://schemas.openxmlformats.org/drawingml/2006/main">
                  <a:graphicData uri="http://schemas.microsoft.com/office/word/2010/wordprocessingShape">
                    <wps:wsp>
                      <wps:cNvSpPr/>
                      <wps:spPr>
                        <a:xfrm>
                          <a:off x="2467610" y="2622550"/>
                          <a:ext cx="2624455" cy="1211580"/>
                        </a:xfrm>
                        <a:prstGeom prst="triangle">
                          <a:avLst/>
                        </a:prstGeom>
                        <a:solidFill>
                          <a:srgbClr val="FB9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shape id="等腰三角形 7" o:spid="_x0000_s1026" o:spt="5" type="#_x0000_t5" style="position:absolute;left:0pt;margin-left:194.3pt;margin-top:206.5pt;height:95.4pt;width:206.65pt;z-index:251662336;v-text-anchor:middle;mso-width-relative:page;mso-height-relative:page;" fillcolor="#FB9D77" filled="t" stroked="f" coordsize="21600,21600" o:gfxdata="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xUURr2QAAAAsBAAAPAAAA&#10;AAAAAAEAIAAAACIAAABkcnMvZG93bnJldi54bWxQSwECFAAUAAAACACHTuJAsAGUzRQCAADrAwAA&#10;DgAAAAAAAAABACAAAAAoAQAAZHJzL2Uyb0RvYy54bWxQSwUGAAAAAAYABgBZAQAArgUAAAAA&#10;" adj="10800">
                <v:fill on="t" focussize="0,0"/>
                <v:stroke on="f" weight="1pt"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1930400</wp:posOffset>
                </wp:positionH>
                <wp:positionV relativeFrom="paragraph">
                  <wp:posOffset>1977390</wp:posOffset>
                </wp:positionV>
                <wp:extent cx="7606665" cy="3652520"/>
                <wp:effectExtent l="0" t="0" r="5080" b="13335"/>
                <wp:wrapNone/>
                <wp:docPr id="6" name="等腰三角形 5"/>
                <wp:cNvGraphicFramePr/>
                <a:graphic xmlns:a="http://schemas.openxmlformats.org/drawingml/2006/main">
                  <a:graphicData uri="http://schemas.microsoft.com/office/word/2010/wordprocessingShape">
                    <wps:wsp>
                      <wps:cNvSpPr/>
                      <wps:spPr>
                        <a:xfrm rot="5400000" flipH="1" flipV="1">
                          <a:off x="1930400" y="1977390"/>
                          <a:ext cx="7606665" cy="3652520"/>
                        </a:xfrm>
                        <a:prstGeom prst="triangle">
                          <a:avLst/>
                        </a:prstGeom>
                        <a:solidFill>
                          <a:srgbClr val="FFD0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shape id="等腰三角形 5" o:spid="_x0000_s1026" o:spt="5" type="#_x0000_t5" style="position:absolute;left:0pt;flip:x y;margin-left:152pt;margin-top:155.7pt;height:287.6pt;width:598.95pt;rotation:5898240f;z-index:251661312;v-text-anchor:middle;mso-width-relative:page;mso-height-relative:page;" fillcolor="#FFD066" filled="t" stroked="f" coordsize="21600,21600" o:gfxdata="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B1pgNoAAAAMAQAADwAAAAAAAAABACAAAAAiAAAAZHJzL2Rvd25yZXYueG1sUEsBAhQAFAAA&#10;AAgAh07iQM9ECdQmAgAADQQAAA4AAAAAAAAAAQAgAAAAKQEAAGRycy9lMm9Eb2MueG1sUEsFBgAA&#10;AAAGAAYAWQEAAMEFAAAAAA==&#10;" adj="10800">
                <v:fill on="t" focussize="0,0"/>
                <v:stroke on="f" weight="1pt" miterlimit="8" joinstyle="miter"/>
                <v:imagedata o:title=""/>
                <o:lock v:ext="edit" aspectratio="f"/>
                <v:textbox>
                  <w:txbxContent>
                    <w:p>
                      <w:pPr>
                        <w:jc w:val="center"/>
                      </w:pPr>
                    </w:p>
                  </w:txbxContent>
                </v:textbox>
              </v:shape>
            </w:pict>
          </mc:Fallback>
        </mc:AlternateContent>
      </w:r>
      <w:r>
        <w:br w:type="page"/>
      </w:r>
      <w:r>
        <mc:AlternateContent>
          <mc:Choice Requires="wps">
            <w:drawing>
              <wp:anchor distT="0" distB="0" distL="114300" distR="114300" simplePos="0" relativeHeight="251680768" behindDoc="0" locked="0" layoutInCell="1" allowOverlap="1">
                <wp:simplePos x="0" y="0"/>
                <wp:positionH relativeFrom="column">
                  <wp:posOffset>542290</wp:posOffset>
                </wp:positionH>
                <wp:positionV relativeFrom="paragraph">
                  <wp:posOffset>4850765</wp:posOffset>
                </wp:positionV>
                <wp:extent cx="1830705" cy="583565"/>
                <wp:effectExtent l="0" t="0" r="0" b="0"/>
                <wp:wrapNone/>
                <wp:docPr id="59" name="文本框 83"/>
                <wp:cNvGraphicFramePr/>
                <a:graphic xmlns:a="http://schemas.openxmlformats.org/drawingml/2006/main">
                  <a:graphicData uri="http://schemas.microsoft.com/office/word/2010/wordprocessingShape">
                    <wps:wsp>
                      <wps:cNvSpPr txBox="1"/>
                      <wps:spPr>
                        <a:xfrm>
                          <a:off x="0" y="0"/>
                          <a:ext cx="1830705" cy="583565"/>
                        </a:xfrm>
                        <a:prstGeom prst="rect">
                          <a:avLst/>
                        </a:prstGeom>
                        <a:noFill/>
                        <a:ln w="9525">
                          <a:noFill/>
                        </a:ln>
                      </wps:spPr>
                      <wps:txbx>
                        <w:txbxContent>
                          <w:p>
                            <w:pPr>
                              <w:pStyle w:val="14"/>
                              <w:kinsoku/>
                              <w:ind w:left="0"/>
                              <w:jc w:val="left"/>
                            </w:pPr>
                          </w:p>
                        </w:txbxContent>
                      </wps:txbx>
                      <wps:bodyPr wrap="square">
                        <a:spAutoFit/>
                      </wps:bodyPr>
                    </wps:wsp>
                  </a:graphicData>
                </a:graphic>
              </wp:anchor>
            </w:drawing>
          </mc:Choice>
          <mc:Fallback>
            <w:pict>
              <v:shape id="文本框 83" o:spid="_x0000_s1026" o:spt="202" type="#_x0000_t202" style="position:absolute;left:0pt;margin-left:42.7pt;margin-top:381.95pt;height:45.95pt;width:144.15pt;z-index:251680768;mso-width-relative:page;mso-height-relative:page;" filled="f" stroked="f" coordsize="21600,21600" o:gfxdata="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iEJ+dgAAAAKAQAADwAAAAAAAAABACAAAAAiAAAAZHJzL2Rvd25y&#10;ZXYueG1sUEsBAhQAFAAAAAgAh07iQJPJhazFAQAAdQMAAA4AAAAAAAAAAQAgAAAAJwEAAGRycy9l&#10;Mm9Eb2MueG1sUEsFBgAAAAAGAAYAWQEAAF4FAAAAAA==&#10;">
                <v:fill on="f" focussize="0,0"/>
                <v:stroke on="f"/>
                <v:imagedata o:title=""/>
                <o:lock v:ext="edit" aspectratio="f"/>
                <v:textbox style="mso-fit-shape-to-text:t;">
                  <w:txbxContent>
                    <w:p>
                      <w:pPr>
                        <w:pStyle w:val="14"/>
                        <w:kinsoku/>
                        <w:ind w:left="0"/>
                        <w:jc w:val="left"/>
                      </w:pP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3197225</wp:posOffset>
                </wp:positionH>
                <wp:positionV relativeFrom="paragraph">
                  <wp:posOffset>6151880</wp:posOffset>
                </wp:positionV>
                <wp:extent cx="3223260" cy="275590"/>
                <wp:effectExtent l="0" t="0" r="0" b="0"/>
                <wp:wrapNone/>
                <wp:docPr id="47" name="文本框 45"/>
                <wp:cNvGraphicFramePr/>
                <a:graphic xmlns:a="http://schemas.openxmlformats.org/drawingml/2006/main">
                  <a:graphicData uri="http://schemas.microsoft.com/office/word/2010/wordprocessingShape">
                    <wps:wsp>
                      <wps:cNvSpPr txBox="1"/>
                      <wps:spPr>
                        <a:xfrm>
                          <a:off x="0" y="0"/>
                          <a:ext cx="3223260" cy="275590"/>
                        </a:xfrm>
                        <a:prstGeom prst="rect">
                          <a:avLst/>
                        </a:prstGeom>
                        <a:noFill/>
                      </wps:spPr>
                      <wps:txbx>
                        <w:txbxContent>
                          <w:p>
                            <w:pPr>
                              <w:pStyle w:val="14"/>
                              <w:kinsoku/>
                              <w:ind w:left="0"/>
                              <w:jc w:val="left"/>
                            </w:pPr>
                          </w:p>
                        </w:txbxContent>
                      </wps:txbx>
                      <wps:bodyPr wrap="square" rtlCol="0">
                        <a:spAutoFit/>
                      </wps:bodyPr>
                    </wps:wsp>
                  </a:graphicData>
                </a:graphic>
              </wp:anchor>
            </w:drawing>
          </mc:Choice>
          <mc:Fallback>
            <w:pict>
              <v:shape id="文本框 45" o:spid="_x0000_s1026" o:spt="202" type="#_x0000_t202" style="position:absolute;left:0pt;margin-left:251.75pt;margin-top:484.4pt;height:21.7pt;width:253.8pt;z-index:251681792;mso-width-relative:page;mso-height-relative:page;" filled="f" stroked="f" coordsize="21600,21600" o:gfxdata="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ILbvYAAAADQEAAA8AAAAAAAAAAQAgAAAAIgAAAGRycy9kb3ducmV2LnhtbFBL&#10;AQIUABQAAAAIAIdO4kBRGezAvQEAAF8DAAAOAAAAAAAAAAEAIAAAACcBAABkcnMvZTJvRG9jLnht&#10;bFBLBQYAAAAABgAGAFkBAABWBQAAAAA=&#10;">
                <v:fill on="f" focussize="0,0"/>
                <v:stroke on="f"/>
                <v:imagedata o:title=""/>
                <o:lock v:ext="edit" aspectratio="f"/>
                <v:textbox style="mso-fit-shape-to-text:t;">
                  <w:txbxContent>
                    <w:p>
                      <w:pPr>
                        <w:pStyle w:val="14"/>
                        <w:kinsoku/>
                        <w:ind w:left="0"/>
                        <w:jc w:val="left"/>
                      </w:pPr>
                    </w:p>
                  </w:txbxContent>
                </v:textbox>
              </v:shape>
            </w:pict>
          </mc:Fallback>
        </mc:AlternateContent>
      </w:r>
      <w:bookmarkStart w:id="0" w:name="_Toc11635"/>
    </w:p>
    <w:p>
      <w:pPr>
        <w:jc w:val="center"/>
        <w:outlineLvl w:val="0"/>
        <w:rPr>
          <w:rFonts w:hint="eastAsia" w:asciiTheme="minorEastAsia" w:hAnsiTheme="minorEastAsia" w:eastAsiaTheme="minorEastAsia" w:cstheme="minorEastAsia"/>
          <w:b/>
          <w:bCs/>
          <w:sz w:val="36"/>
          <w:szCs w:val="36"/>
          <w:lang w:eastAsia="zh-CN"/>
        </w:rPr>
      </w:pPr>
    </w:p>
    <w:p>
      <w:pPr>
        <w:jc w:val="center"/>
        <w:outlineLvl w:val="0"/>
        <w:rPr>
          <w:rFonts w:hint="eastAsia" w:asciiTheme="minorEastAsia" w:hAnsiTheme="minorEastAsia" w:eastAsiaTheme="minorEastAsia" w:cstheme="minorEastAsia"/>
          <w:b/>
          <w:bCs/>
          <w:sz w:val="36"/>
          <w:szCs w:val="36"/>
          <w:lang w:eastAsia="zh-CN"/>
        </w:rPr>
      </w:pPr>
    </w:p>
    <w:p>
      <w:pPr>
        <w:jc w:val="center"/>
        <w:outlineLvl w:val="0"/>
        <w:rPr>
          <w:rFonts w:hint="eastAsia" w:asciiTheme="minorEastAsia" w:hAnsiTheme="minorEastAsia" w:eastAsiaTheme="minorEastAsia" w:cstheme="minorEastAsia"/>
          <w:b/>
          <w:bCs/>
          <w:sz w:val="48"/>
          <w:szCs w:val="48"/>
          <w:lang w:eastAsia="zh-CN"/>
        </w:rPr>
      </w:pPr>
      <w:bookmarkStart w:id="1" w:name="_Toc23059"/>
      <w:r>
        <w:rPr>
          <w:rFonts w:hint="eastAsia" w:asciiTheme="minorEastAsia" w:hAnsiTheme="minorEastAsia" w:eastAsiaTheme="minorEastAsia" w:cstheme="minorEastAsia"/>
          <w:b/>
          <w:bCs/>
          <w:sz w:val="48"/>
          <w:szCs w:val="48"/>
          <w:lang w:eastAsia="zh-CN"/>
        </w:rPr>
        <w:t>前</w:t>
      </w:r>
      <w:r>
        <w:rPr>
          <w:rFonts w:hint="eastAsia" w:asciiTheme="minorEastAsia" w:hAnsiTheme="minorEastAsia" w:eastAsiaTheme="minorEastAsia" w:cstheme="minorEastAsia"/>
          <w:b/>
          <w:bCs/>
          <w:sz w:val="48"/>
          <w:szCs w:val="48"/>
          <w:lang w:val="en-US" w:eastAsia="zh-CN"/>
        </w:rPr>
        <w:t xml:space="preserve">  </w:t>
      </w:r>
      <w:r>
        <w:rPr>
          <w:rFonts w:hint="eastAsia" w:asciiTheme="minorEastAsia" w:hAnsiTheme="minorEastAsia" w:eastAsiaTheme="minorEastAsia" w:cstheme="minorEastAsia"/>
          <w:b/>
          <w:bCs/>
          <w:sz w:val="48"/>
          <w:szCs w:val="48"/>
          <w:lang w:eastAsia="zh-CN"/>
        </w:rPr>
        <w:t>言</w:t>
      </w:r>
      <w:bookmarkEnd w:id="0"/>
      <w:bookmarkEnd w:id="1"/>
    </w:p>
    <w:p>
      <w:pPr>
        <w:jc w:val="center"/>
        <w:rPr>
          <w:rFonts w:hint="eastAsia" w:asciiTheme="minorEastAsia" w:hAnsiTheme="minorEastAsia" w:eastAsiaTheme="minorEastAsia" w:cstheme="minorEastAsia"/>
          <w:b/>
          <w:bCs/>
          <w:sz w:val="24"/>
          <w:szCs w:val="24"/>
          <w:lang w:eastAsia="zh-CN"/>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rFonts w:hint="eastAsia" w:asciiTheme="minorEastAsia" w:hAnsiTheme="minorEastAsia" w:eastAsiaTheme="minorEastAsia" w:cstheme="minorEastAsia"/>
          <w:b w:val="0"/>
          <w:i w:val="0"/>
          <w:caps w:val="0"/>
          <w:color w:val="1B6E95"/>
          <w:spacing w:val="8"/>
          <w:sz w:val="24"/>
          <w:szCs w:val="24"/>
        </w:rPr>
      </w:pPr>
      <w:r>
        <w:rPr>
          <w:rFonts w:hint="eastAsia" w:asciiTheme="minorEastAsia" w:hAnsiTheme="minorEastAsia" w:eastAsiaTheme="minorEastAsia" w:cstheme="minorEastAsia"/>
          <w:b w:val="0"/>
          <w:i w:val="0"/>
          <w:caps w:val="0"/>
          <w:color w:val="000000"/>
          <w:spacing w:val="8"/>
          <w:sz w:val="24"/>
          <w:szCs w:val="24"/>
        </w:rPr>
        <w:t>乌兰察布职业学院是经内蒙古自治区人民政府批</w:t>
      </w:r>
      <w:r>
        <w:rPr>
          <w:rFonts w:hint="eastAsia" w:asciiTheme="minorEastAsia" w:hAnsiTheme="minorEastAsia" w:eastAsiaTheme="minorEastAsia" w:cstheme="minorEastAsia"/>
          <w:b w:val="0"/>
          <w:i w:val="0"/>
          <w:caps w:val="0"/>
          <w:color w:val="000000"/>
          <w:spacing w:val="8"/>
          <w:sz w:val="24"/>
          <w:szCs w:val="24"/>
          <w:lang w:eastAsia="zh-CN"/>
        </w:rPr>
        <w:t>，</w:t>
      </w:r>
      <w:r>
        <w:rPr>
          <w:rFonts w:hint="eastAsia" w:asciiTheme="minorEastAsia" w:hAnsiTheme="minorEastAsia" w:eastAsiaTheme="minorEastAsia" w:cstheme="minorEastAsia"/>
          <w:b w:val="0"/>
          <w:i w:val="0"/>
          <w:caps w:val="0"/>
          <w:color w:val="000000"/>
          <w:spacing w:val="8"/>
          <w:sz w:val="24"/>
          <w:szCs w:val="24"/>
        </w:rPr>
        <w:t>国家教育部备案的具有独立颁发高等学历文凭资格的公办全日制普通高等职业院校</w:t>
      </w:r>
      <w:r>
        <w:rPr>
          <w:rFonts w:hint="eastAsia" w:asciiTheme="minorEastAsia" w:hAnsiTheme="minorEastAsia" w:eastAsiaTheme="minorEastAsia" w:cstheme="minorEastAsia"/>
          <w:b w:val="0"/>
          <w:i w:val="0"/>
          <w:caps w:val="0"/>
          <w:color w:val="000000"/>
          <w:spacing w:val="8"/>
          <w:sz w:val="24"/>
          <w:szCs w:val="24"/>
          <w:lang w:eastAsia="zh-CN"/>
        </w:rPr>
        <w:t>，</w:t>
      </w:r>
      <w:r>
        <w:rPr>
          <w:rFonts w:hint="eastAsia" w:asciiTheme="minorEastAsia" w:hAnsiTheme="minorEastAsia" w:eastAsiaTheme="minorEastAsia" w:cstheme="minorEastAsia"/>
          <w:b w:val="0"/>
          <w:i w:val="0"/>
          <w:caps w:val="0"/>
          <w:color w:val="000000"/>
          <w:spacing w:val="8"/>
          <w:sz w:val="24"/>
          <w:szCs w:val="24"/>
        </w:rPr>
        <w:t>是内蒙古自治区示范性高职院校、优质院校。建院以来始终以校风严谨、管理规范、特色鲜明、“校企合作、订单培养”数量多、质量高享誉社会。学院占地面积882亩，建筑面积200869平方米，多媒体教室座位数4600个，语音教室座位数108个。图书馆藏书31.2万册，电子图书34万册，纸质专业期刊480余种，电子专业期刊2000多种。校园网宽带接入1000Mbps。建有各类实践教学场所81个，教学设备总值1.2亿元，在校人数近万人。</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rFonts w:hint="eastAsia" w:asciiTheme="minorEastAsia" w:hAnsiTheme="minorEastAsia" w:eastAsiaTheme="minorEastAsia" w:cstheme="minorEastAsia"/>
          <w:b w:val="0"/>
          <w:i w:val="0"/>
          <w:caps w:val="0"/>
          <w:color w:val="1B6E95"/>
          <w:spacing w:val="8"/>
          <w:sz w:val="24"/>
          <w:szCs w:val="24"/>
        </w:rPr>
      </w:pPr>
      <w:r>
        <w:rPr>
          <w:rFonts w:hint="eastAsia" w:asciiTheme="minorEastAsia" w:hAnsiTheme="minorEastAsia" w:eastAsiaTheme="minorEastAsia" w:cstheme="minorEastAsia"/>
          <w:b w:val="0"/>
          <w:i w:val="0"/>
          <w:caps w:val="0"/>
          <w:color w:val="000000"/>
          <w:spacing w:val="8"/>
          <w:sz w:val="24"/>
          <w:szCs w:val="24"/>
        </w:rPr>
        <w:t>学院设有经济管理系、机电技术系、农学与马铃薯工程系、畜牧兽医系、商务信息技术系、建筑技术系、学前教育系、马列（综合素质）教学部、体育教学部、附属中等专业学校等教学机构。开设有会计、旅游管理、云计算技术与应用、高速铁路客运乘务、空中乘务、电力系统自动化技术、城市轨道交通运营管理、新能源装备技术、风电系统运行与维护、机电一体化技术、食品加工、农产品加工与质量检测、畜牧兽医、动物医学、物流管理、大数据技术与应用、道路桥梁工程技术、工程造价、学前教育等36个专业。现有教授28人、副教授145人，“双师型”教师185人。</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rFonts w:hint="eastAsia" w:asciiTheme="minorEastAsia" w:hAnsiTheme="minorEastAsia" w:eastAsiaTheme="minorEastAsia" w:cstheme="minorEastAsia"/>
          <w:b w:val="0"/>
          <w:i w:val="0"/>
          <w:caps w:val="0"/>
          <w:color w:val="1B6E95"/>
          <w:spacing w:val="8"/>
          <w:sz w:val="24"/>
          <w:szCs w:val="24"/>
        </w:rPr>
      </w:pPr>
      <w:r>
        <w:rPr>
          <w:rFonts w:hint="eastAsia" w:asciiTheme="minorEastAsia" w:hAnsiTheme="minorEastAsia" w:eastAsiaTheme="minorEastAsia" w:cstheme="minorEastAsia"/>
          <w:b w:val="0"/>
          <w:i w:val="0"/>
          <w:caps w:val="0"/>
          <w:color w:val="000000"/>
          <w:spacing w:val="8"/>
          <w:sz w:val="24"/>
          <w:szCs w:val="24"/>
        </w:rPr>
        <w:t>学院坚持以就业为导向，以服务地方经济为宗旨，注重培养学生动手能力和岗位适应能力，积极开展校企合作，推进产教深度融合，培养了大批高技能应用型人才，在内蒙古自治区享有良好的办学声誉。目前，学院上下凝心聚力，正在全力推进自治区特色高水平高职学校的建设。</w:t>
      </w:r>
    </w:p>
    <w:p>
      <w:pPr>
        <w:rPr>
          <w:sz w:val="21"/>
          <w:szCs w:val="24"/>
        </w:rPr>
      </w:pPr>
    </w:p>
    <w:p/>
    <w:p/>
    <w:p/>
    <w:p/>
    <w:p/>
    <w:p/>
    <w:p/>
    <w:p/>
    <w:p>
      <w:pPr>
        <w:jc w:val="both"/>
        <w:rPr>
          <w:rFonts w:hint="eastAsia" w:ascii="宋体" w:hAnsi="宋体" w:eastAsia="宋体"/>
          <w:b/>
          <w:bCs/>
          <w:sz w:val="52"/>
          <w:szCs w:val="52"/>
          <w:lang w:val="en-US" w:eastAsia="zh-CN"/>
        </w:rPr>
      </w:pPr>
    </w:p>
    <w:sdt>
      <w:sdtPr>
        <w:rPr>
          <w:rFonts w:ascii="宋体" w:hAnsi="宋体" w:eastAsia="宋体" w:cstheme="minorBidi"/>
          <w:b/>
          <w:bCs/>
          <w:kern w:val="2"/>
          <w:sz w:val="48"/>
          <w:szCs w:val="56"/>
          <w:lang w:val="en-US" w:eastAsia="zh-CN" w:bidi="ar-SA"/>
        </w:rPr>
        <w:id w:val="147479770"/>
        <w15:color w:val="DBDBDB"/>
        <w:docPartObj>
          <w:docPartGallery w:val="Table of Contents"/>
          <w:docPartUnique/>
        </w:docPartObj>
      </w:sdtPr>
      <w:sdtEndPr>
        <w:rPr>
          <w:rFonts w:hint="eastAsia" w:ascii="宋体" w:hAnsi="宋体" w:eastAsia="宋体" w:cstheme="minorBidi"/>
          <w:b/>
          <w:bCs/>
          <w:kern w:val="2"/>
          <w:sz w:val="21"/>
          <w:szCs w:val="52"/>
          <w:lang w:val="en-US" w:eastAsia="zh-CN" w:bidi="ar-SA"/>
        </w:rPr>
      </w:sdtEndPr>
      <w:sdtContent>
        <w:p>
          <w:pPr>
            <w:spacing w:before="0" w:beforeLines="0" w:after="0" w:afterLines="0" w:line="240" w:lineRule="auto"/>
            <w:ind w:left="0" w:leftChars="0" w:right="0" w:rightChars="0" w:firstLine="0" w:firstLineChars="0"/>
            <w:jc w:val="center"/>
            <w:rPr>
              <w:b w:val="0"/>
              <w:bCs w:val="0"/>
              <w:sz w:val="72"/>
              <w:szCs w:val="144"/>
            </w:rPr>
          </w:pPr>
          <w:r>
            <w:rPr>
              <w:rFonts w:ascii="宋体" w:hAnsi="宋体" w:eastAsia="宋体"/>
              <w:b/>
              <w:bCs/>
              <w:sz w:val="72"/>
              <w:szCs w:val="144"/>
            </w:rPr>
            <w:t>目</w:t>
          </w:r>
          <w:r>
            <w:rPr>
              <w:rFonts w:hint="eastAsia" w:ascii="宋体" w:hAnsi="宋体" w:eastAsia="宋体"/>
              <w:b/>
              <w:bCs/>
              <w:sz w:val="72"/>
              <w:szCs w:val="144"/>
              <w:lang w:val="en-US" w:eastAsia="zh-CN"/>
            </w:rPr>
            <w:t xml:space="preserve"> </w:t>
          </w:r>
          <w:r>
            <w:rPr>
              <w:rFonts w:ascii="宋体" w:hAnsi="宋体" w:eastAsia="宋体"/>
              <w:b/>
              <w:bCs/>
              <w:sz w:val="72"/>
              <w:szCs w:val="144"/>
            </w:rPr>
            <w:t>录</w:t>
          </w:r>
        </w:p>
        <w:p>
          <w:pPr>
            <w:pStyle w:val="12"/>
            <w:tabs>
              <w:tab w:val="right" w:leader="dot" w:pos="8306"/>
            </w:tabs>
            <w:rPr>
              <w:b w:val="0"/>
              <w:bCs w:val="0"/>
              <w:sz w:val="28"/>
              <w:szCs w:val="36"/>
            </w:rPr>
          </w:pPr>
          <w:r>
            <w:rPr>
              <w:rFonts w:hint="eastAsia" w:ascii="宋体" w:hAnsi="宋体" w:eastAsia="宋体"/>
              <w:b w:val="0"/>
              <w:bCs w:val="0"/>
              <w:sz w:val="96"/>
              <w:szCs w:val="96"/>
              <w:lang w:val="en-US" w:eastAsia="zh-CN"/>
            </w:rPr>
            <w:fldChar w:fldCharType="begin"/>
          </w:r>
          <w:r>
            <w:rPr>
              <w:rFonts w:hint="eastAsia" w:ascii="宋体" w:hAnsi="宋体" w:eastAsia="宋体"/>
              <w:b w:val="0"/>
              <w:bCs w:val="0"/>
              <w:sz w:val="96"/>
              <w:szCs w:val="96"/>
              <w:lang w:val="en-US" w:eastAsia="zh-CN"/>
            </w:rPr>
            <w:instrText xml:space="preserve">TOC \o "1-3" \h \u </w:instrText>
          </w:r>
          <w:r>
            <w:rPr>
              <w:rFonts w:hint="eastAsia" w:ascii="宋体" w:hAnsi="宋体" w:eastAsia="宋体"/>
              <w:b w:val="0"/>
              <w:bCs w:val="0"/>
              <w:sz w:val="96"/>
              <w:szCs w:val="96"/>
              <w:lang w:val="en-US" w:eastAsia="zh-CN"/>
            </w:rPr>
            <w:fldChar w:fldCharType="separate"/>
          </w: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_Toc23059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48"/>
              <w:lang w:eastAsia="zh-CN"/>
            </w:rPr>
            <w:t>前</w:t>
          </w:r>
          <w:r>
            <w:rPr>
              <w:rFonts w:hint="eastAsia" w:asciiTheme="minorEastAsia" w:hAnsiTheme="minorEastAsia" w:eastAsiaTheme="minorEastAsia" w:cstheme="minorEastAsia"/>
              <w:b w:val="0"/>
              <w:bCs w:val="0"/>
              <w:sz w:val="28"/>
              <w:szCs w:val="48"/>
              <w:lang w:val="en-US" w:eastAsia="zh-CN"/>
            </w:rPr>
            <w:t xml:space="preserve">  </w:t>
          </w:r>
          <w:r>
            <w:rPr>
              <w:rFonts w:hint="eastAsia" w:asciiTheme="minorEastAsia" w:hAnsiTheme="minorEastAsia" w:eastAsiaTheme="minorEastAsia" w:cstheme="minorEastAsia"/>
              <w:b w:val="0"/>
              <w:bCs w:val="0"/>
              <w:sz w:val="28"/>
              <w:szCs w:val="48"/>
              <w:lang w:eastAsia="zh-CN"/>
            </w:rPr>
            <w:t>言</w:t>
          </w:r>
          <w:r>
            <w:rPr>
              <w:b w:val="0"/>
              <w:bCs w:val="0"/>
              <w:sz w:val="28"/>
              <w:szCs w:val="36"/>
            </w:rPr>
            <w:tab/>
          </w:r>
          <w:r>
            <w:rPr>
              <w:b w:val="0"/>
              <w:bCs w:val="0"/>
              <w:sz w:val="28"/>
              <w:szCs w:val="36"/>
            </w:rPr>
            <w:fldChar w:fldCharType="begin"/>
          </w:r>
          <w:r>
            <w:rPr>
              <w:b w:val="0"/>
              <w:bCs w:val="0"/>
              <w:sz w:val="28"/>
              <w:szCs w:val="36"/>
            </w:rPr>
            <w:instrText xml:space="preserve"> PAGEREF _Toc23059 \h </w:instrText>
          </w:r>
          <w:r>
            <w:rPr>
              <w:b w:val="0"/>
              <w:bCs w:val="0"/>
              <w:sz w:val="28"/>
              <w:szCs w:val="36"/>
            </w:rPr>
            <w:fldChar w:fldCharType="separate"/>
          </w:r>
          <w:r>
            <w:rPr>
              <w:b w:val="0"/>
              <w:bCs w:val="0"/>
              <w:sz w:val="28"/>
              <w:szCs w:val="36"/>
            </w:rPr>
            <w:t>3</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2"/>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_Toc4448 </w:instrText>
          </w:r>
          <w:r>
            <w:rPr>
              <w:rFonts w:hint="eastAsia" w:ascii="宋体" w:hAnsi="宋体" w:eastAsia="宋体"/>
              <w:b w:val="0"/>
              <w:bCs w:val="0"/>
              <w:sz w:val="28"/>
              <w:szCs w:val="96"/>
              <w:lang w:val="en-US" w:eastAsia="zh-CN"/>
            </w:rPr>
            <w:fldChar w:fldCharType="separate"/>
          </w:r>
          <w:r>
            <w:rPr>
              <w:rFonts w:hint="eastAsia" w:ascii="宋体" w:hAnsi="宋体" w:eastAsia="宋体"/>
              <w:b w:val="0"/>
              <w:bCs w:val="0"/>
              <w:sz w:val="28"/>
              <w:szCs w:val="96"/>
              <w:lang w:val="en-US" w:eastAsia="zh-CN"/>
            </w:rPr>
            <w:t>报告说明</w:t>
          </w:r>
          <w:r>
            <w:rPr>
              <w:b w:val="0"/>
              <w:bCs w:val="0"/>
              <w:sz w:val="28"/>
              <w:szCs w:val="36"/>
            </w:rPr>
            <w:tab/>
          </w:r>
          <w:r>
            <w:rPr>
              <w:b w:val="0"/>
              <w:bCs w:val="0"/>
              <w:sz w:val="28"/>
              <w:szCs w:val="36"/>
            </w:rPr>
            <w:fldChar w:fldCharType="begin"/>
          </w:r>
          <w:r>
            <w:rPr>
              <w:b w:val="0"/>
              <w:bCs w:val="0"/>
              <w:sz w:val="28"/>
              <w:szCs w:val="36"/>
            </w:rPr>
            <w:instrText xml:space="preserve"> PAGEREF _Toc4448 \h </w:instrText>
          </w:r>
          <w:r>
            <w:rPr>
              <w:b w:val="0"/>
              <w:bCs w:val="0"/>
              <w:sz w:val="28"/>
              <w:szCs w:val="36"/>
            </w:rPr>
            <w:fldChar w:fldCharType="separate"/>
          </w:r>
          <w:r>
            <w:rPr>
              <w:b w:val="0"/>
              <w:bCs w:val="0"/>
              <w:sz w:val="28"/>
              <w:szCs w:val="36"/>
            </w:rPr>
            <w:t>7</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2"/>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_Toc17551 </w:instrText>
          </w:r>
          <w:r>
            <w:rPr>
              <w:rFonts w:hint="eastAsia" w:ascii="宋体" w:hAnsi="宋体" w:eastAsia="宋体"/>
              <w:b w:val="0"/>
              <w:bCs w:val="0"/>
              <w:sz w:val="28"/>
              <w:szCs w:val="96"/>
              <w:lang w:val="en-US" w:eastAsia="zh-CN"/>
            </w:rPr>
            <w:fldChar w:fldCharType="separate"/>
          </w:r>
          <w:r>
            <w:rPr>
              <w:rFonts w:hint="eastAsia"/>
              <w:b w:val="0"/>
              <w:bCs w:val="0"/>
              <w:sz w:val="28"/>
              <w:szCs w:val="40"/>
              <w:lang w:val="en-US" w:eastAsia="zh-CN"/>
            </w:rPr>
            <w:t>1、数据来源</w:t>
          </w:r>
          <w:r>
            <w:rPr>
              <w:b w:val="0"/>
              <w:bCs w:val="0"/>
              <w:sz w:val="28"/>
              <w:szCs w:val="36"/>
            </w:rPr>
            <w:tab/>
          </w:r>
          <w:r>
            <w:rPr>
              <w:b w:val="0"/>
              <w:bCs w:val="0"/>
              <w:sz w:val="28"/>
              <w:szCs w:val="36"/>
            </w:rPr>
            <w:fldChar w:fldCharType="begin"/>
          </w:r>
          <w:r>
            <w:rPr>
              <w:b w:val="0"/>
              <w:bCs w:val="0"/>
              <w:sz w:val="28"/>
              <w:szCs w:val="36"/>
            </w:rPr>
            <w:instrText xml:space="preserve"> PAGEREF _Toc17551 \h </w:instrText>
          </w:r>
          <w:r>
            <w:rPr>
              <w:b w:val="0"/>
              <w:bCs w:val="0"/>
              <w:sz w:val="28"/>
              <w:szCs w:val="36"/>
            </w:rPr>
            <w:fldChar w:fldCharType="separate"/>
          </w:r>
          <w:r>
            <w:rPr>
              <w:b w:val="0"/>
              <w:bCs w:val="0"/>
              <w:sz w:val="28"/>
              <w:szCs w:val="36"/>
            </w:rPr>
            <w:t>7</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2"/>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_Toc26667 </w:instrText>
          </w:r>
          <w:r>
            <w:rPr>
              <w:rFonts w:hint="eastAsia" w:ascii="宋体" w:hAnsi="宋体" w:eastAsia="宋体"/>
              <w:b w:val="0"/>
              <w:bCs w:val="0"/>
              <w:sz w:val="28"/>
              <w:szCs w:val="96"/>
              <w:lang w:val="en-US" w:eastAsia="zh-CN"/>
            </w:rPr>
            <w:fldChar w:fldCharType="separate"/>
          </w:r>
          <w:r>
            <w:rPr>
              <w:rFonts w:hint="eastAsia"/>
              <w:b w:val="0"/>
              <w:bCs w:val="0"/>
              <w:sz w:val="28"/>
              <w:szCs w:val="40"/>
              <w:lang w:val="en-US" w:eastAsia="zh-CN"/>
            </w:rPr>
            <w:t>2、统计指标</w:t>
          </w:r>
          <w:r>
            <w:rPr>
              <w:b w:val="0"/>
              <w:bCs w:val="0"/>
              <w:sz w:val="28"/>
              <w:szCs w:val="36"/>
            </w:rPr>
            <w:tab/>
          </w:r>
          <w:r>
            <w:rPr>
              <w:b w:val="0"/>
              <w:bCs w:val="0"/>
              <w:sz w:val="28"/>
              <w:szCs w:val="36"/>
            </w:rPr>
            <w:fldChar w:fldCharType="begin"/>
          </w:r>
          <w:r>
            <w:rPr>
              <w:b w:val="0"/>
              <w:bCs w:val="0"/>
              <w:sz w:val="28"/>
              <w:szCs w:val="36"/>
            </w:rPr>
            <w:instrText xml:space="preserve"> PAGEREF _Toc26667 \h </w:instrText>
          </w:r>
          <w:r>
            <w:rPr>
              <w:b w:val="0"/>
              <w:bCs w:val="0"/>
              <w:sz w:val="28"/>
              <w:szCs w:val="36"/>
            </w:rPr>
            <w:fldChar w:fldCharType="separate"/>
          </w:r>
          <w:r>
            <w:rPr>
              <w:b w:val="0"/>
              <w:bCs w:val="0"/>
              <w:sz w:val="28"/>
              <w:szCs w:val="36"/>
            </w:rPr>
            <w:t>7</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2"/>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_Toc11403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44"/>
              <w:lang w:val="en-US" w:eastAsia="zh-CN"/>
            </w:rPr>
            <w:t>第一部分：</w:t>
          </w:r>
          <w:r>
            <w:rPr>
              <w:rFonts w:hint="eastAsia" w:asciiTheme="minorEastAsia" w:hAnsiTheme="minorEastAsia" w:eastAsiaTheme="minorEastAsia" w:cstheme="minorEastAsia"/>
              <w:b w:val="0"/>
              <w:bCs w:val="0"/>
              <w:sz w:val="28"/>
              <w:szCs w:val="44"/>
              <w:lang w:eastAsia="zh-CN"/>
            </w:rPr>
            <w:t>毕业生</w:t>
          </w:r>
          <w:r>
            <w:rPr>
              <w:rFonts w:hint="eastAsia" w:asciiTheme="minorEastAsia" w:hAnsiTheme="minorEastAsia" w:eastAsiaTheme="minorEastAsia" w:cstheme="minorEastAsia"/>
              <w:b w:val="0"/>
              <w:bCs w:val="0"/>
              <w:sz w:val="28"/>
              <w:szCs w:val="44"/>
            </w:rPr>
            <w:t>基本情况</w:t>
          </w:r>
          <w:r>
            <w:rPr>
              <w:b w:val="0"/>
              <w:bCs w:val="0"/>
              <w:sz w:val="28"/>
              <w:szCs w:val="36"/>
            </w:rPr>
            <w:tab/>
          </w:r>
          <w:r>
            <w:rPr>
              <w:b w:val="0"/>
              <w:bCs w:val="0"/>
              <w:sz w:val="28"/>
              <w:szCs w:val="36"/>
            </w:rPr>
            <w:fldChar w:fldCharType="begin"/>
          </w:r>
          <w:r>
            <w:rPr>
              <w:b w:val="0"/>
              <w:bCs w:val="0"/>
              <w:sz w:val="28"/>
              <w:szCs w:val="36"/>
            </w:rPr>
            <w:instrText xml:space="preserve"> PAGEREF _Toc11403 \h </w:instrText>
          </w:r>
          <w:r>
            <w:rPr>
              <w:b w:val="0"/>
              <w:bCs w:val="0"/>
              <w:sz w:val="28"/>
              <w:szCs w:val="36"/>
            </w:rPr>
            <w:fldChar w:fldCharType="separate"/>
          </w:r>
          <w:r>
            <w:rPr>
              <w:b w:val="0"/>
              <w:bCs w:val="0"/>
              <w:sz w:val="28"/>
              <w:szCs w:val="36"/>
            </w:rPr>
            <w:t>8</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_Toc24003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40"/>
              <w:lang w:eastAsia="zh-CN"/>
            </w:rPr>
            <w:t>一、</w:t>
          </w:r>
          <w:r>
            <w:rPr>
              <w:rFonts w:hint="eastAsia" w:asciiTheme="minorEastAsia" w:hAnsiTheme="minorEastAsia" w:eastAsiaTheme="minorEastAsia" w:cstheme="minorEastAsia"/>
              <w:b w:val="0"/>
              <w:bCs w:val="0"/>
              <w:sz w:val="28"/>
              <w:szCs w:val="40"/>
            </w:rPr>
            <w:t>毕业生规模</w:t>
          </w:r>
          <w:r>
            <w:rPr>
              <w:b w:val="0"/>
              <w:bCs w:val="0"/>
              <w:sz w:val="28"/>
              <w:szCs w:val="36"/>
            </w:rPr>
            <w:tab/>
          </w:r>
          <w:r>
            <w:rPr>
              <w:b w:val="0"/>
              <w:bCs w:val="0"/>
              <w:sz w:val="28"/>
              <w:szCs w:val="36"/>
            </w:rPr>
            <w:fldChar w:fldCharType="begin"/>
          </w:r>
          <w:r>
            <w:rPr>
              <w:b w:val="0"/>
              <w:bCs w:val="0"/>
              <w:sz w:val="28"/>
              <w:szCs w:val="36"/>
            </w:rPr>
            <w:instrText xml:space="preserve"> PAGEREF _Toc24003 \h </w:instrText>
          </w:r>
          <w:r>
            <w:rPr>
              <w:b w:val="0"/>
              <w:bCs w:val="0"/>
              <w:sz w:val="28"/>
              <w:szCs w:val="36"/>
            </w:rPr>
            <w:fldChar w:fldCharType="separate"/>
          </w:r>
          <w:r>
            <w:rPr>
              <w:b w:val="0"/>
              <w:bCs w:val="0"/>
              <w:sz w:val="28"/>
              <w:szCs w:val="36"/>
            </w:rPr>
            <w:t>8</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9"/>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_Toc27454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40"/>
              <w:lang w:val="en-US" w:eastAsia="zh-CN"/>
            </w:rPr>
            <w:t>（一）</w:t>
          </w:r>
          <w:r>
            <w:rPr>
              <w:rFonts w:hint="eastAsia" w:asciiTheme="minorEastAsia" w:hAnsiTheme="minorEastAsia" w:eastAsiaTheme="minorEastAsia" w:cstheme="minorEastAsia"/>
              <w:b w:val="0"/>
              <w:bCs w:val="0"/>
              <w:sz w:val="28"/>
              <w:szCs w:val="40"/>
            </w:rPr>
            <w:t>总毕业生数</w:t>
          </w:r>
          <w:r>
            <w:rPr>
              <w:rFonts w:hint="eastAsia" w:asciiTheme="minorEastAsia" w:hAnsiTheme="minorEastAsia" w:eastAsiaTheme="minorEastAsia" w:cstheme="minorEastAsia"/>
              <w:b w:val="0"/>
              <w:bCs w:val="0"/>
              <w:sz w:val="28"/>
              <w:szCs w:val="40"/>
              <w:lang w:eastAsia="zh-CN"/>
            </w:rPr>
            <w:t>及性别分布</w:t>
          </w:r>
          <w:r>
            <w:rPr>
              <w:b w:val="0"/>
              <w:bCs w:val="0"/>
              <w:sz w:val="28"/>
              <w:szCs w:val="36"/>
            </w:rPr>
            <w:tab/>
          </w:r>
          <w:r>
            <w:rPr>
              <w:b w:val="0"/>
              <w:bCs w:val="0"/>
              <w:sz w:val="28"/>
              <w:szCs w:val="36"/>
            </w:rPr>
            <w:fldChar w:fldCharType="begin"/>
          </w:r>
          <w:r>
            <w:rPr>
              <w:b w:val="0"/>
              <w:bCs w:val="0"/>
              <w:sz w:val="28"/>
              <w:szCs w:val="36"/>
            </w:rPr>
            <w:instrText xml:space="preserve"> PAGEREF _Toc27454 \h </w:instrText>
          </w:r>
          <w:r>
            <w:rPr>
              <w:b w:val="0"/>
              <w:bCs w:val="0"/>
              <w:sz w:val="28"/>
              <w:szCs w:val="36"/>
            </w:rPr>
            <w:fldChar w:fldCharType="separate"/>
          </w:r>
          <w:r>
            <w:rPr>
              <w:b w:val="0"/>
              <w:bCs w:val="0"/>
              <w:sz w:val="28"/>
              <w:szCs w:val="36"/>
            </w:rPr>
            <w:t>8</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9"/>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_Toc19153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40"/>
              <w:lang w:val="en-US" w:eastAsia="zh-CN"/>
            </w:rPr>
            <w:t>（二）</w:t>
          </w:r>
          <w:r>
            <w:rPr>
              <w:rFonts w:hint="eastAsia" w:asciiTheme="minorEastAsia" w:hAnsiTheme="minorEastAsia" w:eastAsiaTheme="minorEastAsia" w:cstheme="minorEastAsia"/>
              <w:b w:val="0"/>
              <w:bCs w:val="0"/>
              <w:sz w:val="28"/>
              <w:szCs w:val="40"/>
            </w:rPr>
            <w:t>生源地分布</w:t>
          </w:r>
          <w:r>
            <w:rPr>
              <w:b w:val="0"/>
              <w:bCs w:val="0"/>
              <w:sz w:val="28"/>
              <w:szCs w:val="36"/>
            </w:rPr>
            <w:tab/>
          </w:r>
          <w:r>
            <w:rPr>
              <w:b w:val="0"/>
              <w:bCs w:val="0"/>
              <w:sz w:val="28"/>
              <w:szCs w:val="36"/>
            </w:rPr>
            <w:fldChar w:fldCharType="begin"/>
          </w:r>
          <w:r>
            <w:rPr>
              <w:b w:val="0"/>
              <w:bCs w:val="0"/>
              <w:sz w:val="28"/>
              <w:szCs w:val="36"/>
            </w:rPr>
            <w:instrText xml:space="preserve"> PAGEREF _Toc19153 \h </w:instrText>
          </w:r>
          <w:r>
            <w:rPr>
              <w:b w:val="0"/>
              <w:bCs w:val="0"/>
              <w:sz w:val="28"/>
              <w:szCs w:val="36"/>
            </w:rPr>
            <w:fldChar w:fldCharType="separate"/>
          </w:r>
          <w:r>
            <w:rPr>
              <w:b w:val="0"/>
              <w:bCs w:val="0"/>
              <w:sz w:val="28"/>
              <w:szCs w:val="36"/>
            </w:rPr>
            <w:t>8</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9"/>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_Toc4542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40"/>
              <w:lang w:eastAsia="zh-CN"/>
            </w:rPr>
            <w:t>（三）</w:t>
          </w:r>
          <w:r>
            <w:rPr>
              <w:rFonts w:hint="eastAsia" w:asciiTheme="minorEastAsia" w:hAnsiTheme="minorEastAsia" w:eastAsiaTheme="minorEastAsia" w:cstheme="minorEastAsia"/>
              <w:b w:val="0"/>
              <w:bCs w:val="0"/>
              <w:sz w:val="28"/>
              <w:szCs w:val="40"/>
            </w:rPr>
            <w:t>各专业毕业生数</w:t>
          </w:r>
          <w:r>
            <w:rPr>
              <w:b w:val="0"/>
              <w:bCs w:val="0"/>
              <w:sz w:val="28"/>
              <w:szCs w:val="36"/>
            </w:rPr>
            <w:tab/>
          </w:r>
          <w:r>
            <w:rPr>
              <w:b w:val="0"/>
              <w:bCs w:val="0"/>
              <w:sz w:val="28"/>
              <w:szCs w:val="36"/>
            </w:rPr>
            <w:fldChar w:fldCharType="begin"/>
          </w:r>
          <w:r>
            <w:rPr>
              <w:b w:val="0"/>
              <w:bCs w:val="0"/>
              <w:sz w:val="28"/>
              <w:szCs w:val="36"/>
            </w:rPr>
            <w:instrText xml:space="preserve"> PAGEREF _Toc4542 \h </w:instrText>
          </w:r>
          <w:r>
            <w:rPr>
              <w:b w:val="0"/>
              <w:bCs w:val="0"/>
              <w:sz w:val="28"/>
              <w:szCs w:val="36"/>
            </w:rPr>
            <w:fldChar w:fldCharType="separate"/>
          </w:r>
          <w:r>
            <w:rPr>
              <w:b w:val="0"/>
              <w:bCs w:val="0"/>
              <w:sz w:val="28"/>
              <w:szCs w:val="36"/>
            </w:rPr>
            <w:t>9</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9"/>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_Toc21241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40"/>
              <w:lang w:val="en-US" w:eastAsia="zh-CN"/>
            </w:rPr>
            <w:t>（四）毕业生政治面貌分布</w:t>
          </w:r>
          <w:r>
            <w:rPr>
              <w:b w:val="0"/>
              <w:bCs w:val="0"/>
              <w:sz w:val="28"/>
              <w:szCs w:val="36"/>
            </w:rPr>
            <w:tab/>
          </w:r>
          <w:r>
            <w:rPr>
              <w:b w:val="0"/>
              <w:bCs w:val="0"/>
              <w:sz w:val="28"/>
              <w:szCs w:val="36"/>
            </w:rPr>
            <w:fldChar w:fldCharType="begin"/>
          </w:r>
          <w:r>
            <w:rPr>
              <w:b w:val="0"/>
              <w:bCs w:val="0"/>
              <w:sz w:val="28"/>
              <w:szCs w:val="36"/>
            </w:rPr>
            <w:instrText xml:space="preserve"> PAGEREF _Toc21241 \h </w:instrText>
          </w:r>
          <w:r>
            <w:rPr>
              <w:b w:val="0"/>
              <w:bCs w:val="0"/>
              <w:sz w:val="28"/>
              <w:szCs w:val="36"/>
            </w:rPr>
            <w:fldChar w:fldCharType="separate"/>
          </w:r>
          <w:r>
            <w:rPr>
              <w:b w:val="0"/>
              <w:bCs w:val="0"/>
              <w:sz w:val="28"/>
              <w:szCs w:val="36"/>
            </w:rPr>
            <w:t>11</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_Toc20343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40"/>
              <w:lang w:eastAsia="zh-CN"/>
            </w:rPr>
            <w:t>二、</w:t>
          </w:r>
          <w:r>
            <w:rPr>
              <w:rFonts w:hint="eastAsia" w:asciiTheme="minorEastAsia" w:hAnsiTheme="minorEastAsia" w:eastAsiaTheme="minorEastAsia" w:cstheme="minorEastAsia"/>
              <w:b w:val="0"/>
              <w:bCs w:val="0"/>
              <w:sz w:val="28"/>
              <w:szCs w:val="40"/>
            </w:rPr>
            <w:t>毕业生</w:t>
          </w:r>
          <w:r>
            <w:rPr>
              <w:rFonts w:hint="eastAsia" w:asciiTheme="minorEastAsia" w:hAnsiTheme="minorEastAsia" w:eastAsiaTheme="minorEastAsia" w:cstheme="minorEastAsia"/>
              <w:b w:val="0"/>
              <w:bCs w:val="0"/>
              <w:sz w:val="28"/>
              <w:szCs w:val="40"/>
              <w:lang w:eastAsia="zh-CN"/>
            </w:rPr>
            <w:t>去向</w:t>
          </w:r>
          <w:r>
            <w:rPr>
              <w:b w:val="0"/>
              <w:bCs w:val="0"/>
              <w:sz w:val="28"/>
              <w:szCs w:val="36"/>
            </w:rPr>
            <w:tab/>
          </w:r>
          <w:r>
            <w:rPr>
              <w:b w:val="0"/>
              <w:bCs w:val="0"/>
              <w:sz w:val="28"/>
              <w:szCs w:val="36"/>
            </w:rPr>
            <w:fldChar w:fldCharType="begin"/>
          </w:r>
          <w:r>
            <w:rPr>
              <w:b w:val="0"/>
              <w:bCs w:val="0"/>
              <w:sz w:val="28"/>
              <w:szCs w:val="36"/>
            </w:rPr>
            <w:instrText xml:space="preserve"> PAGEREF _Toc20343 \h </w:instrText>
          </w:r>
          <w:r>
            <w:rPr>
              <w:b w:val="0"/>
              <w:bCs w:val="0"/>
              <w:sz w:val="28"/>
              <w:szCs w:val="36"/>
            </w:rPr>
            <w:fldChar w:fldCharType="separate"/>
          </w:r>
          <w:r>
            <w:rPr>
              <w:b w:val="0"/>
              <w:bCs w:val="0"/>
              <w:sz w:val="28"/>
              <w:szCs w:val="36"/>
            </w:rPr>
            <w:t>12</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9"/>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_Toc16365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40"/>
              <w:lang w:val="en-US" w:eastAsia="zh-CN"/>
            </w:rPr>
            <w:t>（一）毕业生毕业去向分布</w:t>
          </w:r>
          <w:r>
            <w:rPr>
              <w:b w:val="0"/>
              <w:bCs w:val="0"/>
              <w:sz w:val="28"/>
              <w:szCs w:val="36"/>
            </w:rPr>
            <w:tab/>
          </w:r>
          <w:r>
            <w:rPr>
              <w:b w:val="0"/>
              <w:bCs w:val="0"/>
              <w:sz w:val="28"/>
              <w:szCs w:val="36"/>
            </w:rPr>
            <w:fldChar w:fldCharType="begin"/>
          </w:r>
          <w:r>
            <w:rPr>
              <w:b w:val="0"/>
              <w:bCs w:val="0"/>
              <w:sz w:val="28"/>
              <w:szCs w:val="36"/>
            </w:rPr>
            <w:instrText xml:space="preserve"> PAGEREF _Toc16365 \h </w:instrText>
          </w:r>
          <w:r>
            <w:rPr>
              <w:b w:val="0"/>
              <w:bCs w:val="0"/>
              <w:sz w:val="28"/>
              <w:szCs w:val="36"/>
            </w:rPr>
            <w:fldChar w:fldCharType="separate"/>
          </w:r>
          <w:r>
            <w:rPr>
              <w:b w:val="0"/>
              <w:bCs w:val="0"/>
              <w:sz w:val="28"/>
              <w:szCs w:val="36"/>
            </w:rPr>
            <w:t>12</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9"/>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_Toc7803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40"/>
              <w:lang w:val="en-US" w:eastAsia="zh-CN"/>
            </w:rPr>
            <w:t>（二）毕业生分院系就业人数统计</w:t>
          </w:r>
          <w:r>
            <w:rPr>
              <w:b w:val="0"/>
              <w:bCs w:val="0"/>
              <w:sz w:val="28"/>
              <w:szCs w:val="36"/>
            </w:rPr>
            <w:tab/>
          </w:r>
          <w:r>
            <w:rPr>
              <w:b w:val="0"/>
              <w:bCs w:val="0"/>
              <w:sz w:val="28"/>
              <w:szCs w:val="36"/>
            </w:rPr>
            <w:fldChar w:fldCharType="begin"/>
          </w:r>
          <w:r>
            <w:rPr>
              <w:b w:val="0"/>
              <w:bCs w:val="0"/>
              <w:sz w:val="28"/>
              <w:szCs w:val="36"/>
            </w:rPr>
            <w:instrText xml:space="preserve"> PAGEREF _Toc7803 \h </w:instrText>
          </w:r>
          <w:r>
            <w:rPr>
              <w:b w:val="0"/>
              <w:bCs w:val="0"/>
              <w:sz w:val="28"/>
              <w:szCs w:val="36"/>
            </w:rPr>
            <w:fldChar w:fldCharType="separate"/>
          </w:r>
          <w:r>
            <w:rPr>
              <w:b w:val="0"/>
              <w:bCs w:val="0"/>
              <w:sz w:val="28"/>
              <w:szCs w:val="36"/>
            </w:rPr>
            <w:t>13</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9"/>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_Toc29806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40"/>
              <w:lang w:val="en-US" w:eastAsia="zh-CN"/>
            </w:rPr>
            <w:t>（三）近三年毕业生签约率的趋势变化</w:t>
          </w:r>
          <w:r>
            <w:rPr>
              <w:b w:val="0"/>
              <w:bCs w:val="0"/>
              <w:sz w:val="28"/>
              <w:szCs w:val="36"/>
            </w:rPr>
            <w:tab/>
          </w:r>
          <w:r>
            <w:rPr>
              <w:b w:val="0"/>
              <w:bCs w:val="0"/>
              <w:sz w:val="28"/>
              <w:szCs w:val="36"/>
            </w:rPr>
            <w:fldChar w:fldCharType="begin"/>
          </w:r>
          <w:r>
            <w:rPr>
              <w:b w:val="0"/>
              <w:bCs w:val="0"/>
              <w:sz w:val="28"/>
              <w:szCs w:val="36"/>
            </w:rPr>
            <w:instrText xml:space="preserve"> PAGEREF _Toc29806 \h </w:instrText>
          </w:r>
          <w:r>
            <w:rPr>
              <w:b w:val="0"/>
              <w:bCs w:val="0"/>
              <w:sz w:val="28"/>
              <w:szCs w:val="36"/>
            </w:rPr>
            <w:fldChar w:fldCharType="separate"/>
          </w:r>
          <w:r>
            <w:rPr>
              <w:b w:val="0"/>
              <w:bCs w:val="0"/>
              <w:sz w:val="28"/>
              <w:szCs w:val="36"/>
            </w:rPr>
            <w:t>15</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_Toc22900 </w:instrText>
          </w:r>
          <w:r>
            <w:rPr>
              <w:rFonts w:hint="eastAsia" w:ascii="宋体" w:hAnsi="宋体" w:eastAsia="宋体"/>
              <w:b w:val="0"/>
              <w:bCs w:val="0"/>
              <w:sz w:val="28"/>
              <w:szCs w:val="96"/>
              <w:lang w:val="en-US" w:eastAsia="zh-CN"/>
            </w:rPr>
            <w:fldChar w:fldCharType="separate"/>
          </w:r>
          <w:r>
            <w:rPr>
              <w:rFonts w:hint="eastAsia"/>
              <w:b w:val="0"/>
              <w:bCs w:val="0"/>
              <w:sz w:val="28"/>
              <w:szCs w:val="36"/>
            </w:rPr>
            <w:t xml:space="preserve">三、 </w:t>
          </w:r>
          <w:r>
            <w:rPr>
              <w:rFonts w:hint="eastAsia" w:asciiTheme="minorEastAsia" w:hAnsiTheme="minorEastAsia" w:eastAsiaTheme="minorEastAsia" w:cstheme="minorEastAsia"/>
              <w:b w:val="0"/>
              <w:bCs w:val="0"/>
              <w:sz w:val="28"/>
              <w:szCs w:val="36"/>
              <w:lang w:eastAsia="zh-CN"/>
            </w:rPr>
            <w:t>毕业生就业流向</w:t>
          </w:r>
          <w:r>
            <w:rPr>
              <w:b w:val="0"/>
              <w:bCs w:val="0"/>
              <w:sz w:val="28"/>
              <w:szCs w:val="36"/>
            </w:rPr>
            <w:tab/>
          </w:r>
          <w:r>
            <w:rPr>
              <w:b w:val="0"/>
              <w:bCs w:val="0"/>
              <w:sz w:val="28"/>
              <w:szCs w:val="36"/>
            </w:rPr>
            <w:fldChar w:fldCharType="begin"/>
          </w:r>
          <w:r>
            <w:rPr>
              <w:b w:val="0"/>
              <w:bCs w:val="0"/>
              <w:sz w:val="28"/>
              <w:szCs w:val="36"/>
            </w:rPr>
            <w:instrText xml:space="preserve"> PAGEREF _Toc22900 \h </w:instrText>
          </w:r>
          <w:r>
            <w:rPr>
              <w:b w:val="0"/>
              <w:bCs w:val="0"/>
              <w:sz w:val="28"/>
              <w:szCs w:val="36"/>
            </w:rPr>
            <w:fldChar w:fldCharType="separate"/>
          </w:r>
          <w:r>
            <w:rPr>
              <w:b w:val="0"/>
              <w:bCs w:val="0"/>
              <w:sz w:val="28"/>
              <w:szCs w:val="36"/>
            </w:rPr>
            <w:t>16</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9"/>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_Toc694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44"/>
              <w:lang w:val="en-US" w:eastAsia="zh-CN"/>
            </w:rPr>
            <w:t>（一）毕业生</w:t>
          </w:r>
          <w:r>
            <w:rPr>
              <w:rFonts w:hint="eastAsia" w:asciiTheme="minorEastAsia" w:hAnsiTheme="minorEastAsia" w:eastAsiaTheme="minorEastAsia" w:cstheme="minorEastAsia"/>
              <w:b w:val="0"/>
              <w:bCs w:val="0"/>
              <w:sz w:val="28"/>
              <w:szCs w:val="44"/>
              <w:lang w:eastAsia="zh-CN"/>
            </w:rPr>
            <w:t>就业地域流向总分布</w:t>
          </w:r>
          <w:r>
            <w:rPr>
              <w:b w:val="0"/>
              <w:bCs w:val="0"/>
              <w:sz w:val="28"/>
              <w:szCs w:val="36"/>
            </w:rPr>
            <w:tab/>
          </w:r>
          <w:r>
            <w:rPr>
              <w:b w:val="0"/>
              <w:bCs w:val="0"/>
              <w:sz w:val="28"/>
              <w:szCs w:val="36"/>
            </w:rPr>
            <w:fldChar w:fldCharType="begin"/>
          </w:r>
          <w:r>
            <w:rPr>
              <w:b w:val="0"/>
              <w:bCs w:val="0"/>
              <w:sz w:val="28"/>
              <w:szCs w:val="36"/>
            </w:rPr>
            <w:instrText xml:space="preserve"> PAGEREF _Toc694 \h </w:instrText>
          </w:r>
          <w:r>
            <w:rPr>
              <w:b w:val="0"/>
              <w:bCs w:val="0"/>
              <w:sz w:val="28"/>
              <w:szCs w:val="36"/>
            </w:rPr>
            <w:fldChar w:fldCharType="separate"/>
          </w:r>
          <w:r>
            <w:rPr>
              <w:b w:val="0"/>
              <w:bCs w:val="0"/>
              <w:sz w:val="28"/>
              <w:szCs w:val="36"/>
            </w:rPr>
            <w:t>16</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9"/>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_Toc5921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44"/>
              <w:lang w:val="en-US" w:eastAsia="zh-CN"/>
            </w:rPr>
            <w:t>（二）毕业生</w:t>
          </w:r>
          <w:r>
            <w:rPr>
              <w:rFonts w:hint="eastAsia" w:asciiTheme="minorEastAsia" w:hAnsiTheme="minorEastAsia" w:eastAsiaTheme="minorEastAsia" w:cstheme="minorEastAsia"/>
              <w:b w:val="0"/>
              <w:bCs w:val="0"/>
              <w:sz w:val="28"/>
              <w:szCs w:val="44"/>
            </w:rPr>
            <w:t>就业</w:t>
          </w:r>
          <w:r>
            <w:rPr>
              <w:rFonts w:hint="eastAsia" w:asciiTheme="minorEastAsia" w:hAnsiTheme="minorEastAsia" w:eastAsiaTheme="minorEastAsia" w:cstheme="minorEastAsia"/>
              <w:b w:val="0"/>
              <w:bCs w:val="0"/>
              <w:sz w:val="28"/>
              <w:szCs w:val="44"/>
              <w:lang w:eastAsia="zh-CN"/>
            </w:rPr>
            <w:t>行业</w:t>
          </w:r>
          <w:r>
            <w:rPr>
              <w:rFonts w:hint="eastAsia" w:asciiTheme="minorEastAsia" w:hAnsiTheme="minorEastAsia" w:eastAsiaTheme="minorEastAsia" w:cstheme="minorEastAsia"/>
              <w:b w:val="0"/>
              <w:bCs w:val="0"/>
              <w:sz w:val="28"/>
              <w:szCs w:val="44"/>
            </w:rPr>
            <w:t>分布</w:t>
          </w:r>
          <w:r>
            <w:rPr>
              <w:b w:val="0"/>
              <w:bCs w:val="0"/>
              <w:sz w:val="28"/>
              <w:szCs w:val="36"/>
            </w:rPr>
            <w:tab/>
          </w:r>
          <w:r>
            <w:rPr>
              <w:b w:val="0"/>
              <w:bCs w:val="0"/>
              <w:sz w:val="28"/>
              <w:szCs w:val="36"/>
            </w:rPr>
            <w:fldChar w:fldCharType="begin"/>
          </w:r>
          <w:r>
            <w:rPr>
              <w:b w:val="0"/>
              <w:bCs w:val="0"/>
              <w:sz w:val="28"/>
              <w:szCs w:val="36"/>
            </w:rPr>
            <w:instrText xml:space="preserve"> PAGEREF _Toc5921 \h </w:instrText>
          </w:r>
          <w:r>
            <w:rPr>
              <w:b w:val="0"/>
              <w:bCs w:val="0"/>
              <w:sz w:val="28"/>
              <w:szCs w:val="36"/>
            </w:rPr>
            <w:fldChar w:fldCharType="separate"/>
          </w:r>
          <w:r>
            <w:rPr>
              <w:b w:val="0"/>
              <w:bCs w:val="0"/>
              <w:sz w:val="28"/>
              <w:szCs w:val="36"/>
            </w:rPr>
            <w:t>18</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9"/>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_Toc7608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44"/>
              <w:lang w:val="en-US" w:eastAsia="zh-CN"/>
            </w:rPr>
            <w:t>（三）毕业生</w:t>
          </w:r>
          <w:r>
            <w:rPr>
              <w:rFonts w:hint="eastAsia" w:asciiTheme="minorEastAsia" w:hAnsiTheme="minorEastAsia" w:eastAsiaTheme="minorEastAsia" w:cstheme="minorEastAsia"/>
              <w:b w:val="0"/>
              <w:bCs w:val="0"/>
              <w:sz w:val="28"/>
              <w:szCs w:val="44"/>
              <w:lang w:eastAsia="zh-CN"/>
            </w:rPr>
            <w:t>就业单位性质情况</w:t>
          </w:r>
          <w:r>
            <w:rPr>
              <w:b w:val="0"/>
              <w:bCs w:val="0"/>
              <w:sz w:val="28"/>
              <w:szCs w:val="36"/>
            </w:rPr>
            <w:tab/>
          </w:r>
          <w:r>
            <w:rPr>
              <w:b w:val="0"/>
              <w:bCs w:val="0"/>
              <w:sz w:val="28"/>
              <w:szCs w:val="36"/>
            </w:rPr>
            <w:fldChar w:fldCharType="begin"/>
          </w:r>
          <w:r>
            <w:rPr>
              <w:b w:val="0"/>
              <w:bCs w:val="0"/>
              <w:sz w:val="28"/>
              <w:szCs w:val="36"/>
            </w:rPr>
            <w:instrText xml:space="preserve"> PAGEREF _Toc7608 \h </w:instrText>
          </w:r>
          <w:r>
            <w:rPr>
              <w:b w:val="0"/>
              <w:bCs w:val="0"/>
              <w:sz w:val="28"/>
              <w:szCs w:val="36"/>
            </w:rPr>
            <w:fldChar w:fldCharType="separate"/>
          </w:r>
          <w:r>
            <w:rPr>
              <w:b w:val="0"/>
              <w:bCs w:val="0"/>
              <w:sz w:val="28"/>
              <w:szCs w:val="36"/>
            </w:rPr>
            <w:t>19</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2"/>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_Toc8473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val="en-US" w:eastAsia="zh-CN"/>
            </w:rPr>
            <w:t>第二部分 就业相关分析</w:t>
          </w:r>
          <w:r>
            <w:rPr>
              <w:b w:val="0"/>
              <w:bCs w:val="0"/>
              <w:sz w:val="28"/>
              <w:szCs w:val="36"/>
            </w:rPr>
            <w:tab/>
          </w:r>
          <w:r>
            <w:rPr>
              <w:b w:val="0"/>
              <w:bCs w:val="0"/>
              <w:sz w:val="28"/>
              <w:szCs w:val="36"/>
            </w:rPr>
            <w:fldChar w:fldCharType="begin"/>
          </w:r>
          <w:r>
            <w:rPr>
              <w:b w:val="0"/>
              <w:bCs w:val="0"/>
              <w:sz w:val="28"/>
              <w:szCs w:val="36"/>
            </w:rPr>
            <w:instrText xml:space="preserve"> PAGEREF _Toc8473 \h </w:instrText>
          </w:r>
          <w:r>
            <w:rPr>
              <w:b w:val="0"/>
              <w:bCs w:val="0"/>
              <w:sz w:val="28"/>
              <w:szCs w:val="36"/>
            </w:rPr>
            <w:fldChar w:fldCharType="separate"/>
          </w:r>
          <w:r>
            <w:rPr>
              <w:b w:val="0"/>
              <w:bCs w:val="0"/>
              <w:sz w:val="28"/>
              <w:szCs w:val="36"/>
            </w:rPr>
            <w:t>20</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_Toc26998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eastAsia="zh-CN"/>
            </w:rPr>
            <w:t>一、</w:t>
          </w:r>
          <w:r>
            <w:rPr>
              <w:rFonts w:hint="eastAsia" w:asciiTheme="minorEastAsia" w:hAnsiTheme="minorEastAsia" w:eastAsiaTheme="minorEastAsia" w:cstheme="minorEastAsia"/>
              <w:b w:val="0"/>
              <w:bCs w:val="0"/>
              <w:sz w:val="28"/>
              <w:szCs w:val="36"/>
            </w:rPr>
            <w:t>专业相关度情况</w:t>
          </w:r>
          <w:r>
            <w:rPr>
              <w:b w:val="0"/>
              <w:bCs w:val="0"/>
              <w:sz w:val="28"/>
              <w:szCs w:val="36"/>
            </w:rPr>
            <w:tab/>
          </w:r>
          <w:r>
            <w:rPr>
              <w:b w:val="0"/>
              <w:bCs w:val="0"/>
              <w:sz w:val="28"/>
              <w:szCs w:val="36"/>
            </w:rPr>
            <w:fldChar w:fldCharType="begin"/>
          </w:r>
          <w:r>
            <w:rPr>
              <w:b w:val="0"/>
              <w:bCs w:val="0"/>
              <w:sz w:val="28"/>
              <w:szCs w:val="36"/>
            </w:rPr>
            <w:instrText xml:space="preserve"> PAGEREF _Toc26998 \h </w:instrText>
          </w:r>
          <w:r>
            <w:rPr>
              <w:b w:val="0"/>
              <w:bCs w:val="0"/>
              <w:sz w:val="28"/>
              <w:szCs w:val="36"/>
            </w:rPr>
            <w:fldChar w:fldCharType="separate"/>
          </w:r>
          <w:r>
            <w:rPr>
              <w:b w:val="0"/>
              <w:bCs w:val="0"/>
              <w:sz w:val="28"/>
              <w:szCs w:val="36"/>
            </w:rPr>
            <w:t>20</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9"/>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_Toc4367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kern w:val="2"/>
              <w:sz w:val="28"/>
              <w:szCs w:val="44"/>
              <w:lang w:val="en-US" w:eastAsia="zh-CN" w:bidi="ar-SA"/>
            </w:rPr>
            <w:t>（一）总体专业相关度</w:t>
          </w:r>
          <w:r>
            <w:rPr>
              <w:b w:val="0"/>
              <w:bCs w:val="0"/>
              <w:sz w:val="28"/>
              <w:szCs w:val="36"/>
            </w:rPr>
            <w:tab/>
          </w:r>
          <w:r>
            <w:rPr>
              <w:b w:val="0"/>
              <w:bCs w:val="0"/>
              <w:sz w:val="28"/>
              <w:szCs w:val="36"/>
            </w:rPr>
            <w:fldChar w:fldCharType="begin"/>
          </w:r>
          <w:r>
            <w:rPr>
              <w:b w:val="0"/>
              <w:bCs w:val="0"/>
              <w:sz w:val="28"/>
              <w:szCs w:val="36"/>
            </w:rPr>
            <w:instrText xml:space="preserve"> PAGEREF _Toc4367 \h </w:instrText>
          </w:r>
          <w:r>
            <w:rPr>
              <w:b w:val="0"/>
              <w:bCs w:val="0"/>
              <w:sz w:val="28"/>
              <w:szCs w:val="36"/>
            </w:rPr>
            <w:fldChar w:fldCharType="separate"/>
          </w:r>
          <w:r>
            <w:rPr>
              <w:b w:val="0"/>
              <w:bCs w:val="0"/>
              <w:sz w:val="28"/>
              <w:szCs w:val="36"/>
            </w:rPr>
            <w:t>20</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9"/>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_Toc28583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kern w:val="2"/>
              <w:sz w:val="28"/>
              <w:szCs w:val="44"/>
              <w:lang w:val="en-US" w:eastAsia="zh-CN" w:bidi="ar-SA"/>
            </w:rPr>
            <w:t>（二）各专业的专业相关度分析</w:t>
          </w:r>
          <w:r>
            <w:rPr>
              <w:b w:val="0"/>
              <w:bCs w:val="0"/>
              <w:sz w:val="28"/>
              <w:szCs w:val="36"/>
            </w:rPr>
            <w:tab/>
          </w:r>
          <w:r>
            <w:rPr>
              <w:b w:val="0"/>
              <w:bCs w:val="0"/>
              <w:sz w:val="28"/>
              <w:szCs w:val="36"/>
            </w:rPr>
            <w:fldChar w:fldCharType="begin"/>
          </w:r>
          <w:r>
            <w:rPr>
              <w:b w:val="0"/>
              <w:bCs w:val="0"/>
              <w:sz w:val="28"/>
              <w:szCs w:val="36"/>
            </w:rPr>
            <w:instrText xml:space="preserve"> PAGEREF _Toc28583 \h </w:instrText>
          </w:r>
          <w:r>
            <w:rPr>
              <w:b w:val="0"/>
              <w:bCs w:val="0"/>
              <w:sz w:val="28"/>
              <w:szCs w:val="36"/>
            </w:rPr>
            <w:fldChar w:fldCharType="separate"/>
          </w:r>
          <w:r>
            <w:rPr>
              <w:b w:val="0"/>
              <w:bCs w:val="0"/>
              <w:sz w:val="28"/>
              <w:szCs w:val="36"/>
            </w:rPr>
            <w:t>21</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_Toc3430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eastAsia="zh-CN"/>
            </w:rPr>
            <w:t>二、毕业生就业现状满意度</w:t>
          </w:r>
          <w:r>
            <w:rPr>
              <w:b w:val="0"/>
              <w:bCs w:val="0"/>
              <w:sz w:val="28"/>
              <w:szCs w:val="36"/>
            </w:rPr>
            <w:tab/>
          </w:r>
          <w:r>
            <w:rPr>
              <w:b w:val="0"/>
              <w:bCs w:val="0"/>
              <w:sz w:val="28"/>
              <w:szCs w:val="36"/>
            </w:rPr>
            <w:fldChar w:fldCharType="begin"/>
          </w:r>
          <w:r>
            <w:rPr>
              <w:b w:val="0"/>
              <w:bCs w:val="0"/>
              <w:sz w:val="28"/>
              <w:szCs w:val="36"/>
            </w:rPr>
            <w:instrText xml:space="preserve"> PAGEREF _Toc3430 \h </w:instrText>
          </w:r>
          <w:r>
            <w:rPr>
              <w:b w:val="0"/>
              <w:bCs w:val="0"/>
              <w:sz w:val="28"/>
              <w:szCs w:val="36"/>
            </w:rPr>
            <w:fldChar w:fldCharType="separate"/>
          </w:r>
          <w:r>
            <w:rPr>
              <w:b w:val="0"/>
              <w:bCs w:val="0"/>
              <w:sz w:val="28"/>
              <w:szCs w:val="36"/>
            </w:rPr>
            <w:t>21</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_Toc6786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val="en-US" w:eastAsia="zh-CN"/>
            </w:rPr>
            <w:t>三、</w:t>
          </w:r>
          <w:r>
            <w:rPr>
              <w:rFonts w:hint="eastAsia" w:asciiTheme="minorEastAsia" w:hAnsiTheme="minorEastAsia" w:eastAsiaTheme="minorEastAsia" w:cstheme="minorEastAsia"/>
              <w:b w:val="0"/>
              <w:bCs w:val="0"/>
              <w:sz w:val="28"/>
              <w:szCs w:val="36"/>
              <w:lang w:eastAsia="zh-CN"/>
            </w:rPr>
            <w:t>当前工作是否符合职业期待</w:t>
          </w:r>
          <w:r>
            <w:rPr>
              <w:b w:val="0"/>
              <w:bCs w:val="0"/>
              <w:sz w:val="28"/>
              <w:szCs w:val="36"/>
            </w:rPr>
            <w:tab/>
          </w:r>
          <w:r>
            <w:rPr>
              <w:b w:val="0"/>
              <w:bCs w:val="0"/>
              <w:sz w:val="28"/>
              <w:szCs w:val="36"/>
            </w:rPr>
            <w:fldChar w:fldCharType="begin"/>
          </w:r>
          <w:r>
            <w:rPr>
              <w:b w:val="0"/>
              <w:bCs w:val="0"/>
              <w:sz w:val="28"/>
              <w:szCs w:val="36"/>
            </w:rPr>
            <w:instrText xml:space="preserve"> PAGEREF _Toc6786 \h </w:instrText>
          </w:r>
          <w:r>
            <w:rPr>
              <w:b w:val="0"/>
              <w:bCs w:val="0"/>
              <w:sz w:val="28"/>
              <w:szCs w:val="36"/>
            </w:rPr>
            <w:fldChar w:fldCharType="separate"/>
          </w:r>
          <w:r>
            <w:rPr>
              <w:b w:val="0"/>
              <w:bCs w:val="0"/>
              <w:sz w:val="28"/>
              <w:szCs w:val="36"/>
            </w:rPr>
            <w:t>22</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9"/>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_Toc18262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44"/>
              <w:lang w:val="en-US" w:eastAsia="zh-CN"/>
            </w:rPr>
            <w:t>（一）202</w:t>
          </w:r>
          <w:r>
            <w:rPr>
              <w:rFonts w:hint="eastAsia" w:asciiTheme="minorEastAsia" w:hAnsiTheme="minorEastAsia" w:cstheme="minorEastAsia"/>
              <w:b w:val="0"/>
              <w:bCs w:val="0"/>
              <w:sz w:val="28"/>
              <w:szCs w:val="44"/>
              <w:lang w:val="en-US" w:eastAsia="zh-CN"/>
            </w:rPr>
            <w:t>1</w:t>
          </w:r>
          <w:r>
            <w:rPr>
              <w:rFonts w:hint="eastAsia" w:asciiTheme="minorEastAsia" w:hAnsiTheme="minorEastAsia" w:eastAsiaTheme="minorEastAsia" w:cstheme="minorEastAsia"/>
              <w:b w:val="0"/>
              <w:bCs w:val="0"/>
              <w:sz w:val="28"/>
              <w:szCs w:val="44"/>
              <w:lang w:val="en-US" w:eastAsia="zh-CN"/>
            </w:rPr>
            <w:t>届</w:t>
          </w:r>
          <w:r>
            <w:rPr>
              <w:rFonts w:hint="eastAsia" w:asciiTheme="minorEastAsia" w:hAnsiTheme="minorEastAsia" w:eastAsiaTheme="minorEastAsia" w:cstheme="minorEastAsia"/>
              <w:b w:val="0"/>
              <w:bCs w:val="0"/>
              <w:sz w:val="28"/>
              <w:szCs w:val="44"/>
              <w:lang w:eastAsia="zh-CN"/>
            </w:rPr>
            <w:t>毕业生的职业期待</w:t>
          </w:r>
          <w:r>
            <w:rPr>
              <w:b w:val="0"/>
              <w:bCs w:val="0"/>
              <w:sz w:val="28"/>
              <w:szCs w:val="36"/>
            </w:rPr>
            <w:tab/>
          </w:r>
          <w:r>
            <w:rPr>
              <w:b w:val="0"/>
              <w:bCs w:val="0"/>
              <w:sz w:val="28"/>
              <w:szCs w:val="36"/>
            </w:rPr>
            <w:fldChar w:fldCharType="begin"/>
          </w:r>
          <w:r>
            <w:rPr>
              <w:b w:val="0"/>
              <w:bCs w:val="0"/>
              <w:sz w:val="28"/>
              <w:szCs w:val="36"/>
            </w:rPr>
            <w:instrText xml:space="preserve"> PAGEREF _Toc18262 \h </w:instrText>
          </w:r>
          <w:r>
            <w:rPr>
              <w:b w:val="0"/>
              <w:bCs w:val="0"/>
              <w:sz w:val="28"/>
              <w:szCs w:val="36"/>
            </w:rPr>
            <w:fldChar w:fldCharType="separate"/>
          </w:r>
          <w:r>
            <w:rPr>
              <w:b w:val="0"/>
              <w:bCs w:val="0"/>
              <w:sz w:val="28"/>
              <w:szCs w:val="36"/>
            </w:rPr>
            <w:t>22</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9"/>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_Toc28369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44"/>
              <w:lang w:val="en-US" w:eastAsia="zh-CN"/>
            </w:rPr>
            <w:t>（二）认为疫情对求职就业的主要影响</w:t>
          </w:r>
          <w:r>
            <w:rPr>
              <w:b w:val="0"/>
              <w:bCs w:val="0"/>
              <w:sz w:val="28"/>
              <w:szCs w:val="36"/>
            </w:rPr>
            <w:tab/>
          </w:r>
          <w:r>
            <w:rPr>
              <w:b w:val="0"/>
              <w:bCs w:val="0"/>
              <w:sz w:val="28"/>
              <w:szCs w:val="36"/>
            </w:rPr>
            <w:fldChar w:fldCharType="begin"/>
          </w:r>
          <w:r>
            <w:rPr>
              <w:b w:val="0"/>
              <w:bCs w:val="0"/>
              <w:sz w:val="28"/>
              <w:szCs w:val="36"/>
            </w:rPr>
            <w:instrText xml:space="preserve"> PAGEREF _Toc28369 \h </w:instrText>
          </w:r>
          <w:r>
            <w:rPr>
              <w:b w:val="0"/>
              <w:bCs w:val="0"/>
              <w:sz w:val="28"/>
              <w:szCs w:val="36"/>
            </w:rPr>
            <w:fldChar w:fldCharType="separate"/>
          </w:r>
          <w:r>
            <w:rPr>
              <w:b w:val="0"/>
              <w:bCs w:val="0"/>
              <w:sz w:val="28"/>
              <w:szCs w:val="36"/>
            </w:rPr>
            <w:t>23</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9"/>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_Toc12071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44"/>
              <w:lang w:val="en-US" w:eastAsia="zh-CN"/>
            </w:rPr>
            <w:t>（三）认为疫情对那方面造成影响较大</w:t>
          </w:r>
          <w:r>
            <w:rPr>
              <w:b w:val="0"/>
              <w:bCs w:val="0"/>
              <w:sz w:val="28"/>
              <w:szCs w:val="36"/>
            </w:rPr>
            <w:tab/>
          </w:r>
          <w:r>
            <w:rPr>
              <w:b w:val="0"/>
              <w:bCs w:val="0"/>
              <w:sz w:val="28"/>
              <w:szCs w:val="36"/>
            </w:rPr>
            <w:fldChar w:fldCharType="begin"/>
          </w:r>
          <w:r>
            <w:rPr>
              <w:b w:val="0"/>
              <w:bCs w:val="0"/>
              <w:sz w:val="28"/>
              <w:szCs w:val="36"/>
            </w:rPr>
            <w:instrText xml:space="preserve"> PAGEREF _Toc12071 \h </w:instrText>
          </w:r>
          <w:r>
            <w:rPr>
              <w:b w:val="0"/>
              <w:bCs w:val="0"/>
              <w:sz w:val="28"/>
              <w:szCs w:val="36"/>
            </w:rPr>
            <w:fldChar w:fldCharType="separate"/>
          </w:r>
          <w:r>
            <w:rPr>
              <w:b w:val="0"/>
              <w:bCs w:val="0"/>
              <w:sz w:val="28"/>
              <w:szCs w:val="36"/>
            </w:rPr>
            <w:t>24</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2"/>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_Toc18371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rPr>
            <w:t>第</w:t>
          </w:r>
          <w:r>
            <w:rPr>
              <w:rFonts w:hint="eastAsia" w:asciiTheme="minorEastAsia" w:hAnsiTheme="minorEastAsia" w:eastAsiaTheme="minorEastAsia" w:cstheme="minorEastAsia"/>
              <w:b w:val="0"/>
              <w:bCs w:val="0"/>
              <w:sz w:val="28"/>
              <w:szCs w:val="36"/>
              <w:lang w:eastAsia="zh-CN"/>
            </w:rPr>
            <w:t>三</w:t>
          </w:r>
          <w:r>
            <w:rPr>
              <w:rFonts w:hint="eastAsia" w:asciiTheme="minorEastAsia" w:hAnsiTheme="minorEastAsia" w:eastAsiaTheme="minorEastAsia" w:cstheme="minorEastAsia"/>
              <w:b w:val="0"/>
              <w:bCs w:val="0"/>
              <w:sz w:val="28"/>
              <w:szCs w:val="36"/>
            </w:rPr>
            <w:t>部分 毕业生就业创业工作</w:t>
          </w:r>
          <w:r>
            <w:rPr>
              <w:b w:val="0"/>
              <w:bCs w:val="0"/>
              <w:sz w:val="28"/>
              <w:szCs w:val="36"/>
            </w:rPr>
            <w:tab/>
          </w:r>
          <w:r>
            <w:rPr>
              <w:b w:val="0"/>
              <w:bCs w:val="0"/>
              <w:sz w:val="28"/>
              <w:szCs w:val="36"/>
            </w:rPr>
            <w:fldChar w:fldCharType="begin"/>
          </w:r>
          <w:r>
            <w:rPr>
              <w:b w:val="0"/>
              <w:bCs w:val="0"/>
              <w:sz w:val="28"/>
              <w:szCs w:val="36"/>
            </w:rPr>
            <w:instrText xml:space="preserve"> PAGEREF _Toc18371 \h </w:instrText>
          </w:r>
          <w:r>
            <w:rPr>
              <w:b w:val="0"/>
              <w:bCs w:val="0"/>
              <w:sz w:val="28"/>
              <w:szCs w:val="36"/>
            </w:rPr>
            <w:fldChar w:fldCharType="separate"/>
          </w:r>
          <w:r>
            <w:rPr>
              <w:b w:val="0"/>
              <w:bCs w:val="0"/>
              <w:sz w:val="28"/>
              <w:szCs w:val="36"/>
            </w:rPr>
            <w:t>25</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_Toc14155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eastAsia="zh-CN"/>
            </w:rPr>
            <w:t>一、</w:t>
          </w:r>
          <w:r>
            <w:rPr>
              <w:rFonts w:hint="eastAsia" w:asciiTheme="minorEastAsia" w:hAnsiTheme="minorEastAsia" w:eastAsiaTheme="minorEastAsia" w:cstheme="minorEastAsia"/>
              <w:b w:val="0"/>
              <w:bCs w:val="0"/>
              <w:sz w:val="28"/>
              <w:szCs w:val="36"/>
            </w:rPr>
            <w:t>就业指导</w:t>
          </w:r>
          <w:r>
            <w:rPr>
              <w:b w:val="0"/>
              <w:bCs w:val="0"/>
              <w:sz w:val="28"/>
              <w:szCs w:val="36"/>
            </w:rPr>
            <w:tab/>
          </w:r>
          <w:r>
            <w:rPr>
              <w:b w:val="0"/>
              <w:bCs w:val="0"/>
              <w:sz w:val="28"/>
              <w:szCs w:val="36"/>
            </w:rPr>
            <w:fldChar w:fldCharType="begin"/>
          </w:r>
          <w:r>
            <w:rPr>
              <w:b w:val="0"/>
              <w:bCs w:val="0"/>
              <w:sz w:val="28"/>
              <w:szCs w:val="36"/>
            </w:rPr>
            <w:instrText xml:space="preserve"> PAGEREF _Toc14155 \h </w:instrText>
          </w:r>
          <w:r>
            <w:rPr>
              <w:b w:val="0"/>
              <w:bCs w:val="0"/>
              <w:sz w:val="28"/>
              <w:szCs w:val="36"/>
            </w:rPr>
            <w:fldChar w:fldCharType="separate"/>
          </w:r>
          <w:r>
            <w:rPr>
              <w:b w:val="0"/>
              <w:bCs w:val="0"/>
              <w:sz w:val="28"/>
              <w:szCs w:val="36"/>
            </w:rPr>
            <w:t>25</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_Toc10764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val="en-US" w:eastAsia="zh-CN"/>
            </w:rPr>
            <w:t>（一）</w:t>
          </w:r>
          <w:r>
            <w:rPr>
              <w:rFonts w:hint="eastAsia" w:asciiTheme="minorEastAsia" w:hAnsiTheme="minorEastAsia" w:eastAsiaTheme="minorEastAsia" w:cstheme="minorEastAsia"/>
              <w:b w:val="0"/>
              <w:bCs w:val="0"/>
              <w:sz w:val="28"/>
              <w:szCs w:val="36"/>
            </w:rPr>
            <w:t>就业创业政策深入宣传</w:t>
          </w:r>
          <w:r>
            <w:rPr>
              <w:b w:val="0"/>
              <w:bCs w:val="0"/>
              <w:sz w:val="28"/>
              <w:szCs w:val="36"/>
            </w:rPr>
            <w:tab/>
          </w:r>
          <w:r>
            <w:rPr>
              <w:b w:val="0"/>
              <w:bCs w:val="0"/>
              <w:sz w:val="28"/>
              <w:szCs w:val="36"/>
            </w:rPr>
            <w:fldChar w:fldCharType="begin"/>
          </w:r>
          <w:r>
            <w:rPr>
              <w:b w:val="0"/>
              <w:bCs w:val="0"/>
              <w:sz w:val="28"/>
              <w:szCs w:val="36"/>
            </w:rPr>
            <w:instrText xml:space="preserve"> PAGEREF _Toc10764 \h </w:instrText>
          </w:r>
          <w:r>
            <w:rPr>
              <w:b w:val="0"/>
              <w:bCs w:val="0"/>
              <w:sz w:val="28"/>
              <w:szCs w:val="36"/>
            </w:rPr>
            <w:fldChar w:fldCharType="separate"/>
          </w:r>
          <w:r>
            <w:rPr>
              <w:b w:val="0"/>
              <w:bCs w:val="0"/>
              <w:sz w:val="28"/>
              <w:szCs w:val="36"/>
            </w:rPr>
            <w:t>25</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_Toc12636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val="en-US" w:eastAsia="zh-CN"/>
            </w:rPr>
            <w:t>（二）</w:t>
          </w:r>
          <w:r>
            <w:rPr>
              <w:rFonts w:hint="eastAsia" w:asciiTheme="minorEastAsia" w:hAnsiTheme="minorEastAsia" w:eastAsiaTheme="minorEastAsia" w:cstheme="minorEastAsia"/>
              <w:b w:val="0"/>
              <w:bCs w:val="0"/>
              <w:sz w:val="28"/>
              <w:szCs w:val="36"/>
            </w:rPr>
            <w:t>就业困难生全方位帮扶</w:t>
          </w:r>
          <w:r>
            <w:rPr>
              <w:b w:val="0"/>
              <w:bCs w:val="0"/>
              <w:sz w:val="28"/>
              <w:szCs w:val="36"/>
            </w:rPr>
            <w:tab/>
          </w:r>
          <w:r>
            <w:rPr>
              <w:b w:val="0"/>
              <w:bCs w:val="0"/>
              <w:sz w:val="28"/>
              <w:szCs w:val="36"/>
            </w:rPr>
            <w:fldChar w:fldCharType="begin"/>
          </w:r>
          <w:r>
            <w:rPr>
              <w:b w:val="0"/>
              <w:bCs w:val="0"/>
              <w:sz w:val="28"/>
              <w:szCs w:val="36"/>
            </w:rPr>
            <w:instrText xml:space="preserve"> PAGEREF _Toc12636 \h </w:instrText>
          </w:r>
          <w:r>
            <w:rPr>
              <w:b w:val="0"/>
              <w:bCs w:val="0"/>
              <w:sz w:val="28"/>
              <w:szCs w:val="36"/>
            </w:rPr>
            <w:fldChar w:fldCharType="separate"/>
          </w:r>
          <w:r>
            <w:rPr>
              <w:b w:val="0"/>
              <w:bCs w:val="0"/>
              <w:sz w:val="28"/>
              <w:szCs w:val="36"/>
            </w:rPr>
            <w:t>25</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_Toc29233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eastAsia="zh-CN"/>
            </w:rPr>
            <w:t>二</w:t>
          </w:r>
          <w:r>
            <w:rPr>
              <w:rFonts w:hint="eastAsia" w:asciiTheme="minorEastAsia" w:hAnsiTheme="minorEastAsia" w:eastAsiaTheme="minorEastAsia" w:cstheme="minorEastAsia"/>
              <w:b w:val="0"/>
              <w:bCs w:val="0"/>
              <w:sz w:val="28"/>
              <w:szCs w:val="36"/>
            </w:rPr>
            <w:t>、就业指导服务情况反馈</w:t>
          </w:r>
          <w:r>
            <w:rPr>
              <w:b w:val="0"/>
              <w:bCs w:val="0"/>
              <w:sz w:val="28"/>
              <w:szCs w:val="36"/>
            </w:rPr>
            <w:tab/>
          </w:r>
          <w:r>
            <w:rPr>
              <w:b w:val="0"/>
              <w:bCs w:val="0"/>
              <w:sz w:val="28"/>
              <w:szCs w:val="36"/>
            </w:rPr>
            <w:fldChar w:fldCharType="begin"/>
          </w:r>
          <w:r>
            <w:rPr>
              <w:b w:val="0"/>
              <w:bCs w:val="0"/>
              <w:sz w:val="28"/>
              <w:szCs w:val="36"/>
            </w:rPr>
            <w:instrText xml:space="preserve"> PAGEREF _Toc29233 \h </w:instrText>
          </w:r>
          <w:r>
            <w:rPr>
              <w:b w:val="0"/>
              <w:bCs w:val="0"/>
              <w:sz w:val="28"/>
              <w:szCs w:val="36"/>
            </w:rPr>
            <w:fldChar w:fldCharType="separate"/>
          </w:r>
          <w:r>
            <w:rPr>
              <w:b w:val="0"/>
              <w:bCs w:val="0"/>
              <w:sz w:val="28"/>
              <w:szCs w:val="36"/>
            </w:rPr>
            <w:t>25</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_Toc26166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eastAsia="zh-CN"/>
            </w:rPr>
            <w:t>（一）</w:t>
          </w:r>
          <w:r>
            <w:rPr>
              <w:rFonts w:hint="eastAsia" w:asciiTheme="minorEastAsia" w:hAnsiTheme="minorEastAsia" w:eastAsiaTheme="minorEastAsia" w:cstheme="minorEastAsia"/>
              <w:b w:val="0"/>
              <w:bCs w:val="0"/>
              <w:sz w:val="28"/>
              <w:szCs w:val="36"/>
            </w:rPr>
            <w:t>毕业生对学校就业指导</w:t>
          </w:r>
          <w:r>
            <w:rPr>
              <w:rFonts w:hint="eastAsia" w:asciiTheme="minorEastAsia" w:hAnsiTheme="minorEastAsia" w:eastAsiaTheme="minorEastAsia" w:cstheme="minorEastAsia"/>
              <w:b w:val="0"/>
              <w:bCs w:val="0"/>
              <w:sz w:val="28"/>
              <w:szCs w:val="36"/>
              <w:lang w:eastAsia="zh-CN"/>
            </w:rPr>
            <w:t>与就业</w:t>
          </w:r>
          <w:r>
            <w:rPr>
              <w:rFonts w:hint="eastAsia" w:asciiTheme="minorEastAsia" w:hAnsiTheme="minorEastAsia" w:eastAsiaTheme="minorEastAsia" w:cstheme="minorEastAsia"/>
              <w:b w:val="0"/>
              <w:bCs w:val="0"/>
              <w:sz w:val="28"/>
              <w:szCs w:val="36"/>
            </w:rPr>
            <w:t>服务</w:t>
          </w:r>
          <w:r>
            <w:rPr>
              <w:rFonts w:hint="eastAsia" w:asciiTheme="minorEastAsia" w:hAnsiTheme="minorEastAsia" w:eastAsiaTheme="minorEastAsia" w:cstheme="minorEastAsia"/>
              <w:b w:val="0"/>
              <w:bCs w:val="0"/>
              <w:sz w:val="28"/>
              <w:szCs w:val="36"/>
              <w:lang w:eastAsia="zh-CN"/>
            </w:rPr>
            <w:t>工作</w:t>
          </w:r>
          <w:r>
            <w:rPr>
              <w:rFonts w:hint="eastAsia" w:asciiTheme="minorEastAsia" w:hAnsiTheme="minorEastAsia" w:eastAsiaTheme="minorEastAsia" w:cstheme="minorEastAsia"/>
              <w:b w:val="0"/>
              <w:bCs w:val="0"/>
              <w:sz w:val="28"/>
              <w:szCs w:val="36"/>
            </w:rPr>
            <w:t>满意度</w:t>
          </w:r>
          <w:r>
            <w:rPr>
              <w:rFonts w:hint="eastAsia" w:asciiTheme="minorEastAsia" w:hAnsiTheme="minorEastAsia" w:eastAsiaTheme="minorEastAsia" w:cstheme="minorEastAsia"/>
              <w:b w:val="0"/>
              <w:bCs w:val="0"/>
              <w:sz w:val="28"/>
              <w:szCs w:val="36"/>
              <w:lang w:eastAsia="zh-CN"/>
            </w:rPr>
            <w:t>的评价</w:t>
          </w:r>
          <w:r>
            <w:rPr>
              <w:b w:val="0"/>
              <w:bCs w:val="0"/>
              <w:sz w:val="28"/>
              <w:szCs w:val="36"/>
            </w:rPr>
            <w:tab/>
          </w:r>
          <w:r>
            <w:rPr>
              <w:b w:val="0"/>
              <w:bCs w:val="0"/>
              <w:sz w:val="28"/>
              <w:szCs w:val="36"/>
            </w:rPr>
            <w:fldChar w:fldCharType="begin"/>
          </w:r>
          <w:r>
            <w:rPr>
              <w:b w:val="0"/>
              <w:bCs w:val="0"/>
              <w:sz w:val="28"/>
              <w:szCs w:val="36"/>
            </w:rPr>
            <w:instrText xml:space="preserve"> PAGEREF _Toc26166 \h </w:instrText>
          </w:r>
          <w:r>
            <w:rPr>
              <w:b w:val="0"/>
              <w:bCs w:val="0"/>
              <w:sz w:val="28"/>
              <w:szCs w:val="36"/>
            </w:rPr>
            <w:fldChar w:fldCharType="separate"/>
          </w:r>
          <w:r>
            <w:rPr>
              <w:b w:val="0"/>
              <w:bCs w:val="0"/>
              <w:sz w:val="28"/>
              <w:szCs w:val="36"/>
            </w:rPr>
            <w:t>25</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2"/>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_Toc16159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rPr>
            <w:t>第</w:t>
          </w:r>
          <w:r>
            <w:rPr>
              <w:rFonts w:hint="eastAsia" w:asciiTheme="minorEastAsia" w:hAnsiTheme="minorEastAsia" w:eastAsiaTheme="minorEastAsia" w:cstheme="minorEastAsia"/>
              <w:b w:val="0"/>
              <w:bCs w:val="0"/>
              <w:sz w:val="28"/>
              <w:szCs w:val="36"/>
              <w:lang w:eastAsia="zh-CN"/>
            </w:rPr>
            <w:t>四</w:t>
          </w:r>
          <w:r>
            <w:rPr>
              <w:rFonts w:hint="eastAsia" w:asciiTheme="minorEastAsia" w:hAnsiTheme="minorEastAsia" w:eastAsiaTheme="minorEastAsia" w:cstheme="minorEastAsia"/>
              <w:b w:val="0"/>
              <w:bCs w:val="0"/>
              <w:sz w:val="28"/>
              <w:szCs w:val="36"/>
            </w:rPr>
            <w:t>部分 就业对教育教学的反馈</w:t>
          </w:r>
          <w:r>
            <w:rPr>
              <w:b w:val="0"/>
              <w:bCs w:val="0"/>
              <w:sz w:val="28"/>
              <w:szCs w:val="36"/>
            </w:rPr>
            <w:tab/>
          </w:r>
          <w:r>
            <w:rPr>
              <w:b w:val="0"/>
              <w:bCs w:val="0"/>
              <w:sz w:val="28"/>
              <w:szCs w:val="36"/>
            </w:rPr>
            <w:fldChar w:fldCharType="begin"/>
          </w:r>
          <w:r>
            <w:rPr>
              <w:b w:val="0"/>
              <w:bCs w:val="0"/>
              <w:sz w:val="28"/>
              <w:szCs w:val="36"/>
            </w:rPr>
            <w:instrText xml:space="preserve"> PAGEREF _Toc16159 \h </w:instrText>
          </w:r>
          <w:r>
            <w:rPr>
              <w:b w:val="0"/>
              <w:bCs w:val="0"/>
              <w:sz w:val="28"/>
              <w:szCs w:val="36"/>
            </w:rPr>
            <w:fldChar w:fldCharType="separate"/>
          </w:r>
          <w:r>
            <w:rPr>
              <w:b w:val="0"/>
              <w:bCs w:val="0"/>
              <w:sz w:val="28"/>
              <w:szCs w:val="36"/>
            </w:rPr>
            <w:t>27</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_Toc24442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eastAsia="zh-CN"/>
            </w:rPr>
            <w:t>一．</w:t>
          </w:r>
          <w:r>
            <w:rPr>
              <w:rFonts w:hint="eastAsia" w:asciiTheme="minorEastAsia" w:hAnsiTheme="minorEastAsia" w:eastAsiaTheme="minorEastAsia" w:cstheme="minorEastAsia"/>
              <w:b w:val="0"/>
              <w:bCs w:val="0"/>
              <w:sz w:val="28"/>
              <w:szCs w:val="36"/>
            </w:rPr>
            <w:t>对</w:t>
          </w:r>
          <w:r>
            <w:rPr>
              <w:rFonts w:hint="eastAsia" w:asciiTheme="minorEastAsia" w:hAnsiTheme="minorEastAsia" w:eastAsiaTheme="minorEastAsia" w:cstheme="minorEastAsia"/>
              <w:b w:val="0"/>
              <w:bCs w:val="0"/>
              <w:sz w:val="28"/>
              <w:szCs w:val="36"/>
              <w:lang w:eastAsia="zh-CN"/>
            </w:rPr>
            <w:t>母校</w:t>
          </w:r>
          <w:r>
            <w:rPr>
              <w:rFonts w:hint="eastAsia" w:asciiTheme="minorEastAsia" w:hAnsiTheme="minorEastAsia" w:eastAsiaTheme="minorEastAsia" w:cstheme="minorEastAsia"/>
              <w:b w:val="0"/>
              <w:bCs w:val="0"/>
              <w:sz w:val="28"/>
              <w:szCs w:val="36"/>
            </w:rPr>
            <w:t>的满意度与</w:t>
          </w:r>
          <w:r>
            <w:rPr>
              <w:rFonts w:hint="eastAsia" w:asciiTheme="minorEastAsia" w:hAnsiTheme="minorEastAsia" w:eastAsiaTheme="minorEastAsia" w:cstheme="minorEastAsia"/>
              <w:b w:val="0"/>
              <w:bCs w:val="0"/>
              <w:sz w:val="28"/>
              <w:szCs w:val="36"/>
              <w:lang w:eastAsia="zh-CN"/>
            </w:rPr>
            <w:t>评价</w:t>
          </w:r>
          <w:r>
            <w:rPr>
              <w:rFonts w:hint="eastAsia" w:asciiTheme="minorEastAsia" w:hAnsiTheme="minorEastAsia" w:eastAsiaTheme="minorEastAsia" w:cstheme="minorEastAsia"/>
              <w:b w:val="0"/>
              <w:bCs w:val="0"/>
              <w:sz w:val="28"/>
              <w:szCs w:val="36"/>
            </w:rPr>
            <w:t>反馈</w:t>
          </w:r>
          <w:r>
            <w:rPr>
              <w:b w:val="0"/>
              <w:bCs w:val="0"/>
              <w:sz w:val="28"/>
              <w:szCs w:val="36"/>
            </w:rPr>
            <w:tab/>
          </w:r>
          <w:r>
            <w:rPr>
              <w:b w:val="0"/>
              <w:bCs w:val="0"/>
              <w:sz w:val="28"/>
              <w:szCs w:val="36"/>
            </w:rPr>
            <w:fldChar w:fldCharType="begin"/>
          </w:r>
          <w:r>
            <w:rPr>
              <w:b w:val="0"/>
              <w:bCs w:val="0"/>
              <w:sz w:val="28"/>
              <w:szCs w:val="36"/>
            </w:rPr>
            <w:instrText xml:space="preserve"> PAGEREF _Toc24442 \h </w:instrText>
          </w:r>
          <w:r>
            <w:rPr>
              <w:b w:val="0"/>
              <w:bCs w:val="0"/>
              <w:sz w:val="28"/>
              <w:szCs w:val="36"/>
            </w:rPr>
            <w:fldChar w:fldCharType="separate"/>
          </w:r>
          <w:r>
            <w:rPr>
              <w:b w:val="0"/>
              <w:bCs w:val="0"/>
              <w:sz w:val="28"/>
              <w:szCs w:val="36"/>
            </w:rPr>
            <w:t>27</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_Toc7126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eastAsia="zh-CN"/>
            </w:rPr>
            <w:t>二、</w:t>
          </w:r>
          <w:r>
            <w:rPr>
              <w:rFonts w:hint="eastAsia" w:asciiTheme="minorEastAsia" w:hAnsiTheme="minorEastAsia" w:eastAsiaTheme="minorEastAsia" w:cstheme="minorEastAsia"/>
              <w:b w:val="0"/>
              <w:bCs w:val="0"/>
              <w:sz w:val="28"/>
              <w:szCs w:val="36"/>
            </w:rPr>
            <w:t>毕业生素养、能力、知识培养反馈</w:t>
          </w:r>
          <w:r>
            <w:rPr>
              <w:b w:val="0"/>
              <w:bCs w:val="0"/>
              <w:sz w:val="28"/>
              <w:szCs w:val="36"/>
            </w:rPr>
            <w:tab/>
          </w:r>
          <w:r>
            <w:rPr>
              <w:b w:val="0"/>
              <w:bCs w:val="0"/>
              <w:sz w:val="28"/>
              <w:szCs w:val="36"/>
            </w:rPr>
            <w:fldChar w:fldCharType="begin"/>
          </w:r>
          <w:r>
            <w:rPr>
              <w:b w:val="0"/>
              <w:bCs w:val="0"/>
              <w:sz w:val="28"/>
              <w:szCs w:val="36"/>
            </w:rPr>
            <w:instrText xml:space="preserve"> PAGEREF _Toc7126 \h </w:instrText>
          </w:r>
          <w:r>
            <w:rPr>
              <w:b w:val="0"/>
              <w:bCs w:val="0"/>
              <w:sz w:val="28"/>
              <w:szCs w:val="36"/>
            </w:rPr>
            <w:fldChar w:fldCharType="separate"/>
          </w:r>
          <w:r>
            <w:rPr>
              <w:b w:val="0"/>
              <w:bCs w:val="0"/>
              <w:sz w:val="28"/>
              <w:szCs w:val="36"/>
            </w:rPr>
            <w:t>28</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_Toc12709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val="en-US" w:eastAsia="zh-CN"/>
            </w:rPr>
            <w:t>（一）</w:t>
          </w:r>
          <w:r>
            <w:rPr>
              <w:rFonts w:hint="eastAsia" w:asciiTheme="minorEastAsia" w:hAnsiTheme="minorEastAsia" w:eastAsiaTheme="minorEastAsia" w:cstheme="minorEastAsia"/>
              <w:b w:val="0"/>
              <w:bCs w:val="0"/>
              <w:sz w:val="28"/>
              <w:szCs w:val="36"/>
              <w:lang w:eastAsia="zh-CN"/>
            </w:rPr>
            <w:t>毕业生在母校学习经历对自身的影响程度</w:t>
          </w:r>
          <w:r>
            <w:rPr>
              <w:b w:val="0"/>
              <w:bCs w:val="0"/>
              <w:sz w:val="28"/>
              <w:szCs w:val="36"/>
            </w:rPr>
            <w:tab/>
          </w:r>
          <w:r>
            <w:rPr>
              <w:b w:val="0"/>
              <w:bCs w:val="0"/>
              <w:sz w:val="28"/>
              <w:szCs w:val="36"/>
            </w:rPr>
            <w:fldChar w:fldCharType="begin"/>
          </w:r>
          <w:r>
            <w:rPr>
              <w:b w:val="0"/>
              <w:bCs w:val="0"/>
              <w:sz w:val="28"/>
              <w:szCs w:val="36"/>
            </w:rPr>
            <w:instrText xml:space="preserve"> PAGEREF _Toc12709 \h </w:instrText>
          </w:r>
          <w:r>
            <w:rPr>
              <w:b w:val="0"/>
              <w:bCs w:val="0"/>
              <w:sz w:val="28"/>
              <w:szCs w:val="36"/>
            </w:rPr>
            <w:fldChar w:fldCharType="separate"/>
          </w:r>
          <w:r>
            <w:rPr>
              <w:b w:val="0"/>
              <w:bCs w:val="0"/>
              <w:sz w:val="28"/>
              <w:szCs w:val="36"/>
            </w:rPr>
            <w:t>28</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_Toc26114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val="en-US" w:eastAsia="zh-CN"/>
            </w:rPr>
            <w:t>（二）毕业生与任课教师课下交流的程度</w:t>
          </w:r>
          <w:r>
            <w:rPr>
              <w:b w:val="0"/>
              <w:bCs w:val="0"/>
              <w:sz w:val="28"/>
              <w:szCs w:val="36"/>
            </w:rPr>
            <w:tab/>
          </w:r>
          <w:r>
            <w:rPr>
              <w:b w:val="0"/>
              <w:bCs w:val="0"/>
              <w:sz w:val="28"/>
              <w:szCs w:val="36"/>
            </w:rPr>
            <w:fldChar w:fldCharType="begin"/>
          </w:r>
          <w:r>
            <w:rPr>
              <w:b w:val="0"/>
              <w:bCs w:val="0"/>
              <w:sz w:val="28"/>
              <w:szCs w:val="36"/>
            </w:rPr>
            <w:instrText xml:space="preserve"> PAGEREF _Toc26114 \h </w:instrText>
          </w:r>
          <w:r>
            <w:rPr>
              <w:b w:val="0"/>
              <w:bCs w:val="0"/>
              <w:sz w:val="28"/>
              <w:szCs w:val="36"/>
            </w:rPr>
            <w:fldChar w:fldCharType="separate"/>
          </w:r>
          <w:r>
            <w:rPr>
              <w:b w:val="0"/>
              <w:bCs w:val="0"/>
              <w:sz w:val="28"/>
              <w:szCs w:val="36"/>
            </w:rPr>
            <w:t>29</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2"/>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_Toc9284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val="en-US" w:eastAsia="zh-CN"/>
            </w:rPr>
            <w:t>第五部分 2022届</w:t>
          </w:r>
          <w:r>
            <w:rPr>
              <w:rFonts w:hint="eastAsia" w:asciiTheme="minorEastAsia" w:hAnsiTheme="minorEastAsia" w:eastAsiaTheme="minorEastAsia" w:cstheme="minorEastAsia"/>
              <w:b w:val="0"/>
              <w:bCs w:val="0"/>
              <w:sz w:val="28"/>
              <w:szCs w:val="36"/>
              <w:lang w:eastAsia="zh-CN"/>
            </w:rPr>
            <w:t>就业创业工作举措</w:t>
          </w:r>
          <w:r>
            <w:rPr>
              <w:b w:val="0"/>
              <w:bCs w:val="0"/>
              <w:sz w:val="28"/>
              <w:szCs w:val="36"/>
            </w:rPr>
            <w:tab/>
          </w:r>
          <w:r>
            <w:rPr>
              <w:b w:val="0"/>
              <w:bCs w:val="0"/>
              <w:sz w:val="28"/>
              <w:szCs w:val="36"/>
            </w:rPr>
            <w:fldChar w:fldCharType="begin"/>
          </w:r>
          <w:r>
            <w:rPr>
              <w:b w:val="0"/>
              <w:bCs w:val="0"/>
              <w:sz w:val="28"/>
              <w:szCs w:val="36"/>
            </w:rPr>
            <w:instrText xml:space="preserve"> PAGEREF _Toc9284 \h </w:instrText>
          </w:r>
          <w:r>
            <w:rPr>
              <w:b w:val="0"/>
              <w:bCs w:val="0"/>
              <w:sz w:val="28"/>
              <w:szCs w:val="36"/>
            </w:rPr>
            <w:fldChar w:fldCharType="separate"/>
          </w:r>
          <w:r>
            <w:rPr>
              <w:b w:val="0"/>
              <w:bCs w:val="0"/>
              <w:sz w:val="28"/>
              <w:szCs w:val="36"/>
            </w:rPr>
            <w:t>30</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_Toc24928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val="en-US" w:eastAsia="zh-CN"/>
            </w:rPr>
            <w:t>一、2022届毕业生就业形式分析</w:t>
          </w:r>
          <w:r>
            <w:rPr>
              <w:b w:val="0"/>
              <w:bCs w:val="0"/>
              <w:sz w:val="28"/>
              <w:szCs w:val="36"/>
            </w:rPr>
            <w:tab/>
          </w:r>
          <w:r>
            <w:rPr>
              <w:b w:val="0"/>
              <w:bCs w:val="0"/>
              <w:sz w:val="28"/>
              <w:szCs w:val="36"/>
            </w:rPr>
            <w:fldChar w:fldCharType="begin"/>
          </w:r>
          <w:r>
            <w:rPr>
              <w:b w:val="0"/>
              <w:bCs w:val="0"/>
              <w:sz w:val="28"/>
              <w:szCs w:val="36"/>
            </w:rPr>
            <w:instrText xml:space="preserve"> PAGEREF _Toc24928 \h </w:instrText>
          </w:r>
          <w:r>
            <w:rPr>
              <w:b w:val="0"/>
              <w:bCs w:val="0"/>
              <w:sz w:val="28"/>
              <w:szCs w:val="36"/>
            </w:rPr>
            <w:fldChar w:fldCharType="separate"/>
          </w:r>
          <w:r>
            <w:rPr>
              <w:b w:val="0"/>
              <w:bCs w:val="0"/>
              <w:sz w:val="28"/>
              <w:szCs w:val="36"/>
            </w:rPr>
            <w:t>30</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_Toc25747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val="en-US" w:eastAsia="zh-CN"/>
            </w:rPr>
            <w:t>（一）毕业生人数</w:t>
          </w:r>
          <w:r>
            <w:rPr>
              <w:b w:val="0"/>
              <w:bCs w:val="0"/>
              <w:sz w:val="28"/>
              <w:szCs w:val="36"/>
            </w:rPr>
            <w:tab/>
          </w:r>
          <w:r>
            <w:rPr>
              <w:b w:val="0"/>
              <w:bCs w:val="0"/>
              <w:sz w:val="28"/>
              <w:szCs w:val="36"/>
            </w:rPr>
            <w:fldChar w:fldCharType="begin"/>
          </w:r>
          <w:r>
            <w:rPr>
              <w:b w:val="0"/>
              <w:bCs w:val="0"/>
              <w:sz w:val="28"/>
              <w:szCs w:val="36"/>
            </w:rPr>
            <w:instrText xml:space="preserve"> PAGEREF _Toc25747 \h </w:instrText>
          </w:r>
          <w:r>
            <w:rPr>
              <w:b w:val="0"/>
              <w:bCs w:val="0"/>
              <w:sz w:val="28"/>
              <w:szCs w:val="36"/>
            </w:rPr>
            <w:fldChar w:fldCharType="separate"/>
          </w:r>
          <w:r>
            <w:rPr>
              <w:b w:val="0"/>
              <w:bCs w:val="0"/>
              <w:sz w:val="28"/>
              <w:szCs w:val="36"/>
            </w:rPr>
            <w:t>30</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_Toc1237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val="en-US" w:eastAsia="zh-CN"/>
            </w:rPr>
            <w:t>（二）市场需求整体变化情况</w:t>
          </w:r>
          <w:r>
            <w:rPr>
              <w:b w:val="0"/>
              <w:bCs w:val="0"/>
              <w:sz w:val="28"/>
              <w:szCs w:val="36"/>
            </w:rPr>
            <w:tab/>
          </w:r>
          <w:r>
            <w:rPr>
              <w:b w:val="0"/>
              <w:bCs w:val="0"/>
              <w:sz w:val="28"/>
              <w:szCs w:val="36"/>
            </w:rPr>
            <w:fldChar w:fldCharType="begin"/>
          </w:r>
          <w:r>
            <w:rPr>
              <w:b w:val="0"/>
              <w:bCs w:val="0"/>
              <w:sz w:val="28"/>
              <w:szCs w:val="36"/>
            </w:rPr>
            <w:instrText xml:space="preserve"> PAGEREF _Toc1237 \h </w:instrText>
          </w:r>
          <w:r>
            <w:rPr>
              <w:b w:val="0"/>
              <w:bCs w:val="0"/>
              <w:sz w:val="28"/>
              <w:szCs w:val="36"/>
            </w:rPr>
            <w:fldChar w:fldCharType="separate"/>
          </w:r>
          <w:r>
            <w:rPr>
              <w:b w:val="0"/>
              <w:bCs w:val="0"/>
              <w:sz w:val="28"/>
              <w:szCs w:val="36"/>
            </w:rPr>
            <w:t>30</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_Toc23091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val="en-US" w:eastAsia="zh-CN"/>
            </w:rPr>
            <w:t>（三）就业工作面临的主要困难和问题</w:t>
          </w:r>
          <w:r>
            <w:rPr>
              <w:b w:val="0"/>
              <w:bCs w:val="0"/>
              <w:sz w:val="28"/>
              <w:szCs w:val="36"/>
            </w:rPr>
            <w:tab/>
          </w:r>
          <w:r>
            <w:rPr>
              <w:b w:val="0"/>
              <w:bCs w:val="0"/>
              <w:sz w:val="28"/>
              <w:szCs w:val="36"/>
            </w:rPr>
            <w:fldChar w:fldCharType="begin"/>
          </w:r>
          <w:r>
            <w:rPr>
              <w:b w:val="0"/>
              <w:bCs w:val="0"/>
              <w:sz w:val="28"/>
              <w:szCs w:val="36"/>
            </w:rPr>
            <w:instrText xml:space="preserve"> PAGEREF _Toc23091 \h </w:instrText>
          </w:r>
          <w:r>
            <w:rPr>
              <w:b w:val="0"/>
              <w:bCs w:val="0"/>
              <w:sz w:val="28"/>
              <w:szCs w:val="36"/>
            </w:rPr>
            <w:fldChar w:fldCharType="separate"/>
          </w:r>
          <w:r>
            <w:rPr>
              <w:b w:val="0"/>
              <w:bCs w:val="0"/>
              <w:sz w:val="28"/>
              <w:szCs w:val="36"/>
            </w:rPr>
            <w:t>31</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_Toc23706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val="en-US" w:eastAsia="zh-CN"/>
            </w:rPr>
            <w:t>（四）企业预计招聘高校毕业生规模及变化原因</w:t>
          </w:r>
          <w:r>
            <w:rPr>
              <w:b w:val="0"/>
              <w:bCs w:val="0"/>
              <w:sz w:val="28"/>
              <w:szCs w:val="36"/>
            </w:rPr>
            <w:tab/>
          </w:r>
          <w:r>
            <w:rPr>
              <w:b w:val="0"/>
              <w:bCs w:val="0"/>
              <w:sz w:val="28"/>
              <w:szCs w:val="36"/>
            </w:rPr>
            <w:fldChar w:fldCharType="begin"/>
          </w:r>
          <w:r>
            <w:rPr>
              <w:b w:val="0"/>
              <w:bCs w:val="0"/>
              <w:sz w:val="28"/>
              <w:szCs w:val="36"/>
            </w:rPr>
            <w:instrText xml:space="preserve"> PAGEREF _Toc23706 \h </w:instrText>
          </w:r>
          <w:r>
            <w:rPr>
              <w:b w:val="0"/>
              <w:bCs w:val="0"/>
              <w:sz w:val="28"/>
              <w:szCs w:val="36"/>
            </w:rPr>
            <w:fldChar w:fldCharType="separate"/>
          </w:r>
          <w:r>
            <w:rPr>
              <w:b w:val="0"/>
              <w:bCs w:val="0"/>
              <w:sz w:val="28"/>
              <w:szCs w:val="36"/>
            </w:rPr>
            <w:t>31</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_Toc7951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val="en-US" w:eastAsia="zh-CN"/>
            </w:rPr>
            <w:t>（五）对本校毕业生就业形势的判断</w:t>
          </w:r>
          <w:r>
            <w:rPr>
              <w:b w:val="0"/>
              <w:bCs w:val="0"/>
              <w:sz w:val="28"/>
              <w:szCs w:val="36"/>
            </w:rPr>
            <w:tab/>
          </w:r>
          <w:r>
            <w:rPr>
              <w:b w:val="0"/>
              <w:bCs w:val="0"/>
              <w:sz w:val="28"/>
              <w:szCs w:val="36"/>
            </w:rPr>
            <w:fldChar w:fldCharType="begin"/>
          </w:r>
          <w:r>
            <w:rPr>
              <w:b w:val="0"/>
              <w:bCs w:val="0"/>
              <w:sz w:val="28"/>
              <w:szCs w:val="36"/>
            </w:rPr>
            <w:instrText xml:space="preserve"> PAGEREF _Toc7951 \h </w:instrText>
          </w:r>
          <w:r>
            <w:rPr>
              <w:b w:val="0"/>
              <w:bCs w:val="0"/>
              <w:sz w:val="28"/>
              <w:szCs w:val="36"/>
            </w:rPr>
            <w:fldChar w:fldCharType="separate"/>
          </w:r>
          <w:r>
            <w:rPr>
              <w:b w:val="0"/>
              <w:bCs w:val="0"/>
              <w:sz w:val="28"/>
              <w:szCs w:val="36"/>
            </w:rPr>
            <w:t>31</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_Toc18213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val="en-US" w:eastAsia="zh-CN"/>
            </w:rPr>
            <w:t>（六）毕业生求职意向、心态变化</w:t>
          </w:r>
          <w:r>
            <w:rPr>
              <w:b w:val="0"/>
              <w:bCs w:val="0"/>
              <w:sz w:val="28"/>
              <w:szCs w:val="36"/>
            </w:rPr>
            <w:tab/>
          </w:r>
          <w:r>
            <w:rPr>
              <w:b w:val="0"/>
              <w:bCs w:val="0"/>
              <w:sz w:val="28"/>
              <w:szCs w:val="36"/>
            </w:rPr>
            <w:fldChar w:fldCharType="begin"/>
          </w:r>
          <w:r>
            <w:rPr>
              <w:b w:val="0"/>
              <w:bCs w:val="0"/>
              <w:sz w:val="28"/>
              <w:szCs w:val="36"/>
            </w:rPr>
            <w:instrText xml:space="preserve"> PAGEREF _Toc18213 \h </w:instrText>
          </w:r>
          <w:r>
            <w:rPr>
              <w:b w:val="0"/>
              <w:bCs w:val="0"/>
              <w:sz w:val="28"/>
              <w:szCs w:val="36"/>
            </w:rPr>
            <w:fldChar w:fldCharType="separate"/>
          </w:r>
          <w:r>
            <w:rPr>
              <w:b w:val="0"/>
              <w:bCs w:val="0"/>
              <w:sz w:val="28"/>
              <w:szCs w:val="36"/>
            </w:rPr>
            <w:t>32</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_Toc23343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val="en-US" w:eastAsia="zh-CN"/>
            </w:rPr>
            <w:t>二、2022届毕业生就业工作计划</w:t>
          </w:r>
          <w:r>
            <w:rPr>
              <w:b w:val="0"/>
              <w:bCs w:val="0"/>
              <w:sz w:val="28"/>
              <w:szCs w:val="36"/>
            </w:rPr>
            <w:tab/>
          </w:r>
          <w:r>
            <w:rPr>
              <w:b w:val="0"/>
              <w:bCs w:val="0"/>
              <w:sz w:val="28"/>
              <w:szCs w:val="36"/>
            </w:rPr>
            <w:fldChar w:fldCharType="begin"/>
          </w:r>
          <w:r>
            <w:rPr>
              <w:b w:val="0"/>
              <w:bCs w:val="0"/>
              <w:sz w:val="28"/>
              <w:szCs w:val="36"/>
            </w:rPr>
            <w:instrText xml:space="preserve"> PAGEREF _Toc23343 \h </w:instrText>
          </w:r>
          <w:r>
            <w:rPr>
              <w:b w:val="0"/>
              <w:bCs w:val="0"/>
              <w:sz w:val="28"/>
              <w:szCs w:val="36"/>
            </w:rPr>
            <w:fldChar w:fldCharType="separate"/>
          </w:r>
          <w:r>
            <w:rPr>
              <w:b w:val="0"/>
              <w:bCs w:val="0"/>
              <w:sz w:val="28"/>
              <w:szCs w:val="36"/>
            </w:rPr>
            <w:t>32</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_Toc10783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val="en-US" w:eastAsia="zh-CN"/>
            </w:rPr>
            <w:t>三、意见建议</w:t>
          </w:r>
          <w:r>
            <w:rPr>
              <w:b w:val="0"/>
              <w:bCs w:val="0"/>
              <w:sz w:val="28"/>
              <w:szCs w:val="36"/>
            </w:rPr>
            <w:tab/>
          </w:r>
          <w:r>
            <w:rPr>
              <w:b w:val="0"/>
              <w:bCs w:val="0"/>
              <w:sz w:val="28"/>
              <w:szCs w:val="36"/>
            </w:rPr>
            <w:fldChar w:fldCharType="begin"/>
          </w:r>
          <w:r>
            <w:rPr>
              <w:b w:val="0"/>
              <w:bCs w:val="0"/>
              <w:sz w:val="28"/>
              <w:szCs w:val="36"/>
            </w:rPr>
            <w:instrText xml:space="preserve"> PAGEREF _Toc10783 \h </w:instrText>
          </w:r>
          <w:r>
            <w:rPr>
              <w:b w:val="0"/>
              <w:bCs w:val="0"/>
              <w:sz w:val="28"/>
              <w:szCs w:val="36"/>
            </w:rPr>
            <w:fldChar w:fldCharType="separate"/>
          </w:r>
          <w:r>
            <w:rPr>
              <w:b w:val="0"/>
              <w:bCs w:val="0"/>
              <w:sz w:val="28"/>
              <w:szCs w:val="36"/>
            </w:rPr>
            <w:t>34</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_Toc19539 </w:instrText>
          </w:r>
          <w:r>
            <w:rPr>
              <w:rFonts w:hint="eastAsia" w:ascii="宋体" w:hAnsi="宋体" w:eastAsia="宋体"/>
              <w:b w:val="0"/>
              <w:bCs w:val="0"/>
              <w:sz w:val="28"/>
              <w:szCs w:val="96"/>
              <w:lang w:val="en-US" w:eastAsia="zh-CN"/>
            </w:rPr>
            <w:fldChar w:fldCharType="separate"/>
          </w:r>
          <w:r>
            <w:rPr>
              <w:rFonts w:hint="eastAsia" w:asciiTheme="minorEastAsia" w:hAnsiTheme="minorEastAsia" w:eastAsiaTheme="minorEastAsia" w:cstheme="minorEastAsia"/>
              <w:b w:val="0"/>
              <w:bCs w:val="0"/>
              <w:sz w:val="28"/>
              <w:szCs w:val="36"/>
              <w:lang w:val="en-US" w:eastAsia="zh-CN"/>
            </w:rPr>
            <w:t>（一）加强部门联动</w:t>
          </w:r>
          <w:r>
            <w:rPr>
              <w:b w:val="0"/>
              <w:bCs w:val="0"/>
              <w:sz w:val="28"/>
              <w:szCs w:val="36"/>
            </w:rPr>
            <w:tab/>
          </w:r>
          <w:r>
            <w:rPr>
              <w:b w:val="0"/>
              <w:bCs w:val="0"/>
              <w:sz w:val="28"/>
              <w:szCs w:val="36"/>
            </w:rPr>
            <w:fldChar w:fldCharType="begin"/>
          </w:r>
          <w:r>
            <w:rPr>
              <w:b w:val="0"/>
              <w:bCs w:val="0"/>
              <w:sz w:val="28"/>
              <w:szCs w:val="36"/>
            </w:rPr>
            <w:instrText xml:space="preserve"> PAGEREF _Toc19539 \h </w:instrText>
          </w:r>
          <w:r>
            <w:rPr>
              <w:b w:val="0"/>
              <w:bCs w:val="0"/>
              <w:sz w:val="28"/>
              <w:szCs w:val="36"/>
            </w:rPr>
            <w:fldChar w:fldCharType="separate"/>
          </w:r>
          <w:r>
            <w:rPr>
              <w:b w:val="0"/>
              <w:bCs w:val="0"/>
              <w:sz w:val="28"/>
              <w:szCs w:val="36"/>
            </w:rPr>
            <w:t>34</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_Toc26648 </w:instrText>
          </w:r>
          <w:r>
            <w:rPr>
              <w:rFonts w:hint="eastAsia" w:ascii="宋体" w:hAnsi="宋体" w:eastAsia="宋体"/>
              <w:b w:val="0"/>
              <w:bCs w:val="0"/>
              <w:sz w:val="28"/>
              <w:szCs w:val="96"/>
              <w:lang w:val="en-US" w:eastAsia="zh-CN"/>
            </w:rPr>
            <w:fldChar w:fldCharType="separate"/>
          </w:r>
          <w:r>
            <w:rPr>
              <w:rFonts w:hint="eastAsia" w:asciiTheme="minorEastAsia" w:hAnsiTheme="minorEastAsia" w:cstheme="minorEastAsia"/>
              <w:b w:val="0"/>
              <w:bCs w:val="0"/>
              <w:sz w:val="28"/>
              <w:szCs w:val="36"/>
              <w:lang w:val="en-US" w:eastAsia="zh-CN"/>
            </w:rPr>
            <w:t>（二）</w:t>
          </w:r>
          <w:r>
            <w:rPr>
              <w:rFonts w:hint="eastAsia" w:asciiTheme="minorEastAsia" w:hAnsiTheme="minorEastAsia" w:eastAsiaTheme="minorEastAsia" w:cstheme="minorEastAsia"/>
              <w:b w:val="0"/>
              <w:bCs w:val="0"/>
              <w:sz w:val="28"/>
              <w:szCs w:val="36"/>
              <w:lang w:val="en-US" w:eastAsia="zh-CN"/>
            </w:rPr>
            <w:t>强化动态监管</w:t>
          </w:r>
          <w:r>
            <w:rPr>
              <w:b w:val="0"/>
              <w:bCs w:val="0"/>
              <w:sz w:val="28"/>
              <w:szCs w:val="36"/>
            </w:rPr>
            <w:tab/>
          </w:r>
          <w:r>
            <w:rPr>
              <w:b w:val="0"/>
              <w:bCs w:val="0"/>
              <w:sz w:val="28"/>
              <w:szCs w:val="36"/>
            </w:rPr>
            <w:fldChar w:fldCharType="begin"/>
          </w:r>
          <w:r>
            <w:rPr>
              <w:b w:val="0"/>
              <w:bCs w:val="0"/>
              <w:sz w:val="28"/>
              <w:szCs w:val="36"/>
            </w:rPr>
            <w:instrText xml:space="preserve"> PAGEREF _Toc26648 \h </w:instrText>
          </w:r>
          <w:r>
            <w:rPr>
              <w:b w:val="0"/>
              <w:bCs w:val="0"/>
              <w:sz w:val="28"/>
              <w:szCs w:val="36"/>
            </w:rPr>
            <w:fldChar w:fldCharType="separate"/>
          </w:r>
          <w:r>
            <w:rPr>
              <w:b w:val="0"/>
              <w:bCs w:val="0"/>
              <w:sz w:val="28"/>
              <w:szCs w:val="36"/>
            </w:rPr>
            <w:t>34</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pStyle w:val="13"/>
            <w:tabs>
              <w:tab w:val="right" w:leader="dot" w:pos="8306"/>
            </w:tabs>
            <w:rPr>
              <w:b w:val="0"/>
              <w:bCs w:val="0"/>
              <w:sz w:val="28"/>
              <w:szCs w:val="36"/>
            </w:rPr>
          </w:pPr>
          <w:r>
            <w:rPr>
              <w:rFonts w:hint="eastAsia" w:ascii="宋体" w:hAnsi="宋体" w:eastAsia="宋体"/>
              <w:b w:val="0"/>
              <w:bCs w:val="0"/>
              <w:sz w:val="28"/>
              <w:szCs w:val="96"/>
              <w:lang w:val="en-US" w:eastAsia="zh-CN"/>
            </w:rPr>
            <w:fldChar w:fldCharType="begin"/>
          </w:r>
          <w:r>
            <w:rPr>
              <w:rFonts w:hint="eastAsia" w:ascii="宋体" w:hAnsi="宋体" w:eastAsia="宋体"/>
              <w:b w:val="0"/>
              <w:bCs w:val="0"/>
              <w:sz w:val="28"/>
              <w:szCs w:val="96"/>
              <w:lang w:val="en-US" w:eastAsia="zh-CN"/>
            </w:rPr>
            <w:instrText xml:space="preserve"> HYPERLINK \l _Toc16215 </w:instrText>
          </w:r>
          <w:r>
            <w:rPr>
              <w:rFonts w:hint="eastAsia" w:ascii="宋体" w:hAnsi="宋体" w:eastAsia="宋体"/>
              <w:b w:val="0"/>
              <w:bCs w:val="0"/>
              <w:sz w:val="28"/>
              <w:szCs w:val="96"/>
              <w:lang w:val="en-US" w:eastAsia="zh-CN"/>
            </w:rPr>
            <w:fldChar w:fldCharType="separate"/>
          </w:r>
          <w:r>
            <w:rPr>
              <w:rFonts w:hint="eastAsia"/>
              <w:b w:val="0"/>
              <w:bCs w:val="0"/>
              <w:sz w:val="28"/>
              <w:szCs w:val="40"/>
              <w:lang w:eastAsia="zh-CN"/>
            </w:rPr>
            <w:t>第六部分 结束语</w:t>
          </w:r>
          <w:r>
            <w:rPr>
              <w:b w:val="0"/>
              <w:bCs w:val="0"/>
              <w:sz w:val="28"/>
              <w:szCs w:val="36"/>
            </w:rPr>
            <w:tab/>
          </w:r>
          <w:r>
            <w:rPr>
              <w:b w:val="0"/>
              <w:bCs w:val="0"/>
              <w:sz w:val="28"/>
              <w:szCs w:val="36"/>
            </w:rPr>
            <w:fldChar w:fldCharType="begin"/>
          </w:r>
          <w:r>
            <w:rPr>
              <w:b w:val="0"/>
              <w:bCs w:val="0"/>
              <w:sz w:val="28"/>
              <w:szCs w:val="36"/>
            </w:rPr>
            <w:instrText xml:space="preserve"> PAGEREF _Toc16215 \h </w:instrText>
          </w:r>
          <w:r>
            <w:rPr>
              <w:b w:val="0"/>
              <w:bCs w:val="0"/>
              <w:sz w:val="28"/>
              <w:szCs w:val="36"/>
            </w:rPr>
            <w:fldChar w:fldCharType="separate"/>
          </w:r>
          <w:r>
            <w:rPr>
              <w:b w:val="0"/>
              <w:bCs w:val="0"/>
              <w:sz w:val="28"/>
              <w:szCs w:val="36"/>
            </w:rPr>
            <w:t>36</w:t>
          </w:r>
          <w:r>
            <w:rPr>
              <w:b w:val="0"/>
              <w:bCs w:val="0"/>
              <w:sz w:val="28"/>
              <w:szCs w:val="36"/>
            </w:rPr>
            <w:fldChar w:fldCharType="end"/>
          </w:r>
          <w:r>
            <w:rPr>
              <w:rFonts w:hint="eastAsia" w:ascii="宋体" w:hAnsi="宋体" w:eastAsia="宋体"/>
              <w:b w:val="0"/>
              <w:bCs w:val="0"/>
              <w:sz w:val="28"/>
              <w:szCs w:val="96"/>
              <w:lang w:val="en-US" w:eastAsia="zh-CN"/>
            </w:rPr>
            <w:fldChar w:fldCharType="end"/>
          </w:r>
        </w:p>
        <w:p>
          <w:pPr>
            <w:jc w:val="center"/>
            <w:rPr>
              <w:rFonts w:hint="eastAsia" w:ascii="宋体" w:hAnsi="宋体" w:eastAsia="宋体"/>
              <w:b/>
              <w:bCs/>
              <w:sz w:val="52"/>
              <w:szCs w:val="52"/>
              <w:lang w:val="en-US" w:eastAsia="zh-CN"/>
            </w:rPr>
          </w:pPr>
          <w:r>
            <w:rPr>
              <w:rFonts w:hint="eastAsia" w:ascii="宋体" w:hAnsi="宋体" w:eastAsia="宋体"/>
              <w:b w:val="0"/>
              <w:bCs w:val="0"/>
              <w:sz w:val="28"/>
              <w:szCs w:val="96"/>
              <w:lang w:val="en-US" w:eastAsia="zh-CN"/>
            </w:rPr>
            <w:fldChar w:fldCharType="end"/>
          </w:r>
        </w:p>
      </w:sdtContent>
    </w:sdt>
    <w:p>
      <w:pPr>
        <w:jc w:val="center"/>
        <w:rPr>
          <w:rFonts w:hint="eastAsia" w:ascii="宋体" w:hAnsi="宋体" w:eastAsia="宋体"/>
          <w:b/>
          <w:bCs/>
          <w:sz w:val="52"/>
          <w:szCs w:val="52"/>
          <w:lang w:val="en-US" w:eastAsia="zh-CN"/>
        </w:rPr>
      </w:pPr>
    </w:p>
    <w:p>
      <w:pPr>
        <w:jc w:val="center"/>
        <w:rPr>
          <w:rFonts w:hint="eastAsia" w:ascii="宋体" w:hAnsi="宋体" w:eastAsia="宋体"/>
          <w:b/>
          <w:bCs/>
          <w:sz w:val="52"/>
          <w:szCs w:val="52"/>
          <w:lang w:val="en-US" w:eastAsia="zh-CN"/>
        </w:rPr>
      </w:pPr>
    </w:p>
    <w:p>
      <w:pPr>
        <w:jc w:val="both"/>
        <w:rPr>
          <w:rFonts w:hint="eastAsia" w:ascii="宋体" w:hAnsi="宋体" w:eastAsia="宋体"/>
          <w:b/>
          <w:bCs/>
          <w:sz w:val="52"/>
          <w:szCs w:val="52"/>
          <w:lang w:val="en-US" w:eastAsia="zh-CN"/>
        </w:rPr>
      </w:pPr>
    </w:p>
    <w:p>
      <w:pPr>
        <w:jc w:val="both"/>
        <w:rPr>
          <w:rFonts w:hint="eastAsia" w:ascii="宋体" w:hAnsi="宋体" w:eastAsia="宋体"/>
          <w:b/>
          <w:bCs/>
          <w:sz w:val="52"/>
          <w:szCs w:val="52"/>
          <w:lang w:val="en-US" w:eastAsia="zh-CN"/>
        </w:rPr>
      </w:pPr>
    </w:p>
    <w:p>
      <w:pPr>
        <w:jc w:val="both"/>
        <w:rPr>
          <w:rFonts w:hint="eastAsia" w:ascii="宋体" w:hAnsi="宋体" w:eastAsia="宋体"/>
          <w:b/>
          <w:bCs/>
          <w:sz w:val="52"/>
          <w:szCs w:val="52"/>
          <w:lang w:val="en-US" w:eastAsia="zh-CN"/>
        </w:rPr>
      </w:pPr>
    </w:p>
    <w:p>
      <w:pPr>
        <w:jc w:val="both"/>
        <w:rPr>
          <w:rFonts w:hint="eastAsia" w:ascii="宋体" w:hAnsi="宋体" w:eastAsia="宋体"/>
          <w:b/>
          <w:bCs/>
          <w:sz w:val="52"/>
          <w:szCs w:val="52"/>
          <w:lang w:val="en-US" w:eastAsia="zh-CN"/>
        </w:rPr>
      </w:pPr>
    </w:p>
    <w:p>
      <w:pPr>
        <w:jc w:val="both"/>
        <w:rPr>
          <w:rFonts w:hint="eastAsia" w:ascii="宋体" w:hAnsi="宋体" w:eastAsia="宋体"/>
          <w:b/>
          <w:bCs/>
          <w:sz w:val="52"/>
          <w:szCs w:val="52"/>
          <w:lang w:val="en-US" w:eastAsia="zh-CN"/>
        </w:rPr>
      </w:pPr>
    </w:p>
    <w:p>
      <w:pPr>
        <w:jc w:val="both"/>
        <w:rPr>
          <w:rFonts w:hint="eastAsia" w:ascii="宋体" w:hAnsi="宋体" w:eastAsia="宋体"/>
          <w:b/>
          <w:bCs/>
          <w:sz w:val="52"/>
          <w:szCs w:val="52"/>
          <w:lang w:val="en-US" w:eastAsia="zh-CN"/>
        </w:rPr>
      </w:pPr>
    </w:p>
    <w:p>
      <w:pPr>
        <w:jc w:val="center"/>
        <w:outlineLvl w:val="0"/>
        <w:rPr>
          <w:rFonts w:hint="eastAsia" w:ascii="宋体" w:hAnsi="宋体" w:eastAsia="宋体"/>
          <w:b/>
          <w:bCs/>
          <w:sz w:val="52"/>
          <w:szCs w:val="52"/>
          <w:lang w:val="en-US" w:eastAsia="zh-CN"/>
        </w:rPr>
      </w:pPr>
      <w:bookmarkStart w:id="2" w:name="_Toc4448"/>
      <w:bookmarkStart w:id="3" w:name="_Toc12546"/>
      <w:r>
        <w:rPr>
          <w:rFonts w:hint="eastAsia" w:ascii="宋体" w:hAnsi="宋体" w:eastAsia="宋体"/>
          <w:b/>
          <w:bCs/>
          <w:sz w:val="52"/>
          <w:szCs w:val="52"/>
          <w:lang w:val="en-US" w:eastAsia="zh-CN"/>
        </w:rPr>
        <w:t>报告说明</w:t>
      </w:r>
      <w:bookmarkEnd w:id="2"/>
      <w:bookmarkEnd w:id="3"/>
    </w:p>
    <w:p>
      <w:pPr>
        <w:rPr>
          <w:rFonts w:hint="eastAsia"/>
          <w:lang w:val="en-US" w:eastAsia="zh-CN"/>
        </w:rPr>
      </w:pPr>
    </w:p>
    <w:p>
      <w:pPr>
        <w:bidi w:val="0"/>
        <w:ind w:firstLine="560" w:firstLineChars="200"/>
        <w:rPr>
          <w:rFonts w:hint="eastAsia"/>
          <w:sz w:val="28"/>
          <w:szCs w:val="28"/>
          <w:lang w:val="en-US" w:eastAsia="zh-CN"/>
        </w:rPr>
      </w:pPr>
      <w:bookmarkStart w:id="4" w:name="_Toc22692"/>
      <w:bookmarkStart w:id="5" w:name="_Toc27518"/>
      <w:r>
        <w:rPr>
          <w:rFonts w:hint="eastAsia"/>
          <w:sz w:val="28"/>
          <w:szCs w:val="28"/>
          <w:lang w:val="en-US" w:eastAsia="zh-CN"/>
        </w:rPr>
        <w:t>为全面总结和分析2021年毕业生就业状况，建立健全就业质量与人才培养良性互动的长效机制，为学校教育教学和人才培养工作提供有效反馈，我校根据教育部、教育厅有关工作要求编制和正式发布《2021年毕业生就业质量报告》。报告由毕业生就业基本情况、就业质量相关分析、用人单位对毕业生的评价、就业创业工作举措和</w:t>
      </w:r>
      <w:r>
        <w:rPr>
          <w:rFonts w:hint="eastAsia"/>
          <w:sz w:val="28"/>
          <w:szCs w:val="28"/>
          <w:lang w:val="zh-CN" w:eastAsia="zh-CN"/>
        </w:rPr>
        <w:t>就业发展趋势分析</w:t>
      </w:r>
      <w:r>
        <w:rPr>
          <w:rFonts w:hint="eastAsia"/>
          <w:sz w:val="28"/>
          <w:szCs w:val="28"/>
          <w:lang w:val="en-US" w:eastAsia="zh-CN"/>
        </w:rPr>
        <w:t>共五部分组成，相关说明如下。</w:t>
      </w:r>
      <w:bookmarkEnd w:id="4"/>
      <w:bookmarkEnd w:id="5"/>
    </w:p>
    <w:p>
      <w:pPr>
        <w:bidi w:val="0"/>
        <w:rPr>
          <w:rFonts w:hint="eastAsia"/>
          <w:sz w:val="28"/>
          <w:szCs w:val="28"/>
          <w:lang w:val="en-US" w:eastAsia="zh-CN"/>
        </w:rPr>
      </w:pPr>
    </w:p>
    <w:p>
      <w:pPr>
        <w:bidi w:val="0"/>
        <w:outlineLvl w:val="0"/>
        <w:rPr>
          <w:rFonts w:hint="eastAsia"/>
          <w:sz w:val="28"/>
          <w:szCs w:val="28"/>
          <w:lang w:val="en-US" w:eastAsia="zh-CN"/>
        </w:rPr>
      </w:pPr>
      <w:bookmarkStart w:id="6" w:name="_Toc27725"/>
      <w:bookmarkStart w:id="7" w:name="_Toc17551"/>
      <w:bookmarkStart w:id="8" w:name="_Toc6647"/>
      <w:bookmarkStart w:id="9" w:name="_Toc15260"/>
      <w:bookmarkStart w:id="10" w:name="_Toc21943"/>
      <w:r>
        <w:rPr>
          <w:rFonts w:hint="eastAsia"/>
          <w:sz w:val="28"/>
          <w:szCs w:val="28"/>
          <w:lang w:val="en-US" w:eastAsia="zh-CN"/>
        </w:rPr>
        <w:t>1、数据来源</w:t>
      </w:r>
      <w:bookmarkEnd w:id="6"/>
      <w:bookmarkEnd w:id="7"/>
      <w:bookmarkEnd w:id="8"/>
      <w:bookmarkEnd w:id="9"/>
      <w:bookmarkEnd w:id="10"/>
    </w:p>
    <w:p>
      <w:pPr>
        <w:bidi w:val="0"/>
        <w:rPr>
          <w:rFonts w:hint="eastAsia"/>
          <w:sz w:val="28"/>
          <w:szCs w:val="28"/>
          <w:lang w:val="en-US" w:eastAsia="zh-CN"/>
        </w:rPr>
      </w:pPr>
      <w:bookmarkStart w:id="11" w:name="_Toc31239"/>
      <w:r>
        <w:rPr>
          <w:rFonts w:hint="eastAsia"/>
          <w:sz w:val="28"/>
          <w:szCs w:val="28"/>
          <w:lang w:val="en-US" w:eastAsia="zh-CN"/>
        </w:rPr>
        <w:t>就业基本数据:来源于北疆就业网，统计截至2021年9月1日。</w:t>
      </w:r>
      <w:bookmarkEnd w:id="11"/>
    </w:p>
    <w:p>
      <w:pPr>
        <w:bidi w:val="0"/>
        <w:rPr>
          <w:rFonts w:hint="eastAsia"/>
          <w:sz w:val="28"/>
          <w:szCs w:val="28"/>
          <w:lang w:val="en-US" w:eastAsia="zh-CN"/>
        </w:rPr>
      </w:pPr>
      <w:bookmarkStart w:id="12" w:name="_Toc14659"/>
      <w:r>
        <w:rPr>
          <w:rFonts w:hint="eastAsia"/>
          <w:sz w:val="28"/>
          <w:szCs w:val="28"/>
          <w:lang w:val="en-US" w:eastAsia="zh-CN"/>
        </w:rPr>
        <w:t>调查问卷:由内蒙古自治区高等院校毕业生就业指导中心组织，麦可思数据科技(成都)有限公司具体实施开展的“自治区2021届普通高校毕业生就业状况跟踪调查”本次调查问卷共有1060人)，数据截至2021年12月20日。</w:t>
      </w:r>
      <w:bookmarkEnd w:id="12"/>
    </w:p>
    <w:p>
      <w:pPr>
        <w:bidi w:val="0"/>
        <w:outlineLvl w:val="0"/>
        <w:rPr>
          <w:rFonts w:hint="eastAsia"/>
          <w:sz w:val="28"/>
          <w:szCs w:val="28"/>
          <w:lang w:val="en-US" w:eastAsia="zh-CN"/>
        </w:rPr>
      </w:pPr>
      <w:bookmarkStart w:id="13" w:name="_Toc8504"/>
      <w:bookmarkStart w:id="14" w:name="_Toc26667"/>
      <w:bookmarkStart w:id="15" w:name="_Toc1234"/>
      <w:bookmarkStart w:id="16" w:name="_Toc20781"/>
      <w:bookmarkStart w:id="17" w:name="_Toc15051"/>
      <w:r>
        <w:rPr>
          <w:rFonts w:hint="eastAsia"/>
          <w:sz w:val="28"/>
          <w:szCs w:val="28"/>
          <w:lang w:val="en-US" w:eastAsia="zh-CN"/>
        </w:rPr>
        <w:t>2、统计指标</w:t>
      </w:r>
      <w:bookmarkEnd w:id="13"/>
      <w:bookmarkEnd w:id="14"/>
      <w:bookmarkEnd w:id="15"/>
      <w:bookmarkEnd w:id="16"/>
      <w:bookmarkEnd w:id="17"/>
    </w:p>
    <w:p>
      <w:pPr>
        <w:bidi w:val="0"/>
        <w:rPr>
          <w:rFonts w:hint="eastAsia"/>
          <w:sz w:val="28"/>
          <w:szCs w:val="28"/>
          <w:lang w:val="en-US" w:eastAsia="zh-CN"/>
        </w:rPr>
      </w:pPr>
      <w:bookmarkStart w:id="18" w:name="_Toc11372"/>
      <w:r>
        <w:rPr>
          <w:rFonts w:hint="eastAsia"/>
          <w:sz w:val="28"/>
          <w:szCs w:val="28"/>
          <w:lang w:val="en-US" w:eastAsia="zh-CN"/>
        </w:rPr>
        <w:t>毕业去向落实率=升学+签就业协议(合同)+其他录用+自主创业+参军入伍/毕业生总数X100%（注：因四舍五入保留两位小数，各分项占比之和可能存在±0.01的误差）</w:t>
      </w:r>
      <w:bookmarkEnd w:id="18"/>
    </w:p>
    <w:p>
      <w:pPr>
        <w:keepNext w:val="0"/>
        <w:keepLines w:val="0"/>
        <w:pageBreakBefore w:val="0"/>
        <w:kinsoku/>
        <w:wordWrap/>
        <w:overflowPunct/>
        <w:topLinePunct w:val="0"/>
        <w:autoSpaceDE/>
        <w:autoSpaceDN/>
        <w:bidi w:val="0"/>
        <w:adjustRightInd/>
        <w:snapToGrid/>
        <w:spacing w:before="157" w:beforeLines="50" w:after="157" w:afterLines="50" w:line="360" w:lineRule="auto"/>
        <w:ind w:right="0" w:rightChars="0" w:firstLine="0" w:firstLineChars="0"/>
        <w:jc w:val="left"/>
        <w:textAlignment w:val="auto"/>
        <w:outlineLvl w:val="9"/>
        <w:rPr>
          <w:rFonts w:hint="eastAsia" w:asciiTheme="minorEastAsia" w:hAnsiTheme="minorEastAsia" w:eastAsiaTheme="minorEastAsia" w:cstheme="minorEastAsia"/>
          <w:sz w:val="28"/>
          <w:szCs w:val="28"/>
          <w:lang w:val="en-US" w:eastAsia="zh-CN"/>
        </w:rPr>
      </w:pPr>
    </w:p>
    <w:p>
      <w:pPr>
        <w:keepNext w:val="0"/>
        <w:keepLines w:val="0"/>
        <w:pageBreakBefore w:val="0"/>
        <w:kinsoku/>
        <w:wordWrap/>
        <w:overflowPunct/>
        <w:topLinePunct w:val="0"/>
        <w:autoSpaceDE/>
        <w:autoSpaceDN/>
        <w:bidi w:val="0"/>
        <w:adjustRightInd/>
        <w:snapToGrid/>
        <w:spacing w:before="157" w:beforeLines="50" w:after="157" w:afterLines="50" w:line="360" w:lineRule="auto"/>
        <w:ind w:right="0" w:rightChars="0" w:firstLine="0" w:firstLineChars="0"/>
        <w:jc w:val="left"/>
        <w:textAlignment w:val="auto"/>
        <w:outlineLvl w:val="9"/>
        <w:rPr>
          <w:rFonts w:hint="eastAsia" w:asciiTheme="minorEastAsia" w:hAnsiTheme="minorEastAsia" w:eastAsiaTheme="minorEastAsia" w:cstheme="minorEastAsia"/>
          <w:sz w:val="28"/>
          <w:szCs w:val="28"/>
          <w:lang w:val="en-US" w:eastAsia="zh-CN"/>
        </w:rPr>
      </w:pPr>
    </w:p>
    <w:p/>
    <w:p/>
    <w:p>
      <w:pPr>
        <w:pStyle w:val="2"/>
        <w:jc w:val="center"/>
        <w:rPr>
          <w:rFonts w:hint="eastAsia" w:asciiTheme="minorEastAsia" w:hAnsiTheme="minorEastAsia" w:eastAsiaTheme="minorEastAsia" w:cstheme="minorEastAsia"/>
          <w:sz w:val="32"/>
          <w:szCs w:val="32"/>
        </w:rPr>
      </w:pPr>
      <w:bookmarkStart w:id="19" w:name="_Toc6536"/>
      <w:bookmarkStart w:id="20" w:name="_Toc11403"/>
      <w:bookmarkStart w:id="21" w:name="_Toc8983"/>
      <w:bookmarkStart w:id="22" w:name="_Toc4842"/>
      <w:bookmarkStart w:id="23" w:name="_Toc24708"/>
      <w:bookmarkStart w:id="24" w:name="_Toc25602"/>
      <w:r>
        <w:rPr>
          <w:rFonts w:hint="eastAsia" w:asciiTheme="minorEastAsia" w:hAnsiTheme="minorEastAsia" w:eastAsiaTheme="minorEastAsia" w:cstheme="minorEastAsia"/>
          <w:sz w:val="32"/>
          <w:szCs w:val="32"/>
          <w:lang w:val="en-US" w:eastAsia="zh-CN"/>
        </w:rPr>
        <w:t>第一部分：</w:t>
      </w:r>
      <w:r>
        <w:rPr>
          <w:rFonts w:hint="eastAsia" w:asciiTheme="minorEastAsia" w:hAnsiTheme="minorEastAsia" w:eastAsiaTheme="minorEastAsia" w:cstheme="minorEastAsia"/>
          <w:sz w:val="32"/>
          <w:szCs w:val="32"/>
          <w:lang w:eastAsia="zh-CN"/>
        </w:rPr>
        <w:t>毕业生</w:t>
      </w:r>
      <w:r>
        <w:rPr>
          <w:rFonts w:hint="eastAsia" w:asciiTheme="minorEastAsia" w:hAnsiTheme="minorEastAsia" w:eastAsiaTheme="minorEastAsia" w:cstheme="minorEastAsia"/>
          <w:sz w:val="32"/>
          <w:szCs w:val="32"/>
        </w:rPr>
        <w:t>基本情况</w:t>
      </w:r>
      <w:bookmarkEnd w:id="19"/>
      <w:bookmarkEnd w:id="20"/>
      <w:bookmarkEnd w:id="21"/>
      <w:bookmarkEnd w:id="22"/>
      <w:bookmarkEnd w:id="23"/>
      <w:bookmarkEnd w:id="24"/>
    </w:p>
    <w:p>
      <w:pPr>
        <w:pStyle w:val="3"/>
        <w:jc w:val="left"/>
        <w:rPr>
          <w:rFonts w:hint="eastAsia" w:asciiTheme="minorEastAsia" w:hAnsiTheme="minorEastAsia" w:eastAsiaTheme="minorEastAsia" w:cstheme="minorEastAsia"/>
          <w:sz w:val="28"/>
          <w:szCs w:val="28"/>
        </w:rPr>
      </w:pPr>
      <w:bookmarkStart w:id="25" w:name="_Toc9388"/>
      <w:bookmarkStart w:id="26" w:name="_Toc24599"/>
      <w:bookmarkStart w:id="27" w:name="_Toc29498"/>
      <w:bookmarkStart w:id="28" w:name="_Toc394576241"/>
      <w:bookmarkStart w:id="29" w:name="_Toc24003"/>
      <w:bookmarkStart w:id="30" w:name="_Toc4794"/>
      <w:r>
        <w:rPr>
          <w:rFonts w:hint="eastAsia" w:asciiTheme="minorEastAsia" w:hAnsiTheme="minorEastAsia" w:eastAsiaTheme="minorEastAsia" w:cstheme="minorEastAsia"/>
          <w:sz w:val="28"/>
          <w:szCs w:val="28"/>
          <w:lang w:eastAsia="zh-CN"/>
        </w:rPr>
        <w:t>一、</w:t>
      </w:r>
      <w:r>
        <w:rPr>
          <w:rFonts w:hint="eastAsia" w:asciiTheme="minorEastAsia" w:hAnsiTheme="minorEastAsia" w:eastAsiaTheme="minorEastAsia" w:cstheme="minorEastAsia"/>
          <w:sz w:val="28"/>
          <w:szCs w:val="28"/>
        </w:rPr>
        <w:t>毕业生规模</w:t>
      </w:r>
      <w:bookmarkEnd w:id="25"/>
      <w:bookmarkEnd w:id="26"/>
      <w:bookmarkEnd w:id="27"/>
      <w:bookmarkEnd w:id="28"/>
      <w:bookmarkEnd w:id="29"/>
      <w:bookmarkEnd w:id="30"/>
    </w:p>
    <w:p>
      <w:pPr>
        <w:pStyle w:val="4"/>
        <w:tabs>
          <w:tab w:val="left" w:pos="0"/>
        </w:tabs>
        <w:rPr>
          <w:rFonts w:hint="eastAsia" w:asciiTheme="minorEastAsia" w:hAnsiTheme="minorEastAsia" w:eastAsiaTheme="minorEastAsia" w:cstheme="minorEastAsia"/>
          <w:b/>
          <w:bCs/>
          <w:sz w:val="28"/>
          <w:szCs w:val="28"/>
          <w:lang w:eastAsia="zh-CN"/>
        </w:rPr>
      </w:pPr>
      <w:bookmarkStart w:id="31" w:name="_Toc30476"/>
      <w:bookmarkStart w:id="32" w:name="_Toc21182"/>
      <w:bookmarkStart w:id="33" w:name="_Toc13217"/>
      <w:bookmarkStart w:id="34" w:name="_Toc27454"/>
      <w:bookmarkStart w:id="35" w:name="_Toc20505"/>
      <w:r>
        <w:rPr>
          <w:rFonts w:hint="eastAsia" w:asciiTheme="minorEastAsia" w:hAnsiTheme="minorEastAsia" w:eastAsiaTheme="minorEastAsia" w:cstheme="minorEastAsia"/>
          <w:b/>
          <w:bCs/>
          <w:sz w:val="28"/>
          <w:szCs w:val="28"/>
          <w:lang w:val="en-US" w:eastAsia="zh-CN"/>
        </w:rPr>
        <w:t>（一）</w:t>
      </w:r>
      <w:r>
        <w:rPr>
          <w:rFonts w:hint="eastAsia" w:asciiTheme="minorEastAsia" w:hAnsiTheme="minorEastAsia" w:eastAsiaTheme="minorEastAsia" w:cstheme="minorEastAsia"/>
          <w:b/>
          <w:bCs/>
          <w:sz w:val="28"/>
          <w:szCs w:val="28"/>
        </w:rPr>
        <w:t>总毕业生数</w:t>
      </w:r>
      <w:r>
        <w:rPr>
          <w:rFonts w:hint="eastAsia" w:asciiTheme="minorEastAsia" w:hAnsiTheme="minorEastAsia" w:eastAsiaTheme="minorEastAsia" w:cstheme="minorEastAsia"/>
          <w:b/>
          <w:bCs/>
          <w:sz w:val="28"/>
          <w:szCs w:val="28"/>
          <w:lang w:eastAsia="zh-CN"/>
        </w:rPr>
        <w:t>及性别分布</w:t>
      </w:r>
      <w:bookmarkEnd w:id="31"/>
      <w:bookmarkEnd w:id="32"/>
      <w:bookmarkEnd w:id="33"/>
      <w:bookmarkEnd w:id="34"/>
      <w:bookmarkEnd w:id="35"/>
    </w:p>
    <w:p>
      <w:pPr>
        <w:pStyle w:val="18"/>
        <w:pageBreakBefore w:val="0"/>
        <w:numPr>
          <w:ilvl w:val="0"/>
          <w:numId w:val="0"/>
        </w:numPr>
        <w:tabs>
          <w:tab w:val="left" w:pos="0"/>
          <w:tab w:val="left" w:pos="426"/>
        </w:tabs>
        <w:kinsoku/>
        <w:wordWrap/>
        <w:overflowPunct/>
        <w:topLinePunct w:val="0"/>
        <w:autoSpaceDE/>
        <w:autoSpaceDN/>
        <w:bidi w:val="0"/>
        <w:snapToGrid/>
        <w:spacing w:before="181" w:beforeLines="50" w:after="181" w:afterLines="50" w:line="360" w:lineRule="auto"/>
        <w:ind w:left="0" w:leftChars="0" w:right="0" w:rightChars="0" w:firstLine="560" w:firstLineChars="200"/>
        <w:jc w:val="left"/>
        <w:rPr>
          <w:rFonts w:hint="eastAsia" w:asciiTheme="minorEastAsia" w:hAnsiTheme="minorEastAsia" w:eastAsiaTheme="minorEastAsia" w:cstheme="minorEastAsia"/>
          <w:b w:val="0"/>
          <w:color w:val="auto"/>
          <w:sz w:val="28"/>
          <w:szCs w:val="28"/>
          <w:lang w:val="en-US" w:eastAsia="zh-CN"/>
        </w:rPr>
      </w:pPr>
      <w:r>
        <w:rPr>
          <w:rFonts w:hint="eastAsia" w:asciiTheme="minorEastAsia" w:hAnsiTheme="minorEastAsia" w:eastAsiaTheme="minorEastAsia" w:cstheme="minorEastAsia"/>
          <w:b w:val="0"/>
          <w:color w:val="auto"/>
          <w:sz w:val="28"/>
          <w:szCs w:val="28"/>
        </w:rPr>
        <w:t>乌兰察布职业学院20</w:t>
      </w:r>
      <w:r>
        <w:rPr>
          <w:rFonts w:hint="eastAsia" w:asciiTheme="minorEastAsia" w:hAnsiTheme="minorEastAsia" w:cstheme="minorEastAsia"/>
          <w:b w:val="0"/>
          <w:color w:val="auto"/>
          <w:sz w:val="28"/>
          <w:szCs w:val="28"/>
          <w:lang w:val="en-US" w:eastAsia="zh-CN"/>
        </w:rPr>
        <w:t>21</w:t>
      </w:r>
      <w:r>
        <w:rPr>
          <w:rFonts w:hint="eastAsia" w:asciiTheme="minorEastAsia" w:hAnsiTheme="minorEastAsia" w:eastAsiaTheme="minorEastAsia" w:cstheme="minorEastAsia"/>
          <w:b w:val="0"/>
          <w:color w:val="auto"/>
          <w:sz w:val="28"/>
          <w:szCs w:val="28"/>
        </w:rPr>
        <w:t>届总毕业生数为</w:t>
      </w:r>
      <w:r>
        <w:rPr>
          <w:rFonts w:hint="eastAsia" w:asciiTheme="minorEastAsia" w:hAnsiTheme="minorEastAsia" w:cstheme="minorEastAsia"/>
          <w:b w:val="0"/>
          <w:bCs/>
          <w:color w:val="auto"/>
          <w:sz w:val="28"/>
          <w:szCs w:val="28"/>
          <w:lang w:val="en-US" w:eastAsia="zh-CN"/>
        </w:rPr>
        <w:t>2248</w:t>
      </w:r>
      <w:r>
        <w:rPr>
          <w:rFonts w:hint="eastAsia" w:asciiTheme="minorEastAsia" w:hAnsiTheme="minorEastAsia" w:eastAsiaTheme="minorEastAsia" w:cstheme="minorEastAsia"/>
          <w:b w:val="0"/>
          <w:color w:val="auto"/>
          <w:sz w:val="28"/>
          <w:szCs w:val="28"/>
        </w:rPr>
        <w:t>人</w:t>
      </w:r>
      <w:r>
        <w:rPr>
          <w:rFonts w:hint="eastAsia" w:asciiTheme="minorEastAsia" w:hAnsiTheme="minorEastAsia" w:eastAsiaTheme="minorEastAsia" w:cstheme="minorEastAsia"/>
          <w:b w:val="0"/>
          <w:color w:val="auto"/>
          <w:sz w:val="28"/>
          <w:szCs w:val="28"/>
          <w:lang w:eastAsia="zh-CN"/>
        </w:rPr>
        <w:t>，其中男生：</w:t>
      </w:r>
      <w:r>
        <w:rPr>
          <w:rFonts w:hint="eastAsia" w:asciiTheme="minorEastAsia" w:hAnsiTheme="minorEastAsia" w:cstheme="minorEastAsia"/>
          <w:b w:val="0"/>
          <w:color w:val="auto"/>
          <w:sz w:val="28"/>
          <w:szCs w:val="28"/>
          <w:lang w:val="en-US" w:eastAsia="zh-CN"/>
        </w:rPr>
        <w:t>1175</w:t>
      </w:r>
      <w:r>
        <w:rPr>
          <w:rFonts w:hint="eastAsia" w:asciiTheme="minorEastAsia" w:hAnsiTheme="minorEastAsia" w:eastAsiaTheme="minorEastAsia" w:cstheme="minorEastAsia"/>
          <w:b w:val="0"/>
          <w:color w:val="auto"/>
          <w:sz w:val="28"/>
          <w:szCs w:val="28"/>
          <w:lang w:eastAsia="zh-CN"/>
        </w:rPr>
        <w:t>人，女生：</w:t>
      </w:r>
      <w:r>
        <w:rPr>
          <w:rFonts w:hint="eastAsia" w:asciiTheme="minorEastAsia" w:hAnsiTheme="minorEastAsia" w:cstheme="minorEastAsia"/>
          <w:b w:val="0"/>
          <w:color w:val="auto"/>
          <w:sz w:val="28"/>
          <w:szCs w:val="28"/>
          <w:lang w:val="en-US" w:eastAsia="zh-CN"/>
        </w:rPr>
        <w:t>1073</w:t>
      </w:r>
      <w:r>
        <w:rPr>
          <w:rFonts w:hint="eastAsia" w:asciiTheme="minorEastAsia" w:hAnsiTheme="minorEastAsia" w:eastAsiaTheme="minorEastAsia" w:cstheme="minorEastAsia"/>
          <w:b w:val="0"/>
          <w:color w:val="auto"/>
          <w:sz w:val="28"/>
          <w:szCs w:val="28"/>
          <w:lang w:eastAsia="zh-CN"/>
        </w:rPr>
        <w:t>人，分布图如图</w:t>
      </w:r>
      <w:r>
        <w:rPr>
          <w:rFonts w:hint="eastAsia" w:asciiTheme="minorEastAsia" w:hAnsiTheme="minorEastAsia" w:eastAsiaTheme="minorEastAsia" w:cstheme="minorEastAsia"/>
          <w:b w:val="0"/>
          <w:color w:val="auto"/>
          <w:sz w:val="28"/>
          <w:szCs w:val="28"/>
          <w:lang w:val="en-US" w:eastAsia="zh-CN"/>
        </w:rPr>
        <w:t>1-1所示。</w:t>
      </w:r>
    </w:p>
    <w:p/>
    <w:p/>
    <w:p>
      <w:r>
        <w:rPr>
          <w:rFonts w:hint="eastAsia" w:asciiTheme="minorEastAsia" w:hAnsiTheme="minorEastAsia" w:eastAsiaTheme="minorEastAsia" w:cstheme="minorEastAsia"/>
          <w:b w:val="0"/>
          <w:color w:val="auto"/>
          <w:sz w:val="28"/>
          <w:szCs w:val="28"/>
          <w:lang w:val="en-US" w:eastAsia="zh-CN"/>
        </w:rPr>
        <w:drawing>
          <wp:inline distT="0" distB="0" distL="114300" distR="114300">
            <wp:extent cx="5080000" cy="4010025"/>
            <wp:effectExtent l="0" t="0" r="6350" b="9525"/>
            <wp:docPr id="78" name="图表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
      <w:pPr>
        <w:pStyle w:val="4"/>
        <w:tabs>
          <w:tab w:val="left" w:pos="0"/>
        </w:tabs>
        <w:rPr>
          <w:rFonts w:hint="eastAsia" w:asciiTheme="minorEastAsia" w:hAnsiTheme="minorEastAsia" w:eastAsiaTheme="minorEastAsia" w:cstheme="minorEastAsia"/>
          <w:b/>
          <w:bCs/>
          <w:sz w:val="28"/>
          <w:szCs w:val="28"/>
        </w:rPr>
      </w:pPr>
      <w:bookmarkStart w:id="36" w:name="_Toc1530"/>
      <w:bookmarkStart w:id="37" w:name="_Toc26794"/>
      <w:bookmarkStart w:id="38" w:name="_Toc6085"/>
      <w:bookmarkStart w:id="39" w:name="_Toc9872"/>
      <w:bookmarkStart w:id="40" w:name="_Toc19153"/>
      <w:r>
        <w:rPr>
          <w:rFonts w:hint="eastAsia" w:asciiTheme="minorEastAsia" w:hAnsiTheme="minorEastAsia" w:eastAsiaTheme="minorEastAsia" w:cstheme="minorEastAsia"/>
          <w:b/>
          <w:bCs/>
          <w:sz w:val="28"/>
          <w:szCs w:val="28"/>
          <w:lang w:val="en-US" w:eastAsia="zh-CN"/>
        </w:rPr>
        <w:t>（二）</w:t>
      </w:r>
      <w:r>
        <w:rPr>
          <w:rFonts w:hint="eastAsia" w:asciiTheme="minorEastAsia" w:hAnsiTheme="minorEastAsia" w:eastAsiaTheme="minorEastAsia" w:cstheme="minorEastAsia"/>
          <w:b/>
          <w:bCs/>
          <w:sz w:val="28"/>
          <w:szCs w:val="28"/>
        </w:rPr>
        <w:t>生源地分布</w:t>
      </w:r>
      <w:bookmarkEnd w:id="36"/>
      <w:bookmarkEnd w:id="37"/>
      <w:bookmarkEnd w:id="38"/>
      <w:bookmarkEnd w:id="39"/>
      <w:bookmarkEnd w:id="40"/>
    </w:p>
    <w:p>
      <w:pPr>
        <w:pStyle w:val="18"/>
        <w:pageBreakBefore w:val="0"/>
        <w:kinsoku/>
        <w:wordWrap/>
        <w:overflowPunct/>
        <w:topLinePunct w:val="0"/>
        <w:autoSpaceDE/>
        <w:autoSpaceDN/>
        <w:bidi w:val="0"/>
        <w:snapToGrid/>
        <w:spacing w:before="181" w:beforeLines="50" w:after="181" w:afterLines="50" w:line="360" w:lineRule="auto"/>
        <w:ind w:left="0" w:leftChars="0" w:right="0" w:rightChars="0" w:firstLine="560" w:firstLineChars="200"/>
        <w:jc w:val="left"/>
        <w:rPr>
          <w:rFonts w:hint="eastAsia" w:asciiTheme="minorEastAsia" w:hAnsiTheme="minorEastAsia" w:eastAsiaTheme="minorEastAsia" w:cstheme="minorEastAsia"/>
          <w:b w:val="0"/>
          <w:color w:val="auto"/>
          <w:sz w:val="21"/>
          <w:szCs w:val="21"/>
          <w:lang w:val="en-US" w:eastAsia="zh-CN"/>
        </w:rPr>
      </w:pPr>
      <w:r>
        <w:rPr>
          <w:rFonts w:hint="eastAsia" w:asciiTheme="minorEastAsia" w:hAnsiTheme="minorEastAsia" w:eastAsiaTheme="minorEastAsia" w:cstheme="minorEastAsia"/>
          <w:b w:val="0"/>
          <w:color w:val="auto"/>
          <w:sz w:val="28"/>
          <w:szCs w:val="28"/>
          <w:highlight w:val="none"/>
          <w:lang w:val="en-US" w:eastAsia="zh-CN"/>
        </w:rPr>
        <w:t>20</w:t>
      </w:r>
      <w:r>
        <w:rPr>
          <w:rFonts w:hint="eastAsia" w:asciiTheme="minorEastAsia" w:hAnsiTheme="minorEastAsia" w:cstheme="minorEastAsia"/>
          <w:b w:val="0"/>
          <w:color w:val="auto"/>
          <w:sz w:val="28"/>
          <w:szCs w:val="28"/>
          <w:highlight w:val="none"/>
          <w:lang w:val="en-US" w:eastAsia="zh-CN"/>
        </w:rPr>
        <w:t>21</w:t>
      </w:r>
      <w:r>
        <w:rPr>
          <w:rFonts w:hint="eastAsia" w:asciiTheme="minorEastAsia" w:hAnsiTheme="minorEastAsia" w:eastAsiaTheme="minorEastAsia" w:cstheme="minorEastAsia"/>
          <w:b w:val="0"/>
          <w:color w:val="auto"/>
          <w:sz w:val="28"/>
          <w:szCs w:val="28"/>
          <w:highlight w:val="none"/>
          <w:lang w:val="en-US" w:eastAsia="zh-CN"/>
        </w:rPr>
        <w:t>届毕业生的主要生源来自内蒙古自治区，占总人数的9</w:t>
      </w:r>
      <w:r>
        <w:rPr>
          <w:rFonts w:hint="eastAsia" w:asciiTheme="minorEastAsia" w:hAnsiTheme="minorEastAsia" w:cstheme="minorEastAsia"/>
          <w:b w:val="0"/>
          <w:color w:val="auto"/>
          <w:sz w:val="28"/>
          <w:szCs w:val="28"/>
          <w:highlight w:val="none"/>
          <w:lang w:val="en-US" w:eastAsia="zh-CN"/>
        </w:rPr>
        <w:t>6</w:t>
      </w:r>
      <w:r>
        <w:rPr>
          <w:rFonts w:hint="eastAsia" w:asciiTheme="minorEastAsia" w:hAnsiTheme="minorEastAsia" w:eastAsiaTheme="minorEastAsia" w:cstheme="minorEastAsia"/>
          <w:b w:val="0"/>
          <w:color w:val="auto"/>
          <w:sz w:val="28"/>
          <w:szCs w:val="28"/>
          <w:highlight w:val="none"/>
          <w:lang w:val="en-US" w:eastAsia="zh-CN"/>
        </w:rPr>
        <w:t>.</w:t>
      </w:r>
      <w:r>
        <w:rPr>
          <w:rFonts w:hint="eastAsia" w:asciiTheme="minorEastAsia" w:hAnsiTheme="minorEastAsia" w:cstheme="minorEastAsia"/>
          <w:b w:val="0"/>
          <w:color w:val="auto"/>
          <w:sz w:val="28"/>
          <w:szCs w:val="28"/>
          <w:highlight w:val="none"/>
          <w:lang w:val="en-US" w:eastAsia="zh-CN"/>
        </w:rPr>
        <w:t>88</w:t>
      </w:r>
      <w:r>
        <w:rPr>
          <w:rFonts w:hint="eastAsia" w:asciiTheme="minorEastAsia" w:hAnsiTheme="minorEastAsia" w:eastAsiaTheme="minorEastAsia" w:cstheme="minorEastAsia"/>
          <w:b w:val="0"/>
          <w:color w:val="auto"/>
          <w:sz w:val="28"/>
          <w:szCs w:val="28"/>
          <w:highlight w:val="none"/>
          <w:lang w:val="en-US" w:eastAsia="zh-CN"/>
        </w:rPr>
        <w:t>%，其中毕业人数排名前五的地级市为：</w:t>
      </w:r>
      <w:r>
        <w:rPr>
          <w:rFonts w:hint="eastAsia" w:asciiTheme="minorEastAsia" w:hAnsiTheme="minorEastAsia" w:eastAsiaTheme="minorEastAsia" w:cstheme="minorEastAsia"/>
          <w:b w:val="0"/>
          <w:color w:val="auto"/>
          <w:sz w:val="28"/>
          <w:szCs w:val="28"/>
          <w:highlight w:val="none"/>
        </w:rPr>
        <w:t>乌兰察布</w:t>
      </w:r>
      <w:r>
        <w:rPr>
          <w:rFonts w:hint="eastAsia" w:asciiTheme="minorEastAsia" w:hAnsiTheme="minorEastAsia" w:cstheme="minorEastAsia"/>
          <w:b w:val="0"/>
          <w:color w:val="auto"/>
          <w:sz w:val="28"/>
          <w:szCs w:val="28"/>
          <w:highlight w:val="none"/>
          <w:lang w:val="en-US" w:eastAsia="zh-CN"/>
        </w:rPr>
        <w:t>市</w:t>
      </w:r>
      <w:r>
        <w:rPr>
          <w:rFonts w:hint="eastAsia" w:asciiTheme="minorEastAsia" w:hAnsiTheme="minorEastAsia" w:eastAsiaTheme="minorEastAsia" w:cstheme="minorEastAsia"/>
          <w:b w:val="0"/>
          <w:color w:val="auto"/>
          <w:sz w:val="28"/>
          <w:szCs w:val="28"/>
          <w:highlight w:val="none"/>
        </w:rPr>
        <w:t>：</w:t>
      </w:r>
      <w:r>
        <w:rPr>
          <w:rFonts w:hint="eastAsia" w:asciiTheme="minorEastAsia" w:hAnsiTheme="minorEastAsia" w:cstheme="minorEastAsia"/>
          <w:b w:val="0"/>
          <w:color w:val="auto"/>
          <w:sz w:val="28"/>
          <w:szCs w:val="28"/>
          <w:highlight w:val="none"/>
          <w:lang w:val="en-US" w:eastAsia="zh-CN"/>
        </w:rPr>
        <w:t>728</w:t>
      </w:r>
      <w:r>
        <w:rPr>
          <w:rFonts w:hint="eastAsia" w:asciiTheme="minorEastAsia" w:hAnsiTheme="minorEastAsia" w:eastAsiaTheme="minorEastAsia" w:cstheme="minorEastAsia"/>
          <w:b w:val="0"/>
          <w:color w:val="auto"/>
          <w:sz w:val="28"/>
          <w:szCs w:val="28"/>
          <w:highlight w:val="none"/>
        </w:rPr>
        <w:t>人</w:t>
      </w:r>
      <w:r>
        <w:rPr>
          <w:rFonts w:hint="eastAsia" w:asciiTheme="minorEastAsia" w:hAnsiTheme="minorEastAsia" w:eastAsiaTheme="minorEastAsia" w:cstheme="minorEastAsia"/>
          <w:b w:val="0"/>
          <w:color w:val="auto"/>
          <w:sz w:val="28"/>
          <w:szCs w:val="28"/>
          <w:highlight w:val="none"/>
          <w:lang w:eastAsia="zh-CN"/>
        </w:rPr>
        <w:t>；</w:t>
      </w:r>
      <w:r>
        <w:rPr>
          <w:rFonts w:hint="eastAsia" w:asciiTheme="minorEastAsia" w:hAnsiTheme="minorEastAsia" w:eastAsiaTheme="minorEastAsia" w:cstheme="minorEastAsia"/>
          <w:b w:val="0"/>
          <w:color w:val="auto"/>
          <w:sz w:val="28"/>
          <w:szCs w:val="28"/>
          <w:highlight w:val="none"/>
        </w:rPr>
        <w:t>赤峰</w:t>
      </w:r>
      <w:r>
        <w:rPr>
          <w:rFonts w:hint="eastAsia" w:asciiTheme="minorEastAsia" w:hAnsiTheme="minorEastAsia" w:cstheme="minorEastAsia"/>
          <w:b w:val="0"/>
          <w:color w:val="auto"/>
          <w:sz w:val="28"/>
          <w:szCs w:val="28"/>
          <w:highlight w:val="none"/>
          <w:lang w:val="en-US" w:eastAsia="zh-CN"/>
        </w:rPr>
        <w:t>市</w:t>
      </w:r>
      <w:r>
        <w:rPr>
          <w:rFonts w:hint="eastAsia" w:asciiTheme="minorEastAsia" w:hAnsiTheme="minorEastAsia" w:eastAsiaTheme="minorEastAsia" w:cstheme="minorEastAsia"/>
          <w:b w:val="0"/>
          <w:color w:val="auto"/>
          <w:sz w:val="28"/>
          <w:szCs w:val="28"/>
          <w:highlight w:val="none"/>
        </w:rPr>
        <w:t>：</w:t>
      </w:r>
      <w:r>
        <w:rPr>
          <w:rFonts w:hint="eastAsia" w:asciiTheme="minorEastAsia" w:hAnsiTheme="minorEastAsia" w:cstheme="minorEastAsia"/>
          <w:b w:val="0"/>
          <w:color w:val="auto"/>
          <w:sz w:val="28"/>
          <w:szCs w:val="28"/>
          <w:highlight w:val="none"/>
          <w:lang w:val="en-US" w:eastAsia="zh-CN"/>
        </w:rPr>
        <w:t>254</w:t>
      </w:r>
      <w:r>
        <w:rPr>
          <w:rFonts w:hint="eastAsia" w:asciiTheme="minorEastAsia" w:hAnsiTheme="minorEastAsia" w:eastAsiaTheme="minorEastAsia" w:cstheme="minorEastAsia"/>
          <w:b w:val="0"/>
          <w:color w:val="auto"/>
          <w:sz w:val="28"/>
          <w:szCs w:val="28"/>
          <w:highlight w:val="none"/>
        </w:rPr>
        <w:t>人</w:t>
      </w:r>
      <w:r>
        <w:rPr>
          <w:rFonts w:hint="eastAsia" w:asciiTheme="minorEastAsia" w:hAnsiTheme="minorEastAsia" w:eastAsiaTheme="minorEastAsia" w:cstheme="minorEastAsia"/>
          <w:b w:val="0"/>
          <w:color w:val="auto"/>
          <w:sz w:val="28"/>
          <w:szCs w:val="28"/>
          <w:highlight w:val="none"/>
          <w:lang w:eastAsia="zh-CN"/>
        </w:rPr>
        <w:t>；</w:t>
      </w:r>
      <w:r>
        <w:rPr>
          <w:rFonts w:hint="eastAsia" w:asciiTheme="minorEastAsia" w:hAnsiTheme="minorEastAsia" w:eastAsiaTheme="minorEastAsia" w:cstheme="minorEastAsia"/>
          <w:b w:val="0"/>
          <w:color w:val="auto"/>
          <w:sz w:val="28"/>
          <w:szCs w:val="28"/>
          <w:highlight w:val="none"/>
        </w:rPr>
        <w:t>呼和浩特市：</w:t>
      </w:r>
      <w:r>
        <w:rPr>
          <w:rFonts w:hint="eastAsia" w:asciiTheme="minorEastAsia" w:hAnsiTheme="minorEastAsia" w:cstheme="minorEastAsia"/>
          <w:b w:val="0"/>
          <w:color w:val="auto"/>
          <w:sz w:val="28"/>
          <w:szCs w:val="28"/>
          <w:highlight w:val="none"/>
          <w:lang w:val="en-US" w:eastAsia="zh-CN"/>
        </w:rPr>
        <w:t>244</w:t>
      </w:r>
      <w:r>
        <w:rPr>
          <w:rFonts w:hint="eastAsia" w:asciiTheme="minorEastAsia" w:hAnsiTheme="minorEastAsia" w:eastAsiaTheme="minorEastAsia" w:cstheme="minorEastAsia"/>
          <w:b w:val="0"/>
          <w:color w:val="auto"/>
          <w:sz w:val="28"/>
          <w:szCs w:val="28"/>
          <w:highlight w:val="none"/>
        </w:rPr>
        <w:t>人</w:t>
      </w:r>
      <w:r>
        <w:rPr>
          <w:rFonts w:hint="eastAsia" w:asciiTheme="minorEastAsia" w:hAnsiTheme="minorEastAsia" w:eastAsiaTheme="minorEastAsia" w:cstheme="minorEastAsia"/>
          <w:b w:val="0"/>
          <w:color w:val="auto"/>
          <w:sz w:val="28"/>
          <w:szCs w:val="28"/>
          <w:highlight w:val="none"/>
          <w:lang w:eastAsia="zh-CN"/>
        </w:rPr>
        <w:t>；</w:t>
      </w:r>
      <w:r>
        <w:rPr>
          <w:rFonts w:hint="eastAsia" w:asciiTheme="minorEastAsia" w:hAnsiTheme="minorEastAsia" w:cstheme="minorEastAsia"/>
          <w:b w:val="0"/>
          <w:color w:val="auto"/>
          <w:sz w:val="28"/>
          <w:szCs w:val="28"/>
          <w:highlight w:val="none"/>
          <w:lang w:eastAsia="zh-CN"/>
        </w:rPr>
        <w:t>通辽市：</w:t>
      </w:r>
      <w:r>
        <w:rPr>
          <w:rFonts w:hint="eastAsia" w:asciiTheme="minorEastAsia" w:hAnsiTheme="minorEastAsia" w:cstheme="minorEastAsia"/>
          <w:b w:val="0"/>
          <w:color w:val="auto"/>
          <w:sz w:val="28"/>
          <w:szCs w:val="28"/>
          <w:highlight w:val="none"/>
          <w:lang w:val="en-US" w:eastAsia="zh-CN"/>
        </w:rPr>
        <w:t>239人；包头市：182人，</w:t>
      </w:r>
      <w:r>
        <w:rPr>
          <w:rFonts w:hint="eastAsia" w:asciiTheme="minorEastAsia" w:hAnsiTheme="minorEastAsia" w:eastAsiaTheme="minorEastAsia" w:cstheme="minorEastAsia"/>
          <w:b w:val="0"/>
          <w:color w:val="auto"/>
          <w:sz w:val="28"/>
          <w:szCs w:val="28"/>
          <w:highlight w:val="none"/>
          <w:lang w:eastAsia="zh-CN"/>
        </w:rPr>
        <w:t>具体生源分布</w:t>
      </w:r>
      <w:r>
        <w:rPr>
          <w:rFonts w:hint="eastAsia" w:asciiTheme="minorEastAsia" w:hAnsiTheme="minorEastAsia" w:eastAsiaTheme="minorEastAsia" w:cstheme="minorEastAsia"/>
          <w:b w:val="0"/>
          <w:color w:val="auto"/>
          <w:sz w:val="28"/>
          <w:szCs w:val="28"/>
          <w:highlight w:val="none"/>
          <w:lang w:val="en-US" w:eastAsia="zh-CN"/>
        </w:rPr>
        <w:t>如图1-2所示。</w:t>
      </w:r>
    </w:p>
    <w:p>
      <w:pPr>
        <w:pStyle w:val="18"/>
        <w:pageBreakBefore w:val="0"/>
        <w:kinsoku/>
        <w:wordWrap/>
        <w:overflowPunct/>
        <w:topLinePunct w:val="0"/>
        <w:autoSpaceDE/>
        <w:autoSpaceDN/>
        <w:bidi w:val="0"/>
        <w:snapToGrid/>
        <w:spacing w:before="181" w:beforeLines="50" w:after="181" w:afterLines="50" w:line="360" w:lineRule="auto"/>
        <w:ind w:left="0" w:leftChars="0" w:right="0" w:rightChars="0" w:firstLine="422" w:firstLineChars="200"/>
        <w:jc w:val="center"/>
        <w:rPr>
          <w:rFonts w:hint="eastAsia" w:asciiTheme="minorEastAsia" w:hAnsiTheme="minorEastAsia" w:eastAsiaTheme="minorEastAsia" w:cstheme="minorEastAsia"/>
          <w:b w:val="0"/>
          <w:color w:val="auto"/>
          <w:sz w:val="21"/>
          <w:szCs w:val="21"/>
          <w:lang w:val="en-US" w:eastAsia="zh-CN"/>
        </w:rPr>
      </w:pPr>
      <w:r>
        <w:rPr>
          <w:rFonts w:hint="eastAsia" w:eastAsiaTheme="minorEastAsia"/>
          <w:lang w:eastAsia="zh-CN"/>
        </w:rPr>
        <w:drawing>
          <wp:inline distT="0" distB="0" distL="114300" distR="114300">
            <wp:extent cx="5405755" cy="4316095"/>
            <wp:effectExtent l="0" t="0" r="4445" b="8255"/>
            <wp:docPr id="20" name="图表 20" descr="7b0a202020202263686172745265734964223a2022343136373636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18"/>
        <w:pageBreakBefore w:val="0"/>
        <w:kinsoku/>
        <w:wordWrap/>
        <w:overflowPunct/>
        <w:topLinePunct w:val="0"/>
        <w:autoSpaceDE/>
        <w:autoSpaceDN/>
        <w:bidi w:val="0"/>
        <w:snapToGrid/>
        <w:spacing w:before="181" w:beforeLines="50" w:after="181" w:afterLines="50" w:line="360" w:lineRule="auto"/>
        <w:ind w:left="0" w:leftChars="0" w:right="0" w:rightChars="0" w:firstLine="420" w:firstLineChars="200"/>
        <w:jc w:val="center"/>
      </w:pPr>
      <w:r>
        <w:rPr>
          <w:rFonts w:hint="eastAsia" w:asciiTheme="minorEastAsia" w:hAnsiTheme="minorEastAsia" w:eastAsiaTheme="minorEastAsia" w:cstheme="minorEastAsia"/>
          <w:b w:val="0"/>
          <w:color w:val="auto"/>
          <w:sz w:val="21"/>
          <w:szCs w:val="21"/>
          <w:lang w:val="en-US" w:eastAsia="zh-CN"/>
        </w:rPr>
        <w:t>图1-2</w:t>
      </w:r>
      <w:r>
        <w:rPr>
          <w:rFonts w:hint="eastAsia" w:asciiTheme="minorEastAsia" w:hAnsiTheme="minorEastAsia" w:eastAsiaTheme="minorEastAsia" w:cstheme="minorEastAsia"/>
          <w:b w:val="0"/>
          <w:color w:val="auto"/>
          <w:sz w:val="28"/>
          <w:szCs w:val="28"/>
          <w:lang w:val="en-US" w:eastAsia="zh-CN"/>
        </w:rPr>
        <w:t xml:space="preserve"> </w:t>
      </w:r>
      <w:r>
        <w:rPr>
          <w:rFonts w:hint="eastAsia" w:asciiTheme="minorEastAsia" w:hAnsiTheme="minorEastAsia" w:eastAsiaTheme="minorEastAsia" w:cstheme="minorEastAsia"/>
          <w:b w:val="0"/>
          <w:color w:val="auto"/>
          <w:sz w:val="21"/>
          <w:szCs w:val="21"/>
          <w:lang w:val="en-US" w:eastAsia="zh-CN"/>
        </w:rPr>
        <w:t>20</w:t>
      </w:r>
      <w:r>
        <w:rPr>
          <w:rFonts w:hint="eastAsia" w:asciiTheme="minorEastAsia" w:hAnsiTheme="minorEastAsia" w:cstheme="minorEastAsia"/>
          <w:b w:val="0"/>
          <w:color w:val="auto"/>
          <w:sz w:val="21"/>
          <w:szCs w:val="21"/>
          <w:lang w:val="en-US" w:eastAsia="zh-CN"/>
        </w:rPr>
        <w:t>21</w:t>
      </w:r>
      <w:r>
        <w:rPr>
          <w:rFonts w:hint="eastAsia" w:asciiTheme="minorEastAsia" w:hAnsiTheme="minorEastAsia" w:eastAsiaTheme="minorEastAsia" w:cstheme="minorEastAsia"/>
          <w:b w:val="0"/>
          <w:color w:val="auto"/>
          <w:sz w:val="21"/>
          <w:szCs w:val="21"/>
          <w:lang w:val="en-US" w:eastAsia="zh-CN"/>
        </w:rPr>
        <w:t>届毕业生生源分布</w:t>
      </w:r>
    </w:p>
    <w:p>
      <w:pPr>
        <w:pStyle w:val="8"/>
        <w:bidi w:val="0"/>
        <w:rPr>
          <w:rFonts w:hint="eastAsia" w:asciiTheme="minorEastAsia" w:hAnsiTheme="minorEastAsia" w:eastAsiaTheme="minorEastAsia" w:cstheme="minorEastAsia"/>
          <w:b w:val="0"/>
          <w:color w:val="auto"/>
          <w:sz w:val="21"/>
          <w:szCs w:val="21"/>
          <w:lang w:val="en-US" w:eastAsia="zh-CN"/>
        </w:rPr>
      </w:pPr>
      <w:r>
        <w:rPr>
          <w:rFonts w:hint="eastAsia"/>
        </w:rPr>
        <w:t>数据来源：</w:t>
      </w:r>
      <w:r>
        <w:rPr>
          <w:rFonts w:hint="eastAsia"/>
          <w:lang w:val="en-US" w:eastAsia="zh-CN"/>
        </w:rPr>
        <w:t>北疆就业</w:t>
      </w:r>
    </w:p>
    <w:p/>
    <w:p>
      <w:pPr>
        <w:pStyle w:val="4"/>
        <w:numPr>
          <w:ilvl w:val="0"/>
          <w:numId w:val="0"/>
        </w:numPr>
        <w:tabs>
          <w:tab w:val="left" w:pos="0"/>
        </w:tabs>
        <w:rPr>
          <w:rFonts w:hint="eastAsia" w:asciiTheme="minorEastAsia" w:hAnsiTheme="minorEastAsia" w:eastAsiaTheme="minorEastAsia" w:cstheme="minorEastAsia"/>
          <w:b/>
          <w:bCs/>
          <w:sz w:val="28"/>
          <w:szCs w:val="28"/>
        </w:rPr>
      </w:pPr>
      <w:bookmarkStart w:id="41" w:name="_Toc12072"/>
      <w:bookmarkStart w:id="42" w:name="_Toc8142"/>
      <w:bookmarkStart w:id="43" w:name="_Toc4542"/>
      <w:bookmarkStart w:id="44" w:name="_Toc23177"/>
      <w:bookmarkStart w:id="45" w:name="_Toc3265"/>
      <w:r>
        <w:rPr>
          <w:rFonts w:hint="eastAsia" w:asciiTheme="minorEastAsia" w:hAnsiTheme="minorEastAsia" w:eastAsiaTheme="minorEastAsia" w:cstheme="minorEastAsia"/>
          <w:b/>
          <w:bCs/>
          <w:sz w:val="28"/>
          <w:szCs w:val="28"/>
          <w:lang w:eastAsia="zh-CN"/>
        </w:rPr>
        <w:t>（三）</w:t>
      </w:r>
      <w:r>
        <w:rPr>
          <w:rFonts w:hint="eastAsia" w:asciiTheme="minorEastAsia" w:hAnsiTheme="minorEastAsia" w:eastAsiaTheme="minorEastAsia" w:cstheme="minorEastAsia"/>
          <w:b/>
          <w:bCs/>
          <w:sz w:val="28"/>
          <w:szCs w:val="28"/>
        </w:rPr>
        <w:t>各专业毕业生数</w:t>
      </w:r>
      <w:bookmarkEnd w:id="41"/>
      <w:bookmarkEnd w:id="42"/>
      <w:bookmarkEnd w:id="43"/>
      <w:bookmarkEnd w:id="44"/>
      <w:bookmarkEnd w:id="45"/>
    </w:p>
    <w:p>
      <w:pPr>
        <w:pStyle w:val="18"/>
        <w:pageBreakBefore w:val="0"/>
        <w:tabs>
          <w:tab w:val="left" w:pos="0"/>
        </w:tabs>
        <w:kinsoku/>
        <w:wordWrap/>
        <w:overflowPunct/>
        <w:topLinePunct w:val="0"/>
        <w:autoSpaceDE/>
        <w:autoSpaceDN/>
        <w:bidi w:val="0"/>
        <w:snapToGrid/>
        <w:spacing w:before="181" w:beforeLines="50" w:after="181" w:afterLines="50" w:line="360" w:lineRule="auto"/>
        <w:ind w:right="0" w:rightChars="0" w:firstLine="560" w:firstLineChars="200"/>
        <w:jc w:val="left"/>
        <w:rPr>
          <w:rFonts w:hint="eastAsia" w:asciiTheme="minorEastAsia" w:hAnsiTheme="minorEastAsia" w:eastAsiaTheme="minorEastAsia" w:cstheme="minorEastAsia"/>
          <w:bCs/>
          <w:color w:val="auto"/>
          <w:kern w:val="0"/>
          <w:sz w:val="28"/>
          <w:szCs w:val="28"/>
        </w:rPr>
      </w:pPr>
      <w:r>
        <w:rPr>
          <w:rFonts w:hint="eastAsia" w:asciiTheme="minorEastAsia" w:hAnsiTheme="minorEastAsia" w:eastAsiaTheme="minorEastAsia" w:cstheme="minorEastAsia"/>
          <w:b w:val="0"/>
          <w:bCs w:val="0"/>
          <w:color w:val="auto"/>
          <w:kern w:val="0"/>
          <w:sz w:val="28"/>
          <w:szCs w:val="28"/>
          <w:lang w:val="en-US" w:eastAsia="zh-CN"/>
        </w:rPr>
        <w:t>20</w:t>
      </w:r>
      <w:r>
        <w:rPr>
          <w:rFonts w:hint="eastAsia" w:asciiTheme="minorEastAsia" w:hAnsiTheme="minorEastAsia" w:cstheme="minorEastAsia"/>
          <w:b w:val="0"/>
          <w:bCs w:val="0"/>
          <w:color w:val="auto"/>
          <w:kern w:val="0"/>
          <w:sz w:val="28"/>
          <w:szCs w:val="28"/>
          <w:lang w:val="en-US" w:eastAsia="zh-CN"/>
        </w:rPr>
        <w:t>21</w:t>
      </w:r>
      <w:r>
        <w:rPr>
          <w:rFonts w:hint="eastAsia" w:asciiTheme="minorEastAsia" w:hAnsiTheme="minorEastAsia" w:eastAsiaTheme="minorEastAsia" w:cstheme="minorEastAsia"/>
          <w:b w:val="0"/>
          <w:bCs w:val="0"/>
          <w:color w:val="auto"/>
          <w:kern w:val="0"/>
          <w:sz w:val="28"/>
          <w:szCs w:val="28"/>
          <w:lang w:val="en-US" w:eastAsia="zh-CN"/>
        </w:rPr>
        <w:t>年毕业生涉及会计、</w:t>
      </w:r>
      <w:r>
        <w:rPr>
          <w:rFonts w:hint="eastAsia" w:asciiTheme="minorEastAsia" w:hAnsiTheme="minorEastAsia" w:cstheme="minorEastAsia"/>
          <w:b w:val="0"/>
          <w:bCs w:val="0"/>
          <w:color w:val="auto"/>
          <w:kern w:val="0"/>
          <w:sz w:val="28"/>
          <w:szCs w:val="28"/>
          <w:lang w:val="en-US" w:eastAsia="zh-CN"/>
        </w:rPr>
        <w:t>学前教育、</w:t>
      </w:r>
      <w:r>
        <w:rPr>
          <w:rFonts w:hint="eastAsia" w:asciiTheme="minorEastAsia" w:hAnsiTheme="minorEastAsia" w:eastAsiaTheme="minorEastAsia" w:cstheme="minorEastAsia"/>
          <w:b w:val="0"/>
          <w:bCs w:val="0"/>
          <w:color w:val="auto"/>
          <w:kern w:val="0"/>
          <w:sz w:val="28"/>
          <w:szCs w:val="28"/>
          <w:lang w:val="en-US" w:eastAsia="zh-CN"/>
        </w:rPr>
        <w:t>旅游管理、物流管理、机电一体化、工程造价、园林技术、畜牧兽医等</w:t>
      </w:r>
      <w:r>
        <w:rPr>
          <w:rFonts w:hint="eastAsia" w:asciiTheme="minorEastAsia" w:hAnsiTheme="minorEastAsia" w:cstheme="minorEastAsia"/>
          <w:b w:val="0"/>
          <w:bCs w:val="0"/>
          <w:color w:val="auto"/>
          <w:kern w:val="0"/>
          <w:sz w:val="28"/>
          <w:szCs w:val="28"/>
          <w:lang w:val="en-US" w:eastAsia="zh-CN"/>
        </w:rPr>
        <w:t>33</w:t>
      </w:r>
      <w:r>
        <w:rPr>
          <w:rFonts w:hint="eastAsia" w:asciiTheme="minorEastAsia" w:hAnsiTheme="minorEastAsia" w:eastAsiaTheme="minorEastAsia" w:cstheme="minorEastAsia"/>
          <w:b w:val="0"/>
          <w:bCs w:val="0"/>
          <w:color w:val="auto"/>
          <w:kern w:val="0"/>
          <w:sz w:val="28"/>
          <w:szCs w:val="28"/>
          <w:lang w:val="en-US" w:eastAsia="zh-CN"/>
        </w:rPr>
        <w:t>个专业，具体专业分布如表1-1所示。</w:t>
      </w:r>
    </w:p>
    <w:tbl>
      <w:tblPr>
        <w:tblStyle w:val="15"/>
        <w:tblW w:w="853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316"/>
        <w:gridCol w:w="32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jc w:val="center"/>
        </w:trPr>
        <w:tc>
          <w:tcPr>
            <w:tcW w:w="5316" w:type="dxa"/>
            <w:tcBorders>
              <w:top w:val="single" w:color="4F81BD" w:sz="8" w:space="0"/>
              <w:left w:val="dotted" w:color="auto" w:sz="8" w:space="0"/>
              <w:bottom w:val="single" w:color="4F81BD"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eastAsiaTheme="minorEastAsia" w:cstheme="minorEastAsia"/>
                <w:i w:val="0"/>
                <w:color w:val="000000"/>
                <w:kern w:val="0"/>
                <w:sz w:val="28"/>
                <w:szCs w:val="28"/>
                <w:u w:val="none"/>
                <w:lang w:val="en-US" w:eastAsia="zh-CN" w:bidi="ar"/>
              </w:rPr>
              <w:t>专业</w:t>
            </w:r>
          </w:p>
        </w:tc>
        <w:tc>
          <w:tcPr>
            <w:tcW w:w="3216" w:type="dxa"/>
            <w:tcBorders>
              <w:top w:val="single" w:color="4F81BD" w:sz="8" w:space="0"/>
              <w:left w:val="dotted" w:color="auto" w:sz="8" w:space="0"/>
              <w:bottom w:val="single" w:color="4F81BD"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eastAsiaTheme="minorEastAsia" w:cstheme="minorEastAsia"/>
                <w:i w:val="0"/>
                <w:color w:val="000000"/>
                <w:kern w:val="0"/>
                <w:sz w:val="28"/>
                <w:szCs w:val="28"/>
                <w:u w:val="none"/>
                <w:lang w:val="en-US" w:eastAsia="zh-CN" w:bidi="ar"/>
              </w:rPr>
              <w:t>总人数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jc w:val="center"/>
        </w:trPr>
        <w:tc>
          <w:tcPr>
            <w:tcW w:w="5316" w:type="dxa"/>
            <w:tcBorders>
              <w:top w:val="single" w:color="4F81BD"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工程造价</w:t>
            </w:r>
          </w:p>
        </w:tc>
        <w:tc>
          <w:tcPr>
            <w:tcW w:w="3216" w:type="dxa"/>
            <w:tcBorders>
              <w:top w:val="single" w:color="4F81BD"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道路桥梁工程技术</w:t>
            </w:r>
          </w:p>
        </w:tc>
        <w:tc>
          <w:tcPr>
            <w:tcW w:w="321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建筑工程技术</w:t>
            </w:r>
          </w:p>
        </w:tc>
        <w:tc>
          <w:tcPr>
            <w:tcW w:w="32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畜牧兽医</w:t>
            </w:r>
          </w:p>
        </w:tc>
        <w:tc>
          <w:tcPr>
            <w:tcW w:w="321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学前教育</w:t>
            </w:r>
          </w:p>
        </w:tc>
        <w:tc>
          <w:tcPr>
            <w:tcW w:w="32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335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云计算技术与应用</w:t>
            </w:r>
          </w:p>
        </w:tc>
        <w:tc>
          <w:tcPr>
            <w:tcW w:w="321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大数据技术与应用</w:t>
            </w:r>
          </w:p>
        </w:tc>
        <w:tc>
          <w:tcPr>
            <w:tcW w:w="32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市场营销</w:t>
            </w:r>
          </w:p>
        </w:tc>
        <w:tc>
          <w:tcPr>
            <w:tcW w:w="321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物流管理</w:t>
            </w:r>
          </w:p>
        </w:tc>
        <w:tc>
          <w:tcPr>
            <w:tcW w:w="32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电子商务</w:t>
            </w:r>
          </w:p>
        </w:tc>
        <w:tc>
          <w:tcPr>
            <w:tcW w:w="321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电子商务技术</w:t>
            </w:r>
          </w:p>
        </w:tc>
        <w:tc>
          <w:tcPr>
            <w:tcW w:w="32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计算机应用技术</w:t>
            </w:r>
          </w:p>
        </w:tc>
        <w:tc>
          <w:tcPr>
            <w:tcW w:w="321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计算机网络技术</w:t>
            </w:r>
          </w:p>
        </w:tc>
        <w:tc>
          <w:tcPr>
            <w:tcW w:w="32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农产品加工与质量检测</w:t>
            </w:r>
          </w:p>
        </w:tc>
        <w:tc>
          <w:tcPr>
            <w:tcW w:w="321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园林技术</w:t>
            </w:r>
          </w:p>
        </w:tc>
        <w:tc>
          <w:tcPr>
            <w:tcW w:w="32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食品加工技术</w:t>
            </w:r>
          </w:p>
        </w:tc>
        <w:tc>
          <w:tcPr>
            <w:tcW w:w="321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0"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食品质量与安全</w:t>
            </w:r>
          </w:p>
        </w:tc>
        <w:tc>
          <w:tcPr>
            <w:tcW w:w="32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低空无人机操控技术</w:t>
            </w:r>
          </w:p>
        </w:tc>
        <w:tc>
          <w:tcPr>
            <w:tcW w:w="321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新能源装备技术</w:t>
            </w:r>
          </w:p>
        </w:tc>
        <w:tc>
          <w:tcPr>
            <w:tcW w:w="32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8"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无人机应用技术</w:t>
            </w:r>
          </w:p>
        </w:tc>
        <w:tc>
          <w:tcPr>
            <w:tcW w:w="321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3"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机电一体化技术</w:t>
            </w:r>
          </w:p>
        </w:tc>
        <w:tc>
          <w:tcPr>
            <w:tcW w:w="32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汽车检测与维修技术</w:t>
            </w:r>
          </w:p>
        </w:tc>
        <w:tc>
          <w:tcPr>
            <w:tcW w:w="321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themeColor="text1"/>
                <w:sz w:val="28"/>
                <w:szCs w:val="28"/>
                <w:u w:val="none"/>
                <w:lang w:eastAsia="zh-CN"/>
                <w14:textFill>
                  <w14:solidFill>
                    <w14:schemeClr w14:val="tx1"/>
                  </w14:solidFill>
                </w14:textFill>
              </w:rPr>
            </w:pPr>
            <w:r>
              <w:rPr>
                <w:rFonts w:hint="eastAsia" w:asciiTheme="minorEastAsia" w:hAnsiTheme="minorEastAsia" w:cstheme="minorEastAsia"/>
                <w:i w:val="0"/>
                <w:color w:val="000000" w:themeColor="text1"/>
                <w:sz w:val="28"/>
                <w:szCs w:val="28"/>
                <w:u w:val="none"/>
                <w:lang w:eastAsia="zh-CN"/>
                <w14:textFill>
                  <w14:solidFill>
                    <w14:schemeClr w14:val="tx1"/>
                  </w14:solidFill>
                </w14:textFill>
              </w:rPr>
              <w:t>汽车电子技术</w:t>
            </w:r>
          </w:p>
        </w:tc>
        <w:tc>
          <w:tcPr>
            <w:tcW w:w="32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themeColor="text1"/>
                <w:sz w:val="28"/>
                <w:szCs w:val="28"/>
                <w:u w:val="none"/>
                <w:lang w:val="en-US" w:eastAsia="zh-CN"/>
                <w14:textFill>
                  <w14:solidFill>
                    <w14:schemeClr w14:val="tx1"/>
                  </w14:solidFill>
                </w14:textFill>
              </w:rPr>
            </w:pPr>
            <w:r>
              <w:rPr>
                <w:rFonts w:hint="eastAsia" w:asciiTheme="minorEastAsia" w:hAnsiTheme="minorEastAsia" w:cstheme="minorEastAsia"/>
                <w:i w:val="0"/>
                <w:color w:val="000000" w:themeColor="text1"/>
                <w:sz w:val="28"/>
                <w:szCs w:val="28"/>
                <w:u w:val="none"/>
                <w:lang w:val="en-US" w:eastAsia="zh-CN"/>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0"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FFFFFF" w:themeFill="background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themeColor="text1"/>
                <w:sz w:val="28"/>
                <w:szCs w:val="28"/>
                <w:u w:val="none"/>
                <w:lang w:val="en-US" w:eastAsia="zh-CN"/>
                <w14:textFill>
                  <w14:solidFill>
                    <w14:schemeClr w14:val="tx1"/>
                  </w14:solidFill>
                </w14:textFill>
              </w:rPr>
            </w:pPr>
            <w:r>
              <w:rPr>
                <w:rFonts w:hint="eastAsia" w:asciiTheme="minorEastAsia" w:hAnsiTheme="minorEastAsia" w:cstheme="minorEastAsia"/>
                <w:i w:val="0"/>
                <w:color w:val="000000" w:themeColor="text1"/>
                <w:sz w:val="28"/>
                <w:szCs w:val="28"/>
                <w:u w:val="none"/>
                <w:lang w:val="en-US" w:eastAsia="zh-CN"/>
                <w14:textFill>
                  <w14:solidFill>
                    <w14:schemeClr w14:val="tx1"/>
                  </w14:solidFill>
                </w14:textFill>
              </w:rPr>
              <w:t>电力系统自动化技术</w:t>
            </w:r>
          </w:p>
        </w:tc>
        <w:tc>
          <w:tcPr>
            <w:tcW w:w="3216" w:type="dxa"/>
            <w:tcBorders>
              <w:top w:val="dotted" w:color="auto" w:sz="8" w:space="0"/>
              <w:left w:val="dotted" w:color="auto" w:sz="8" w:space="0"/>
              <w:bottom w:val="dotted" w:color="auto" w:sz="8" w:space="0"/>
              <w:right w:val="dotted" w:color="auto" w:sz="8" w:space="0"/>
            </w:tcBorders>
            <w:shd w:val="clear" w:color="auto" w:fill="FFFFFF" w:themeFill="background1"/>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themeColor="text1"/>
                <w:sz w:val="28"/>
                <w:szCs w:val="28"/>
                <w:u w:val="none"/>
                <w:lang w:val="en-US" w:eastAsia="zh-CN"/>
                <w14:textFill>
                  <w14:solidFill>
                    <w14:schemeClr w14:val="tx1"/>
                  </w14:solidFill>
                </w14:textFill>
              </w:rPr>
            </w:pPr>
            <w:r>
              <w:rPr>
                <w:rFonts w:hint="eastAsia" w:asciiTheme="minorEastAsia" w:hAnsiTheme="minorEastAsia" w:cstheme="minorEastAsia"/>
                <w:i w:val="0"/>
                <w:color w:val="000000" w:themeColor="text1"/>
                <w:sz w:val="28"/>
                <w:szCs w:val="28"/>
                <w:u w:val="none"/>
                <w:lang w:val="en-US" w:eastAsia="zh-CN"/>
                <w14:textFill>
                  <w14:solidFill>
                    <w14:schemeClr w14:val="tx1"/>
                  </w14:solidFill>
                </w14:textFill>
              </w:rPr>
              <w:t>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铁道供电技术</w:t>
            </w:r>
          </w:p>
        </w:tc>
        <w:tc>
          <w:tcPr>
            <w:tcW w:w="32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0"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FFFFFF" w:themeFill="background1"/>
            <w:vAlign w:val="center"/>
          </w:tcPr>
          <w:p>
            <w:pPr>
              <w:keepNext w:val="0"/>
              <w:keepLines w:val="0"/>
              <w:widowControl/>
              <w:suppressLineNumbers w:val="0"/>
              <w:jc w:val="center"/>
              <w:textAlignment w:val="center"/>
              <w:rPr>
                <w:rFonts w:hint="eastAsia" w:asciiTheme="minorEastAsia" w:hAnsi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风能发电设备制造与维修</w:t>
            </w:r>
          </w:p>
        </w:tc>
        <w:tc>
          <w:tcPr>
            <w:tcW w:w="3216" w:type="dxa"/>
            <w:tcBorders>
              <w:top w:val="dotted" w:color="auto" w:sz="8" w:space="0"/>
              <w:left w:val="dotted" w:color="auto" w:sz="8" w:space="0"/>
              <w:bottom w:val="dotted" w:color="auto" w:sz="8" w:space="0"/>
              <w:right w:val="dotted" w:color="auto" w:sz="8" w:space="0"/>
            </w:tcBorders>
            <w:shd w:val="clear" w:color="auto" w:fill="FFFFFF" w:themeFill="background1"/>
            <w:vAlign w:val="center"/>
          </w:tcPr>
          <w:p>
            <w:pPr>
              <w:keepNext w:val="0"/>
              <w:keepLines w:val="0"/>
              <w:widowControl/>
              <w:suppressLineNumbers w:val="0"/>
              <w:jc w:val="center"/>
              <w:textAlignment w:val="center"/>
              <w:rPr>
                <w:rFonts w:hint="default" w:asciiTheme="minorEastAsia" w:hAnsi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0"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会计</w:t>
            </w:r>
          </w:p>
        </w:tc>
        <w:tc>
          <w:tcPr>
            <w:tcW w:w="32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338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8"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FFFFFF" w:themeFill="background1"/>
            <w:vAlign w:val="center"/>
          </w:tcPr>
          <w:p>
            <w:pPr>
              <w:keepNext w:val="0"/>
              <w:keepLines w:val="0"/>
              <w:widowControl/>
              <w:suppressLineNumbers w:val="0"/>
              <w:jc w:val="center"/>
              <w:textAlignment w:val="center"/>
              <w:rPr>
                <w:rFonts w:hint="eastAsia" w:asciiTheme="minorEastAsia" w:hAnsi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会计电算化</w:t>
            </w:r>
          </w:p>
        </w:tc>
        <w:tc>
          <w:tcPr>
            <w:tcW w:w="3216" w:type="dxa"/>
            <w:tcBorders>
              <w:top w:val="dotted" w:color="auto" w:sz="8" w:space="0"/>
              <w:left w:val="dotted" w:color="auto" w:sz="8" w:space="0"/>
              <w:bottom w:val="dotted" w:color="auto" w:sz="8" w:space="0"/>
              <w:right w:val="dotted" w:color="auto" w:sz="8" w:space="0"/>
            </w:tcBorders>
            <w:shd w:val="clear" w:color="auto" w:fill="FFFFFF" w:themeFill="background1"/>
            <w:vAlign w:val="center"/>
          </w:tcPr>
          <w:p>
            <w:pPr>
              <w:keepNext w:val="0"/>
              <w:keepLines w:val="0"/>
              <w:widowControl/>
              <w:suppressLineNumbers w:val="0"/>
              <w:jc w:val="center"/>
              <w:textAlignment w:val="center"/>
              <w:rPr>
                <w:rFonts w:hint="default" w:asciiTheme="minorEastAsia" w:hAnsi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0"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旅游管理</w:t>
            </w:r>
          </w:p>
        </w:tc>
        <w:tc>
          <w:tcPr>
            <w:tcW w:w="32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FFFFFF" w:themeFill="background1"/>
            <w:vAlign w:val="center"/>
          </w:tcPr>
          <w:p>
            <w:pPr>
              <w:keepNext w:val="0"/>
              <w:keepLines w:val="0"/>
              <w:widowControl/>
              <w:suppressLineNumbers w:val="0"/>
              <w:jc w:val="center"/>
              <w:textAlignment w:val="center"/>
              <w:rPr>
                <w:rFonts w:hint="eastAsia" w:asciiTheme="minorEastAsia" w:hAnsi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空中乘务</w:t>
            </w:r>
          </w:p>
        </w:tc>
        <w:tc>
          <w:tcPr>
            <w:tcW w:w="3216" w:type="dxa"/>
            <w:tcBorders>
              <w:top w:val="dotted" w:color="auto" w:sz="8" w:space="0"/>
              <w:left w:val="dotted" w:color="auto" w:sz="8" w:space="0"/>
              <w:bottom w:val="dotted" w:color="auto" w:sz="8" w:space="0"/>
              <w:right w:val="dotted" w:color="auto" w:sz="8" w:space="0"/>
            </w:tcBorders>
            <w:shd w:val="clear" w:color="auto" w:fill="FFFFFF" w:themeFill="background1"/>
            <w:vAlign w:val="center"/>
          </w:tcPr>
          <w:p>
            <w:pPr>
              <w:keepNext w:val="0"/>
              <w:keepLines w:val="0"/>
              <w:widowControl/>
              <w:suppressLineNumbers w:val="0"/>
              <w:jc w:val="center"/>
              <w:textAlignment w:val="center"/>
              <w:rPr>
                <w:rFonts w:hint="default" w:asciiTheme="minorEastAsia" w:hAnsi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金融管理</w:t>
            </w:r>
          </w:p>
        </w:tc>
        <w:tc>
          <w:tcPr>
            <w:tcW w:w="32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FFFFFF" w:themeFill="background1"/>
            <w:vAlign w:val="center"/>
          </w:tcPr>
          <w:p>
            <w:pPr>
              <w:keepNext w:val="0"/>
              <w:keepLines w:val="0"/>
              <w:widowControl/>
              <w:suppressLineNumbers w:val="0"/>
              <w:jc w:val="center"/>
              <w:textAlignment w:val="center"/>
              <w:rPr>
                <w:rFonts w:hint="default" w:asciiTheme="minorEastAsia" w:hAnsi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金融管理与实务</w:t>
            </w:r>
          </w:p>
        </w:tc>
        <w:tc>
          <w:tcPr>
            <w:tcW w:w="3216" w:type="dxa"/>
            <w:tcBorders>
              <w:top w:val="dotted" w:color="auto" w:sz="8" w:space="0"/>
              <w:left w:val="dotted" w:color="auto" w:sz="8" w:space="0"/>
              <w:bottom w:val="dotted" w:color="auto" w:sz="8" w:space="0"/>
              <w:right w:val="dotted" w:color="auto" w:sz="8" w:space="0"/>
            </w:tcBorders>
            <w:shd w:val="clear" w:color="auto" w:fill="FFFFFF" w:themeFill="background1"/>
            <w:vAlign w:val="center"/>
          </w:tcPr>
          <w:p>
            <w:pPr>
              <w:keepNext w:val="0"/>
              <w:keepLines w:val="0"/>
              <w:widowControl/>
              <w:suppressLineNumbers w:val="0"/>
              <w:jc w:val="center"/>
              <w:textAlignment w:val="center"/>
              <w:rPr>
                <w:rFonts w:hint="default" w:asciiTheme="minorEastAsia" w:hAnsi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高速铁路客运乘务</w:t>
            </w:r>
          </w:p>
        </w:tc>
        <w:tc>
          <w:tcPr>
            <w:tcW w:w="321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406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0" w:hRule="atLeast"/>
          <w:jc w:val="center"/>
        </w:trPr>
        <w:tc>
          <w:tcPr>
            <w:tcW w:w="5316" w:type="dxa"/>
            <w:tcBorders>
              <w:top w:val="dotted" w:color="auto" w:sz="8" w:space="0"/>
              <w:left w:val="dotted" w:color="auto" w:sz="8" w:space="0"/>
              <w:bottom w:val="dotted" w:color="auto" w:sz="8" w:space="0"/>
              <w:right w:val="dotted" w:color="auto" w:sz="8" w:space="0"/>
            </w:tcBorders>
            <w:shd w:val="clear" w:color="auto" w:fill="FFFFFF" w:themeFill="background1"/>
            <w:vAlign w:val="center"/>
          </w:tcPr>
          <w:p>
            <w:pPr>
              <w:keepNext w:val="0"/>
              <w:keepLines w:val="0"/>
              <w:widowControl/>
              <w:suppressLineNumbers w:val="0"/>
              <w:jc w:val="center"/>
              <w:textAlignment w:val="center"/>
              <w:rPr>
                <w:rFonts w:hint="eastAsia" w:asciiTheme="minorEastAsia" w:hAnsiTheme="minorEastAsia" w:cstheme="minorEastAsia"/>
                <w:i w:val="0"/>
                <w:color w:val="000000"/>
                <w:kern w:val="0"/>
                <w:sz w:val="28"/>
                <w:szCs w:val="28"/>
                <w:u w:val="none"/>
                <w:lang w:val="en-US" w:eastAsia="zh-CN" w:bidi="ar"/>
              </w:rPr>
            </w:pPr>
          </w:p>
        </w:tc>
        <w:tc>
          <w:tcPr>
            <w:tcW w:w="3216" w:type="dxa"/>
            <w:tcBorders>
              <w:top w:val="dotted" w:color="auto" w:sz="8" w:space="0"/>
              <w:left w:val="dotted" w:color="auto" w:sz="8" w:space="0"/>
              <w:bottom w:val="dotted" w:color="auto" w:sz="8" w:space="0"/>
              <w:right w:val="dotted" w:color="auto" w:sz="8" w:space="0"/>
            </w:tcBorders>
            <w:shd w:val="clear" w:color="auto" w:fill="FFFFFF" w:themeFill="background1"/>
            <w:vAlign w:val="center"/>
          </w:tcPr>
          <w:p>
            <w:pPr>
              <w:keepNext w:val="0"/>
              <w:keepLines w:val="0"/>
              <w:widowControl/>
              <w:suppressLineNumbers w:val="0"/>
              <w:jc w:val="center"/>
              <w:textAlignment w:val="center"/>
              <w:rPr>
                <w:rFonts w:hint="default" w:asciiTheme="minorEastAsia" w:hAnsiTheme="minorEastAsia" w:cstheme="minorEastAsia"/>
                <w:i w:val="0"/>
                <w:color w:val="000000"/>
                <w:kern w:val="0"/>
                <w:sz w:val="28"/>
                <w:szCs w:val="2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5316" w:type="dxa"/>
            <w:tcBorders>
              <w:top w:val="dotted" w:color="auto" w:sz="8" w:space="0"/>
              <w:left w:val="dotted" w:color="auto" w:sz="8" w:space="0"/>
              <w:bottom w:val="single" w:color="4F81BD" w:sz="8" w:space="0"/>
              <w:right w:val="dotted" w:color="auto" w:sz="8" w:space="0"/>
            </w:tcBorders>
            <w:shd w:val="clear" w:color="auto" w:fill="D6DCE5" w:themeFill="text2" w:themeFillTint="32"/>
            <w:vAlign w:val="center"/>
          </w:tcPr>
          <w:p>
            <w:pPr>
              <w:keepNext w:val="0"/>
              <w:keepLines w:val="0"/>
              <w:widowControl/>
              <w:suppressLineNumbers w:val="0"/>
              <w:jc w:val="center"/>
              <w:textAlignment w:val="center"/>
              <w:rPr>
                <w:rFonts w:hint="eastAsia" w:asciiTheme="minorEastAsia" w:hAnsi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共计</w:t>
            </w:r>
          </w:p>
        </w:tc>
        <w:tc>
          <w:tcPr>
            <w:tcW w:w="3216" w:type="dxa"/>
            <w:tcBorders>
              <w:top w:val="dotted" w:color="auto" w:sz="8" w:space="0"/>
              <w:left w:val="dotted" w:color="auto" w:sz="8" w:space="0"/>
              <w:bottom w:val="single" w:color="4F81BD" w:sz="8" w:space="0"/>
              <w:right w:val="dotted" w:color="auto" w:sz="8" w:space="0"/>
            </w:tcBorders>
            <w:shd w:val="clear" w:color="auto" w:fill="D6DCE5" w:themeFill="text2" w:themeFillTint="32"/>
            <w:vAlign w:val="center"/>
          </w:tcPr>
          <w:p>
            <w:pPr>
              <w:keepNext w:val="0"/>
              <w:keepLines w:val="0"/>
              <w:widowControl/>
              <w:suppressLineNumbers w:val="0"/>
              <w:jc w:val="center"/>
              <w:textAlignment w:val="center"/>
              <w:rPr>
                <w:rFonts w:hint="default" w:asciiTheme="minorEastAsia" w:hAnsi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2248</w:t>
            </w:r>
          </w:p>
        </w:tc>
      </w:tr>
    </w:tbl>
    <w:p>
      <w:pPr>
        <w:pStyle w:val="7"/>
        <w:pageBreakBefore w:val="0"/>
        <w:kinsoku/>
        <w:wordWrap/>
        <w:overflowPunct/>
        <w:topLinePunct w:val="0"/>
        <w:autoSpaceDE/>
        <w:autoSpaceDN/>
        <w:bidi w:val="0"/>
        <w:snapToGrid/>
        <w:spacing w:before="181" w:beforeLines="50" w:after="181" w:afterLines="50" w:line="360" w:lineRule="auto"/>
        <w:ind w:left="0" w:leftChars="0" w:right="0" w:rightChars="0" w:firstLine="0" w:firstLineChars="0"/>
        <w:jc w:val="center"/>
        <w:rPr>
          <w:rFonts w:hint="eastAsia"/>
        </w:rPr>
      </w:pPr>
      <w:bookmarkStart w:id="46" w:name="_Toc382296123"/>
      <w:bookmarkStart w:id="47" w:name="_Toc394576195"/>
      <w:r>
        <w:rPr>
          <w:rFonts w:hint="eastAsia" w:asciiTheme="minorEastAsia" w:hAnsiTheme="minorEastAsia" w:eastAsiaTheme="minorEastAsia" w:cstheme="minorEastAsia"/>
          <w:b w:val="0"/>
          <w:bCs/>
          <w:color w:val="auto"/>
          <w:sz w:val="21"/>
          <w:szCs w:val="21"/>
        </w:rPr>
        <w:t>表1-1  本校20</w:t>
      </w:r>
      <w:r>
        <w:rPr>
          <w:rFonts w:hint="eastAsia" w:asciiTheme="minorEastAsia" w:hAnsiTheme="minorEastAsia" w:eastAsiaTheme="minorEastAsia" w:cstheme="minorEastAsia"/>
          <w:b w:val="0"/>
          <w:bCs/>
          <w:color w:val="auto"/>
          <w:sz w:val="21"/>
          <w:szCs w:val="21"/>
          <w:lang w:val="en-US" w:eastAsia="zh-CN"/>
        </w:rPr>
        <w:t>21</w:t>
      </w:r>
      <w:r>
        <w:rPr>
          <w:rFonts w:hint="eastAsia" w:asciiTheme="minorEastAsia" w:hAnsiTheme="minorEastAsia" w:eastAsiaTheme="minorEastAsia" w:cstheme="minorEastAsia"/>
          <w:b w:val="0"/>
          <w:bCs/>
          <w:color w:val="auto"/>
          <w:sz w:val="21"/>
          <w:szCs w:val="21"/>
        </w:rPr>
        <w:t>届各专业毕业生人数</w:t>
      </w:r>
      <w:bookmarkEnd w:id="46"/>
      <w:bookmarkEnd w:id="47"/>
    </w:p>
    <w:p/>
    <w:p/>
    <w:p/>
    <w:p>
      <w:pPr>
        <w:pStyle w:val="4"/>
        <w:tabs>
          <w:tab w:val="left" w:pos="0"/>
        </w:tabs>
        <w:rPr>
          <w:rFonts w:hint="eastAsia" w:asciiTheme="minorEastAsia" w:hAnsiTheme="minorEastAsia" w:eastAsiaTheme="minorEastAsia" w:cstheme="minorEastAsia"/>
          <w:b/>
          <w:bCs/>
          <w:sz w:val="28"/>
          <w:szCs w:val="28"/>
          <w:lang w:val="en-US" w:eastAsia="zh-CN"/>
        </w:rPr>
      </w:pPr>
      <w:bookmarkStart w:id="48" w:name="_Toc21241"/>
      <w:bookmarkStart w:id="49" w:name="_Toc30618"/>
      <w:bookmarkStart w:id="50" w:name="_Toc16903"/>
      <w:bookmarkStart w:id="51" w:name="_Toc22531"/>
      <w:bookmarkStart w:id="52" w:name="_Toc13339"/>
      <w:r>
        <w:rPr>
          <w:rFonts w:hint="eastAsia" w:asciiTheme="minorEastAsia" w:hAnsiTheme="minorEastAsia" w:eastAsiaTheme="minorEastAsia" w:cstheme="minorEastAsia"/>
          <w:b/>
          <w:bCs/>
          <w:sz w:val="28"/>
          <w:szCs w:val="28"/>
          <w:lang w:val="en-US" w:eastAsia="zh-CN"/>
        </w:rPr>
        <w:t>（四）毕业生政治面貌分布</w:t>
      </w:r>
      <w:bookmarkEnd w:id="48"/>
      <w:bookmarkEnd w:id="49"/>
      <w:bookmarkEnd w:id="50"/>
      <w:bookmarkEnd w:id="51"/>
      <w:bookmarkEnd w:id="52"/>
    </w:p>
    <w:p>
      <w:pPr>
        <w:pStyle w:val="3"/>
        <w:pageBreakBefore w:val="0"/>
        <w:numPr>
          <w:ilvl w:val="0"/>
          <w:numId w:val="0"/>
        </w:numPr>
        <w:kinsoku/>
        <w:wordWrap/>
        <w:overflowPunct/>
        <w:topLinePunct w:val="0"/>
        <w:autoSpaceDE/>
        <w:autoSpaceDN/>
        <w:bidi w:val="0"/>
        <w:snapToGrid/>
        <w:spacing w:before="181" w:beforeLines="50" w:after="181" w:afterLines="50" w:line="360" w:lineRule="auto"/>
        <w:ind w:left="0" w:leftChars="0" w:right="0" w:rightChars="0" w:firstLine="560" w:firstLineChars="200"/>
        <w:jc w:val="left"/>
        <w:rPr>
          <w:rFonts w:hint="eastAsia" w:asciiTheme="minorEastAsia" w:hAnsiTheme="minorEastAsia" w:eastAsiaTheme="minorEastAsia" w:cstheme="minorEastAsia"/>
          <w:b w:val="0"/>
          <w:color w:val="auto"/>
          <w:sz w:val="21"/>
          <w:szCs w:val="21"/>
          <w:lang w:val="en-US" w:eastAsia="zh-CN"/>
        </w:rPr>
      </w:pPr>
      <w:bookmarkStart w:id="53" w:name="_Toc14452"/>
      <w:r>
        <w:rPr>
          <w:rFonts w:hint="eastAsia" w:asciiTheme="minorEastAsia" w:hAnsiTheme="minorEastAsia" w:eastAsiaTheme="minorEastAsia" w:cstheme="minorEastAsia"/>
          <w:b w:val="0"/>
          <w:color w:val="auto"/>
          <w:kern w:val="2"/>
          <w:sz w:val="28"/>
          <w:szCs w:val="28"/>
          <w:lang w:val="en-US" w:eastAsia="zh-CN" w:bidi="ar-SA"/>
        </w:rPr>
        <w:t>202</w:t>
      </w:r>
      <w:r>
        <w:rPr>
          <w:rFonts w:hint="eastAsia" w:asciiTheme="minorEastAsia" w:hAnsiTheme="minorEastAsia" w:cstheme="minorEastAsia"/>
          <w:b w:val="0"/>
          <w:color w:val="auto"/>
          <w:kern w:val="2"/>
          <w:sz w:val="28"/>
          <w:szCs w:val="28"/>
          <w:lang w:val="en-US" w:eastAsia="zh-CN" w:bidi="ar-SA"/>
        </w:rPr>
        <w:t>1</w:t>
      </w:r>
      <w:r>
        <w:rPr>
          <w:rFonts w:hint="eastAsia" w:asciiTheme="minorEastAsia" w:hAnsiTheme="minorEastAsia" w:eastAsiaTheme="minorEastAsia" w:cstheme="minorEastAsia"/>
          <w:b w:val="0"/>
          <w:color w:val="auto"/>
          <w:kern w:val="2"/>
          <w:sz w:val="28"/>
          <w:szCs w:val="28"/>
          <w:lang w:val="en-US" w:eastAsia="zh-CN" w:bidi="ar-SA"/>
        </w:rPr>
        <w:t>年毕业生政治面貌以共青团员为主，其中党员人数占到毕业总人数的0.9%，具体政治面貌分布如图1-3所示。</w:t>
      </w:r>
      <w:bookmarkEnd w:id="53"/>
    </w:p>
    <w:p>
      <w:pPr>
        <w:jc w:val="center"/>
        <w:rPr>
          <w:rFonts w:hint="eastAsia" w:asciiTheme="minorEastAsia" w:hAnsiTheme="minorEastAsia" w:eastAsiaTheme="minorEastAsia" w:cstheme="minorEastAsia"/>
          <w:b w:val="0"/>
          <w:color w:val="auto"/>
          <w:sz w:val="21"/>
          <w:szCs w:val="21"/>
          <w:lang w:val="en-US" w:eastAsia="zh-CN"/>
        </w:rPr>
      </w:pPr>
    </w:p>
    <w:p>
      <w:pPr>
        <w:jc w:val="center"/>
        <w:rPr>
          <w:rFonts w:hint="eastAsia" w:asciiTheme="minorEastAsia" w:hAnsiTheme="minorEastAsia" w:eastAsiaTheme="minorEastAsia" w:cstheme="minorEastAsia"/>
          <w:b w:val="0"/>
          <w:color w:val="auto"/>
          <w:sz w:val="21"/>
          <w:szCs w:val="21"/>
          <w:lang w:val="en-US" w:eastAsia="zh-CN"/>
        </w:rPr>
      </w:pPr>
      <w:r>
        <w:rPr>
          <w:rFonts w:hint="eastAsia" w:asciiTheme="minorEastAsia" w:hAnsiTheme="minorEastAsia" w:eastAsiaTheme="minorEastAsia" w:cstheme="minorEastAsia"/>
          <w:lang w:val="en-US" w:eastAsia="zh-CN"/>
        </w:rPr>
        <w:drawing>
          <wp:anchor distT="0" distB="0" distL="114300" distR="114300" simplePos="0" relativeHeight="251682816" behindDoc="0" locked="0" layoutInCell="1" allowOverlap="0">
            <wp:simplePos x="0" y="0"/>
            <wp:positionH relativeFrom="column">
              <wp:posOffset>269240</wp:posOffset>
            </wp:positionH>
            <wp:positionV relativeFrom="page">
              <wp:posOffset>1612900</wp:posOffset>
            </wp:positionV>
            <wp:extent cx="5146675" cy="3556635"/>
            <wp:effectExtent l="4445" t="4445" r="11430" b="20320"/>
            <wp:wrapSquare wrapText="bothSides"/>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pStyle w:val="3"/>
        <w:pageBreakBefore w:val="0"/>
        <w:numPr>
          <w:ilvl w:val="0"/>
          <w:numId w:val="0"/>
        </w:numPr>
        <w:kinsoku/>
        <w:wordWrap/>
        <w:overflowPunct/>
        <w:topLinePunct w:val="0"/>
        <w:autoSpaceDE/>
        <w:autoSpaceDN/>
        <w:bidi w:val="0"/>
        <w:snapToGrid/>
        <w:spacing w:before="181" w:beforeLines="50" w:after="181" w:afterLines="50" w:line="360" w:lineRule="auto"/>
        <w:ind w:right="0" w:rightChars="0"/>
        <w:jc w:val="both"/>
        <w:rPr>
          <w:rFonts w:hint="eastAsia" w:asciiTheme="minorEastAsia" w:hAnsiTheme="minorEastAsia" w:eastAsiaTheme="minorEastAsia" w:cstheme="minorEastAsia"/>
          <w:b w:val="0"/>
          <w:color w:val="auto"/>
          <w:sz w:val="21"/>
          <w:szCs w:val="21"/>
          <w:lang w:val="en-US" w:eastAsia="zh-CN"/>
        </w:rPr>
      </w:pPr>
    </w:p>
    <w:p>
      <w:pPr>
        <w:pStyle w:val="3"/>
        <w:pageBreakBefore w:val="0"/>
        <w:numPr>
          <w:ilvl w:val="0"/>
          <w:numId w:val="0"/>
        </w:numPr>
        <w:kinsoku/>
        <w:wordWrap/>
        <w:overflowPunct/>
        <w:topLinePunct w:val="0"/>
        <w:autoSpaceDE/>
        <w:autoSpaceDN/>
        <w:bidi w:val="0"/>
        <w:snapToGrid/>
        <w:spacing w:before="181" w:beforeLines="50" w:after="181" w:afterLines="50" w:line="360" w:lineRule="auto"/>
        <w:ind w:right="0" w:rightChars="0"/>
        <w:jc w:val="center"/>
        <w:rPr>
          <w:rFonts w:hint="eastAsia"/>
          <w:lang w:val="en-US" w:eastAsia="zh-CN"/>
        </w:rPr>
      </w:pPr>
      <w:bookmarkStart w:id="54" w:name="_Toc2797"/>
      <w:r>
        <w:rPr>
          <w:rFonts w:hint="eastAsia" w:asciiTheme="minorEastAsia" w:hAnsiTheme="minorEastAsia" w:eastAsiaTheme="minorEastAsia" w:cstheme="minorEastAsia"/>
          <w:b w:val="0"/>
          <w:color w:val="auto"/>
          <w:sz w:val="21"/>
          <w:szCs w:val="21"/>
          <w:lang w:val="en-US" w:eastAsia="zh-CN"/>
        </w:rPr>
        <w:t>1-3</w:t>
      </w:r>
      <w:r>
        <w:rPr>
          <w:rFonts w:hint="eastAsia" w:asciiTheme="minorEastAsia" w:hAnsiTheme="minorEastAsia" w:eastAsiaTheme="minorEastAsia" w:cstheme="minorEastAsia"/>
          <w:b w:val="0"/>
          <w:color w:val="auto"/>
          <w:sz w:val="28"/>
          <w:szCs w:val="28"/>
          <w:lang w:val="en-US" w:eastAsia="zh-CN"/>
        </w:rPr>
        <w:t xml:space="preserve"> </w:t>
      </w:r>
      <w:r>
        <w:rPr>
          <w:rFonts w:hint="eastAsia" w:asciiTheme="minorEastAsia" w:hAnsiTheme="minorEastAsia" w:eastAsiaTheme="minorEastAsia" w:cstheme="minorEastAsia"/>
          <w:b w:val="0"/>
          <w:color w:val="auto"/>
          <w:sz w:val="21"/>
          <w:szCs w:val="21"/>
          <w:lang w:val="en-US" w:eastAsia="zh-CN"/>
        </w:rPr>
        <w:t>202</w:t>
      </w:r>
      <w:r>
        <w:rPr>
          <w:rFonts w:hint="eastAsia" w:asciiTheme="minorEastAsia" w:hAnsiTheme="minorEastAsia" w:cstheme="minorEastAsia"/>
          <w:b w:val="0"/>
          <w:color w:val="auto"/>
          <w:sz w:val="21"/>
          <w:szCs w:val="21"/>
          <w:lang w:val="en-US" w:eastAsia="zh-CN"/>
        </w:rPr>
        <w:t>1</w:t>
      </w:r>
      <w:r>
        <w:rPr>
          <w:rFonts w:hint="eastAsia" w:asciiTheme="minorEastAsia" w:hAnsiTheme="minorEastAsia" w:eastAsiaTheme="minorEastAsia" w:cstheme="minorEastAsia"/>
          <w:b w:val="0"/>
          <w:color w:val="auto"/>
          <w:sz w:val="21"/>
          <w:szCs w:val="21"/>
          <w:lang w:val="en-US" w:eastAsia="zh-CN"/>
        </w:rPr>
        <w:t>届毕业生政治面貌分布图</w:t>
      </w:r>
      <w:bookmarkEnd w:id="54"/>
    </w:p>
    <w:p>
      <w:pPr>
        <w:pStyle w:val="8"/>
        <w:bidi w:val="0"/>
        <w:rPr>
          <w:rFonts w:hint="eastAsia"/>
          <w:lang w:val="en-US" w:eastAsia="zh-CN"/>
        </w:rPr>
      </w:pPr>
      <w:r>
        <w:rPr>
          <w:rFonts w:hint="eastAsia"/>
        </w:rPr>
        <w:t>数据来源：</w:t>
      </w:r>
      <w:r>
        <w:rPr>
          <w:rFonts w:hint="eastAsia"/>
          <w:lang w:val="en-US" w:eastAsia="zh-CN"/>
        </w:rPr>
        <w:t>北疆就业</w:t>
      </w:r>
    </w:p>
    <w:p>
      <w:pPr>
        <w:rPr>
          <w:rFonts w:hint="eastAsia" w:asciiTheme="minorEastAsia" w:hAnsiTheme="minorEastAsia" w:eastAsiaTheme="minorEastAsia" w:cstheme="minorEastAsia"/>
          <w:lang w:eastAsia="zh-CN"/>
        </w:rPr>
      </w:pPr>
    </w:p>
    <w:p>
      <w:pPr>
        <w:pStyle w:val="3"/>
        <w:jc w:val="left"/>
        <w:rPr>
          <w:rFonts w:hint="eastAsia" w:asciiTheme="minorEastAsia" w:hAnsiTheme="minorEastAsia" w:eastAsiaTheme="minorEastAsia" w:cstheme="minorEastAsia"/>
          <w:sz w:val="28"/>
          <w:szCs w:val="28"/>
          <w:lang w:eastAsia="zh-CN"/>
        </w:rPr>
      </w:pPr>
      <w:bookmarkStart w:id="55" w:name="_Toc6407"/>
      <w:bookmarkStart w:id="56" w:name="_Toc12436"/>
      <w:bookmarkStart w:id="57" w:name="_Toc4004"/>
      <w:bookmarkStart w:id="58" w:name="_Toc21829"/>
    </w:p>
    <w:p>
      <w:pPr>
        <w:pStyle w:val="3"/>
        <w:jc w:val="left"/>
        <w:rPr>
          <w:rFonts w:hint="eastAsia" w:asciiTheme="minorEastAsia" w:hAnsiTheme="minorEastAsia" w:eastAsiaTheme="minorEastAsia" w:cstheme="minorEastAsia"/>
          <w:sz w:val="28"/>
          <w:szCs w:val="28"/>
          <w:lang w:eastAsia="zh-CN"/>
        </w:rPr>
      </w:pPr>
    </w:p>
    <w:p>
      <w:pPr>
        <w:pStyle w:val="3"/>
        <w:jc w:val="left"/>
        <w:rPr>
          <w:rFonts w:hint="eastAsia" w:asciiTheme="minorEastAsia" w:hAnsiTheme="minorEastAsia" w:eastAsiaTheme="minorEastAsia" w:cstheme="minorEastAsia"/>
          <w:sz w:val="28"/>
          <w:szCs w:val="28"/>
          <w:lang w:val="en-US" w:eastAsia="zh-CN"/>
        </w:rPr>
      </w:pPr>
      <w:bookmarkStart w:id="59" w:name="_Toc20343"/>
      <w:r>
        <w:rPr>
          <w:rFonts w:hint="eastAsia" w:asciiTheme="minorEastAsia" w:hAnsiTheme="minorEastAsia" w:eastAsiaTheme="minorEastAsia" w:cstheme="minorEastAsia"/>
          <w:sz w:val="28"/>
          <w:szCs w:val="28"/>
          <w:lang w:eastAsia="zh-CN"/>
        </w:rPr>
        <w:t>二、</w:t>
      </w:r>
      <w:r>
        <w:rPr>
          <w:rFonts w:hint="eastAsia" w:asciiTheme="minorEastAsia" w:hAnsiTheme="minorEastAsia" w:eastAsiaTheme="minorEastAsia" w:cstheme="minorEastAsia"/>
          <w:sz w:val="28"/>
          <w:szCs w:val="28"/>
        </w:rPr>
        <w:t>毕业生</w:t>
      </w:r>
      <w:r>
        <w:rPr>
          <w:rFonts w:hint="eastAsia" w:asciiTheme="minorEastAsia" w:hAnsiTheme="minorEastAsia" w:eastAsiaTheme="minorEastAsia" w:cstheme="minorEastAsia"/>
          <w:sz w:val="28"/>
          <w:szCs w:val="28"/>
          <w:lang w:eastAsia="zh-CN"/>
        </w:rPr>
        <w:t>去向</w:t>
      </w:r>
      <w:bookmarkEnd w:id="55"/>
      <w:bookmarkEnd w:id="56"/>
      <w:bookmarkEnd w:id="57"/>
      <w:bookmarkEnd w:id="58"/>
      <w:bookmarkEnd w:id="59"/>
    </w:p>
    <w:p>
      <w:pPr>
        <w:pStyle w:val="4"/>
        <w:numPr>
          <w:ilvl w:val="0"/>
          <w:numId w:val="0"/>
        </w:numPr>
        <w:tabs>
          <w:tab w:val="left" w:pos="0"/>
        </w:tabs>
        <w:rPr>
          <w:rFonts w:hint="eastAsia" w:asciiTheme="minorEastAsia" w:hAnsiTheme="minorEastAsia" w:eastAsiaTheme="minorEastAsia" w:cstheme="minorEastAsia"/>
          <w:b/>
          <w:bCs/>
          <w:sz w:val="28"/>
          <w:szCs w:val="28"/>
          <w:lang w:val="en-US" w:eastAsia="zh-CN"/>
        </w:rPr>
      </w:pPr>
      <w:bookmarkStart w:id="60" w:name="_Toc25594"/>
      <w:bookmarkStart w:id="61" w:name="_Toc7251"/>
      <w:bookmarkStart w:id="62" w:name="_Toc16365"/>
      <w:bookmarkStart w:id="63" w:name="_Toc3394"/>
      <w:bookmarkStart w:id="64" w:name="_Toc21796"/>
      <w:r>
        <w:rPr>
          <w:rFonts w:hint="eastAsia" w:asciiTheme="minorEastAsia" w:hAnsiTheme="minorEastAsia" w:eastAsiaTheme="minorEastAsia" w:cstheme="minorEastAsia"/>
          <w:b/>
          <w:bCs/>
          <w:sz w:val="28"/>
          <w:szCs w:val="28"/>
          <w:lang w:val="en-US" w:eastAsia="zh-CN"/>
        </w:rPr>
        <w:t>（一）毕业生毕业去向分布</w:t>
      </w:r>
      <w:bookmarkEnd w:id="60"/>
      <w:bookmarkEnd w:id="61"/>
      <w:bookmarkEnd w:id="62"/>
      <w:bookmarkEnd w:id="63"/>
      <w:bookmarkEnd w:id="64"/>
    </w:p>
    <w:p>
      <w:pPr>
        <w:pStyle w:val="18"/>
        <w:pageBreakBefore w:val="0"/>
        <w:numPr>
          <w:ilvl w:val="0"/>
          <w:numId w:val="0"/>
        </w:numPr>
        <w:kinsoku/>
        <w:wordWrap/>
        <w:overflowPunct/>
        <w:topLinePunct w:val="0"/>
        <w:autoSpaceDE/>
        <w:autoSpaceDN/>
        <w:bidi w:val="0"/>
        <w:snapToGrid/>
        <w:spacing w:before="181" w:beforeLines="50" w:after="181" w:afterLines="50" w:line="360" w:lineRule="auto"/>
        <w:ind w:right="0" w:rightChars="0" w:firstLine="560" w:firstLineChars="200"/>
        <w:jc w:val="left"/>
        <w:rPr>
          <w:rFonts w:hint="default" w:asciiTheme="minorEastAsia" w:hAnsiTheme="minorEastAsia" w:eastAsiaTheme="minorEastAsia" w:cstheme="minorEastAsia"/>
          <w:b w:val="0"/>
          <w:color w:val="auto"/>
          <w:kern w:val="2"/>
          <w:sz w:val="28"/>
          <w:szCs w:val="28"/>
          <w:lang w:val="en-US" w:eastAsia="zh-CN" w:bidi="ar-SA"/>
        </w:rPr>
      </w:pPr>
      <w:r>
        <w:rPr>
          <w:rFonts w:hint="eastAsia" w:asciiTheme="minorEastAsia" w:hAnsiTheme="minorEastAsia" w:eastAsiaTheme="minorEastAsia" w:cstheme="minorEastAsia"/>
          <w:b w:val="0"/>
          <w:color w:val="auto"/>
          <w:kern w:val="2"/>
          <w:sz w:val="28"/>
          <w:szCs w:val="28"/>
          <w:lang w:val="en-US" w:eastAsia="zh-CN" w:bidi="ar-SA"/>
        </w:rPr>
        <w:t>20</w:t>
      </w:r>
      <w:r>
        <w:rPr>
          <w:rFonts w:hint="eastAsia" w:asciiTheme="minorEastAsia" w:hAnsiTheme="minorEastAsia" w:cstheme="minorEastAsia"/>
          <w:b w:val="0"/>
          <w:color w:val="auto"/>
          <w:kern w:val="2"/>
          <w:sz w:val="28"/>
          <w:szCs w:val="28"/>
          <w:lang w:val="en-US" w:eastAsia="zh-CN" w:bidi="ar-SA"/>
        </w:rPr>
        <w:t>21</w:t>
      </w:r>
      <w:r>
        <w:rPr>
          <w:rFonts w:hint="eastAsia" w:asciiTheme="minorEastAsia" w:hAnsiTheme="minorEastAsia" w:eastAsiaTheme="minorEastAsia" w:cstheme="minorEastAsia"/>
          <w:b w:val="0"/>
          <w:color w:val="auto"/>
          <w:kern w:val="2"/>
          <w:sz w:val="28"/>
          <w:szCs w:val="28"/>
          <w:lang w:val="en-US" w:eastAsia="zh-CN" w:bidi="ar-SA"/>
        </w:rPr>
        <w:t>年毕业生去向包括：就业、升学和待就业，其中本校20</w:t>
      </w:r>
      <w:r>
        <w:rPr>
          <w:rFonts w:hint="eastAsia" w:asciiTheme="minorEastAsia" w:hAnsiTheme="minorEastAsia" w:cstheme="minorEastAsia"/>
          <w:b w:val="0"/>
          <w:color w:val="auto"/>
          <w:kern w:val="2"/>
          <w:sz w:val="28"/>
          <w:szCs w:val="28"/>
          <w:lang w:val="en-US" w:eastAsia="zh-CN" w:bidi="ar-SA"/>
        </w:rPr>
        <w:t>21</w:t>
      </w:r>
      <w:r>
        <w:rPr>
          <w:rFonts w:hint="eastAsia" w:asciiTheme="minorEastAsia" w:hAnsiTheme="minorEastAsia" w:eastAsiaTheme="minorEastAsia" w:cstheme="minorEastAsia"/>
          <w:b w:val="0"/>
          <w:color w:val="auto"/>
          <w:kern w:val="2"/>
          <w:sz w:val="28"/>
          <w:szCs w:val="28"/>
          <w:lang w:val="en-US" w:eastAsia="zh-CN" w:bidi="ar-SA"/>
        </w:rPr>
        <w:t>届毕业生初次</w:t>
      </w:r>
      <w:r>
        <w:rPr>
          <w:rFonts w:hint="eastAsia" w:asciiTheme="minorEastAsia" w:hAnsiTheme="minorEastAsia" w:cstheme="minorEastAsia"/>
          <w:b w:val="0"/>
          <w:color w:val="auto"/>
          <w:kern w:val="2"/>
          <w:sz w:val="28"/>
          <w:szCs w:val="28"/>
          <w:lang w:val="en-US" w:eastAsia="zh-CN" w:bidi="ar-SA"/>
        </w:rPr>
        <w:t>落实</w:t>
      </w:r>
      <w:r>
        <w:rPr>
          <w:rFonts w:hint="eastAsia" w:asciiTheme="minorEastAsia" w:hAnsiTheme="minorEastAsia" w:eastAsiaTheme="minorEastAsia" w:cstheme="minorEastAsia"/>
          <w:b w:val="0"/>
          <w:color w:val="auto"/>
          <w:kern w:val="2"/>
          <w:sz w:val="28"/>
          <w:szCs w:val="28"/>
          <w:lang w:val="en-US" w:eastAsia="zh-CN" w:bidi="ar-SA"/>
        </w:rPr>
        <w:t>率为：8</w:t>
      </w:r>
      <w:r>
        <w:rPr>
          <w:rFonts w:hint="eastAsia" w:asciiTheme="minorEastAsia" w:hAnsiTheme="minorEastAsia" w:cstheme="minorEastAsia"/>
          <w:b w:val="0"/>
          <w:color w:val="auto"/>
          <w:kern w:val="2"/>
          <w:sz w:val="28"/>
          <w:szCs w:val="28"/>
          <w:lang w:val="en-US" w:eastAsia="zh-CN" w:bidi="ar-SA"/>
        </w:rPr>
        <w:t>3</w:t>
      </w:r>
      <w:r>
        <w:rPr>
          <w:rFonts w:hint="eastAsia" w:asciiTheme="minorEastAsia" w:hAnsiTheme="minorEastAsia" w:eastAsiaTheme="minorEastAsia" w:cstheme="minorEastAsia"/>
          <w:b w:val="0"/>
          <w:color w:val="auto"/>
          <w:kern w:val="2"/>
          <w:sz w:val="28"/>
          <w:szCs w:val="28"/>
          <w:lang w:val="en-US" w:eastAsia="zh-CN" w:bidi="ar-SA"/>
        </w:rPr>
        <w:t>.</w:t>
      </w:r>
      <w:r>
        <w:rPr>
          <w:rFonts w:hint="eastAsia" w:asciiTheme="minorEastAsia" w:hAnsiTheme="minorEastAsia" w:cstheme="minorEastAsia"/>
          <w:b w:val="0"/>
          <w:color w:val="auto"/>
          <w:kern w:val="2"/>
          <w:sz w:val="28"/>
          <w:szCs w:val="28"/>
          <w:lang w:val="en-US" w:eastAsia="zh-CN" w:bidi="ar-SA"/>
        </w:rPr>
        <w:t>32</w:t>
      </w:r>
      <w:r>
        <w:rPr>
          <w:rFonts w:hint="eastAsia" w:asciiTheme="minorEastAsia" w:hAnsiTheme="minorEastAsia" w:eastAsiaTheme="minorEastAsia" w:cstheme="minorEastAsia"/>
          <w:b w:val="0"/>
          <w:color w:val="auto"/>
          <w:kern w:val="2"/>
          <w:sz w:val="28"/>
          <w:szCs w:val="28"/>
          <w:lang w:val="en-US" w:eastAsia="zh-CN" w:bidi="ar-SA"/>
        </w:rPr>
        <w:t>%，升学为：</w:t>
      </w:r>
      <w:r>
        <w:rPr>
          <w:rFonts w:hint="eastAsia" w:asciiTheme="minorEastAsia" w:hAnsiTheme="minorEastAsia" w:cstheme="minorEastAsia"/>
          <w:b w:val="0"/>
          <w:color w:val="auto"/>
          <w:kern w:val="2"/>
          <w:sz w:val="28"/>
          <w:szCs w:val="28"/>
          <w:lang w:val="en-US" w:eastAsia="zh-CN" w:bidi="ar-SA"/>
        </w:rPr>
        <w:t>29.02</w:t>
      </w:r>
      <w:r>
        <w:rPr>
          <w:rFonts w:hint="eastAsia" w:asciiTheme="minorEastAsia" w:hAnsiTheme="minorEastAsia" w:eastAsiaTheme="minorEastAsia" w:cstheme="minorEastAsia"/>
          <w:b w:val="0"/>
          <w:color w:val="auto"/>
          <w:kern w:val="2"/>
          <w:sz w:val="28"/>
          <w:szCs w:val="28"/>
          <w:lang w:val="en-US" w:eastAsia="zh-CN" w:bidi="ar-SA"/>
        </w:rPr>
        <w:t>%</w:t>
      </w:r>
      <w:r>
        <w:rPr>
          <w:rFonts w:hint="eastAsia" w:asciiTheme="minorEastAsia" w:hAnsiTheme="minorEastAsia" w:cstheme="minorEastAsia"/>
          <w:b w:val="0"/>
          <w:color w:val="auto"/>
          <w:kern w:val="2"/>
          <w:sz w:val="28"/>
          <w:szCs w:val="28"/>
          <w:lang w:val="en-US" w:eastAsia="zh-CN" w:bidi="ar-SA"/>
        </w:rPr>
        <w:t>，待就业：16.68%。</w:t>
      </w:r>
      <w:r>
        <w:rPr>
          <w:rFonts w:hint="eastAsia" w:asciiTheme="minorEastAsia" w:hAnsiTheme="minorEastAsia" w:eastAsiaTheme="minorEastAsia" w:cstheme="minorEastAsia"/>
          <w:b w:val="0"/>
          <w:color w:val="auto"/>
          <w:kern w:val="2"/>
          <w:sz w:val="28"/>
          <w:szCs w:val="28"/>
          <w:lang w:val="en-US" w:eastAsia="zh-CN" w:bidi="ar-SA"/>
        </w:rPr>
        <w:t>具体20</w:t>
      </w:r>
      <w:r>
        <w:rPr>
          <w:rFonts w:hint="eastAsia" w:asciiTheme="minorEastAsia" w:hAnsiTheme="minorEastAsia" w:cstheme="minorEastAsia"/>
          <w:b w:val="0"/>
          <w:color w:val="auto"/>
          <w:kern w:val="2"/>
          <w:sz w:val="28"/>
          <w:szCs w:val="28"/>
          <w:lang w:val="en-US" w:eastAsia="zh-CN" w:bidi="ar-SA"/>
        </w:rPr>
        <w:t>21</w:t>
      </w:r>
      <w:r>
        <w:rPr>
          <w:rFonts w:hint="eastAsia" w:asciiTheme="minorEastAsia" w:hAnsiTheme="minorEastAsia" w:eastAsiaTheme="minorEastAsia" w:cstheme="minorEastAsia"/>
          <w:b w:val="0"/>
          <w:color w:val="auto"/>
          <w:kern w:val="2"/>
          <w:sz w:val="28"/>
          <w:szCs w:val="28"/>
          <w:lang w:val="en-US" w:eastAsia="zh-CN" w:bidi="ar-SA"/>
        </w:rPr>
        <w:t>年毕业生去向</w:t>
      </w:r>
      <w:r>
        <w:rPr>
          <w:rFonts w:hint="eastAsia" w:asciiTheme="minorEastAsia" w:hAnsiTheme="minorEastAsia" w:cstheme="minorEastAsia"/>
          <w:b w:val="0"/>
          <w:color w:val="auto"/>
          <w:kern w:val="2"/>
          <w:sz w:val="28"/>
          <w:szCs w:val="28"/>
          <w:lang w:val="en-US" w:eastAsia="zh-CN" w:bidi="ar-SA"/>
        </w:rPr>
        <w:t>。</w:t>
      </w:r>
    </w:p>
    <w:p>
      <w:pPr>
        <w:pStyle w:val="18"/>
        <w:pageBreakBefore w:val="0"/>
        <w:numPr>
          <w:ilvl w:val="0"/>
          <w:numId w:val="0"/>
        </w:numPr>
        <w:kinsoku/>
        <w:wordWrap/>
        <w:overflowPunct/>
        <w:topLinePunct w:val="0"/>
        <w:autoSpaceDE/>
        <w:autoSpaceDN/>
        <w:bidi w:val="0"/>
        <w:snapToGrid/>
        <w:spacing w:before="181" w:beforeLines="50" w:after="181" w:afterLines="50" w:line="360" w:lineRule="auto"/>
        <w:ind w:right="0" w:rightChars="0" w:firstLine="560" w:firstLineChars="200"/>
        <w:jc w:val="left"/>
        <w:rPr>
          <w:rFonts w:hint="eastAsia" w:asciiTheme="minorEastAsia" w:hAnsiTheme="minorEastAsia" w:eastAsiaTheme="minorEastAsia" w:cstheme="minorEastAsia"/>
          <w:b w:val="0"/>
          <w:color w:val="auto"/>
          <w:kern w:val="2"/>
          <w:sz w:val="28"/>
          <w:szCs w:val="28"/>
          <w:lang w:val="en-US" w:eastAsia="zh-CN" w:bidi="ar-SA"/>
        </w:rPr>
      </w:pPr>
    </w:p>
    <w:p>
      <w:pPr>
        <w:pStyle w:val="18"/>
        <w:pageBreakBefore w:val="0"/>
        <w:numPr>
          <w:ilvl w:val="0"/>
          <w:numId w:val="0"/>
        </w:numPr>
        <w:kinsoku/>
        <w:wordWrap/>
        <w:overflowPunct/>
        <w:topLinePunct w:val="0"/>
        <w:autoSpaceDE/>
        <w:autoSpaceDN/>
        <w:bidi w:val="0"/>
        <w:snapToGrid/>
        <w:spacing w:before="181" w:beforeLines="50" w:after="181" w:afterLines="50" w:line="360" w:lineRule="auto"/>
        <w:ind w:right="0" w:rightChars="0" w:firstLine="560" w:firstLineChars="200"/>
        <w:jc w:val="left"/>
        <w:rPr>
          <w:rFonts w:hint="eastAsia" w:asciiTheme="minorEastAsia" w:hAnsiTheme="minorEastAsia" w:eastAsiaTheme="minorEastAsia" w:cstheme="minorEastAsia"/>
          <w:b w:val="0"/>
          <w:color w:val="auto"/>
          <w:kern w:val="2"/>
          <w:sz w:val="28"/>
          <w:szCs w:val="28"/>
          <w:lang w:val="en-US" w:eastAsia="zh-CN" w:bidi="ar-SA"/>
        </w:rPr>
      </w:pPr>
      <w:r>
        <w:rPr>
          <w:rFonts w:hint="eastAsia" w:asciiTheme="minorEastAsia" w:hAnsiTheme="minorEastAsia" w:eastAsiaTheme="minorEastAsia" w:cstheme="minorEastAsia"/>
          <w:b w:val="0"/>
          <w:color w:val="auto"/>
          <w:kern w:val="2"/>
          <w:sz w:val="28"/>
          <w:szCs w:val="28"/>
          <w:lang w:val="en-US" w:eastAsia="zh-CN" w:bidi="ar-SA"/>
        </w:rPr>
        <w:t>分布如图2-1所示。</w:t>
      </w:r>
    </w:p>
    <w:p>
      <w:pPr>
        <w:pStyle w:val="18"/>
        <w:pageBreakBefore w:val="0"/>
        <w:numPr>
          <w:ilvl w:val="0"/>
          <w:numId w:val="0"/>
        </w:numPr>
        <w:kinsoku/>
        <w:wordWrap/>
        <w:overflowPunct/>
        <w:topLinePunct w:val="0"/>
        <w:autoSpaceDE/>
        <w:autoSpaceDN/>
        <w:bidi w:val="0"/>
        <w:snapToGrid/>
        <w:spacing w:before="181" w:beforeLines="50" w:after="181" w:afterLines="50" w:line="360" w:lineRule="auto"/>
        <w:ind w:right="0" w:rightChars="0" w:firstLine="560" w:firstLineChars="200"/>
        <w:jc w:val="left"/>
        <w:rPr>
          <w:rFonts w:hint="eastAsia" w:asciiTheme="minorEastAsia" w:hAnsiTheme="minorEastAsia" w:eastAsiaTheme="minorEastAsia" w:cstheme="minorEastAsia"/>
          <w:b w:val="0"/>
          <w:color w:val="auto"/>
          <w:kern w:val="2"/>
          <w:sz w:val="28"/>
          <w:szCs w:val="28"/>
          <w:lang w:val="en-US" w:eastAsia="zh-CN" w:bidi="ar-SA"/>
        </w:rPr>
      </w:pPr>
    </w:p>
    <w:p>
      <w:pPr>
        <w:pStyle w:val="18"/>
        <w:pageBreakBefore w:val="0"/>
        <w:kinsoku/>
        <w:wordWrap/>
        <w:overflowPunct/>
        <w:topLinePunct w:val="0"/>
        <w:autoSpaceDE/>
        <w:autoSpaceDN/>
        <w:bidi w:val="0"/>
        <w:snapToGrid/>
        <w:spacing w:before="181" w:beforeLines="50" w:after="181" w:afterLines="50" w:line="360" w:lineRule="auto"/>
        <w:ind w:right="0" w:rightChars="0"/>
        <w:jc w:val="both"/>
        <w:rPr>
          <w:rFonts w:hint="eastAsia" w:asciiTheme="minorEastAsia" w:hAnsiTheme="minorEastAsia" w:eastAsiaTheme="minorEastAsia" w:cstheme="minorEastAsia"/>
          <w:b w:val="0"/>
          <w:color w:val="auto"/>
          <w:sz w:val="21"/>
          <w:szCs w:val="21"/>
          <w:lang w:val="en-US" w:eastAsia="zh-CN"/>
        </w:rPr>
      </w:pPr>
      <w:r>
        <w:rPr>
          <w:rFonts w:hint="eastAsia" w:asciiTheme="minorEastAsia" w:hAnsiTheme="minorEastAsia" w:eastAsiaTheme="minorEastAsia" w:cstheme="minorEastAsia"/>
          <w:b w:val="0"/>
          <w:color w:val="auto"/>
          <w:kern w:val="2"/>
          <w:sz w:val="28"/>
          <w:szCs w:val="28"/>
          <w:lang w:val="en-US" w:eastAsia="zh-CN" w:bidi="ar-SA"/>
        </w:rPr>
        <w:drawing>
          <wp:anchor distT="0" distB="0" distL="114300" distR="114300" simplePos="0" relativeHeight="251683840" behindDoc="1" locked="0" layoutInCell="1" allowOverlap="1">
            <wp:simplePos x="0" y="0"/>
            <wp:positionH relativeFrom="column">
              <wp:posOffset>334010</wp:posOffset>
            </wp:positionH>
            <wp:positionV relativeFrom="paragraph">
              <wp:posOffset>151130</wp:posOffset>
            </wp:positionV>
            <wp:extent cx="5022850" cy="3522980"/>
            <wp:effectExtent l="0" t="0" r="6350" b="1270"/>
            <wp:wrapTight wrapText="bothSides">
              <wp:wrapPolygon>
                <wp:start x="0" y="0"/>
                <wp:lineTo x="0" y="21491"/>
                <wp:lineTo x="21545" y="21491"/>
                <wp:lineTo x="21545" y="0"/>
                <wp:lineTo x="0" y="0"/>
              </wp:wrapPolygon>
            </wp:wrapTight>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pStyle w:val="18"/>
        <w:pageBreakBefore w:val="0"/>
        <w:kinsoku/>
        <w:wordWrap/>
        <w:overflowPunct/>
        <w:topLinePunct w:val="0"/>
        <w:autoSpaceDE/>
        <w:autoSpaceDN/>
        <w:bidi w:val="0"/>
        <w:snapToGrid/>
        <w:spacing w:before="181" w:beforeLines="50" w:after="181" w:afterLines="50" w:line="360" w:lineRule="auto"/>
        <w:ind w:left="0" w:leftChars="0" w:right="0" w:rightChars="0" w:firstLine="420" w:firstLineChars="200"/>
        <w:jc w:val="center"/>
        <w:rPr>
          <w:rFonts w:hint="eastAsia" w:asciiTheme="minorEastAsia" w:hAnsiTheme="minorEastAsia" w:eastAsiaTheme="minorEastAsia" w:cstheme="minorEastAsia"/>
          <w:b w:val="0"/>
          <w:color w:val="auto"/>
          <w:sz w:val="21"/>
          <w:szCs w:val="21"/>
          <w:lang w:val="en-US" w:eastAsia="zh-CN"/>
        </w:rPr>
      </w:pPr>
      <w:r>
        <w:rPr>
          <w:rFonts w:hint="eastAsia" w:asciiTheme="minorEastAsia" w:hAnsiTheme="minorEastAsia" w:eastAsiaTheme="minorEastAsia" w:cstheme="minorEastAsia"/>
          <w:b w:val="0"/>
          <w:color w:val="auto"/>
          <w:sz w:val="21"/>
          <w:szCs w:val="21"/>
          <w:lang w:val="en-US" w:eastAsia="zh-CN"/>
        </w:rPr>
        <w:t>图2-1 20</w:t>
      </w:r>
      <w:r>
        <w:rPr>
          <w:rFonts w:hint="eastAsia" w:asciiTheme="minorEastAsia" w:hAnsiTheme="minorEastAsia" w:cstheme="minorEastAsia"/>
          <w:b w:val="0"/>
          <w:color w:val="auto"/>
          <w:sz w:val="21"/>
          <w:szCs w:val="21"/>
          <w:lang w:val="en-US" w:eastAsia="zh-CN"/>
        </w:rPr>
        <w:t>21</w:t>
      </w:r>
      <w:r>
        <w:rPr>
          <w:rFonts w:hint="eastAsia" w:asciiTheme="minorEastAsia" w:hAnsiTheme="minorEastAsia" w:eastAsiaTheme="minorEastAsia" w:cstheme="minorEastAsia"/>
          <w:b w:val="0"/>
          <w:color w:val="auto"/>
          <w:sz w:val="21"/>
          <w:szCs w:val="21"/>
          <w:lang w:val="en-US" w:eastAsia="zh-CN"/>
        </w:rPr>
        <w:t>届毕业生去向分布图</w:t>
      </w:r>
    </w:p>
    <w:p/>
    <w:p>
      <w:pPr>
        <w:pStyle w:val="4"/>
        <w:numPr>
          <w:ilvl w:val="0"/>
          <w:numId w:val="0"/>
        </w:numPr>
        <w:rPr>
          <w:rFonts w:hint="eastAsia" w:asciiTheme="minorEastAsia" w:hAnsiTheme="minorEastAsia" w:eastAsiaTheme="minorEastAsia" w:cstheme="minorEastAsia"/>
          <w:b/>
          <w:bCs/>
          <w:sz w:val="28"/>
          <w:szCs w:val="28"/>
          <w:lang w:val="en-US" w:eastAsia="zh-CN"/>
        </w:rPr>
      </w:pPr>
      <w:bookmarkStart w:id="65" w:name="_Toc24329"/>
      <w:bookmarkStart w:id="66" w:name="_Toc7803"/>
      <w:bookmarkStart w:id="67" w:name="_Toc12748"/>
      <w:bookmarkStart w:id="68" w:name="_Toc19873"/>
      <w:bookmarkStart w:id="69" w:name="_Toc32624"/>
      <w:r>
        <w:rPr>
          <w:rFonts w:hint="eastAsia" w:asciiTheme="minorEastAsia" w:hAnsiTheme="minorEastAsia" w:eastAsiaTheme="minorEastAsia" w:cstheme="minorEastAsia"/>
          <w:b/>
          <w:bCs/>
          <w:sz w:val="28"/>
          <w:szCs w:val="28"/>
          <w:lang w:val="en-US" w:eastAsia="zh-CN"/>
        </w:rPr>
        <w:t>（二）毕业生分院系就业人数统计</w:t>
      </w:r>
      <w:bookmarkEnd w:id="65"/>
      <w:bookmarkEnd w:id="66"/>
      <w:bookmarkEnd w:id="67"/>
      <w:bookmarkEnd w:id="68"/>
      <w:bookmarkEnd w:id="69"/>
    </w:p>
    <w:p>
      <w:pPr>
        <w:pageBreakBefore w:val="0"/>
        <w:kinsoku/>
        <w:wordWrap/>
        <w:overflowPunct/>
        <w:topLinePunct w:val="0"/>
        <w:autoSpaceDE/>
        <w:autoSpaceDN/>
        <w:bidi w:val="0"/>
        <w:snapToGrid/>
        <w:spacing w:before="181" w:beforeLines="50" w:after="181" w:afterLines="50" w:line="360" w:lineRule="auto"/>
        <w:ind w:left="0" w:leftChars="0" w:right="0" w:rightChars="0" w:firstLine="560" w:firstLineChars="200"/>
        <w:jc w:val="left"/>
        <w:rPr>
          <w:rFonts w:hint="eastAsia" w:asciiTheme="minorEastAsia" w:hAnsiTheme="minorEastAsia" w:eastAsiaTheme="minorEastAsia" w:cstheme="minorEastAsia"/>
          <w:b w:val="0"/>
          <w:bCs w:val="0"/>
          <w:color w:val="auto"/>
          <w:kern w:val="2"/>
          <w:sz w:val="28"/>
          <w:szCs w:val="28"/>
          <w:lang w:val="en-US" w:eastAsia="zh-CN" w:bidi="ar-SA"/>
        </w:rPr>
      </w:pPr>
      <w:r>
        <w:rPr>
          <w:rFonts w:hint="eastAsia" w:asciiTheme="minorEastAsia" w:hAnsiTheme="minorEastAsia" w:eastAsiaTheme="minorEastAsia" w:cstheme="minorEastAsia"/>
          <w:b w:val="0"/>
          <w:bCs w:val="0"/>
          <w:color w:val="auto"/>
          <w:kern w:val="2"/>
          <w:sz w:val="28"/>
          <w:szCs w:val="28"/>
          <w:lang w:val="en-US" w:eastAsia="zh-CN" w:bidi="ar-SA"/>
        </w:rPr>
        <w:t>20</w:t>
      </w:r>
      <w:r>
        <w:rPr>
          <w:rFonts w:hint="eastAsia" w:asciiTheme="minorEastAsia" w:hAnsiTheme="minorEastAsia" w:cstheme="minorEastAsia"/>
          <w:b w:val="0"/>
          <w:bCs w:val="0"/>
          <w:color w:val="auto"/>
          <w:kern w:val="2"/>
          <w:sz w:val="28"/>
          <w:szCs w:val="28"/>
          <w:lang w:val="en-US" w:eastAsia="zh-CN" w:bidi="ar-SA"/>
        </w:rPr>
        <w:t>21</w:t>
      </w:r>
      <w:r>
        <w:rPr>
          <w:rFonts w:hint="eastAsia" w:asciiTheme="minorEastAsia" w:hAnsiTheme="minorEastAsia" w:eastAsiaTheme="minorEastAsia" w:cstheme="minorEastAsia"/>
          <w:b w:val="0"/>
          <w:bCs w:val="0"/>
          <w:color w:val="auto"/>
          <w:kern w:val="2"/>
          <w:sz w:val="28"/>
          <w:szCs w:val="28"/>
          <w:lang w:val="en-US" w:eastAsia="zh-CN" w:bidi="ar-SA"/>
        </w:rPr>
        <w:t>届毕业生分院系、专业</w:t>
      </w:r>
      <w:r>
        <w:rPr>
          <w:rFonts w:hint="eastAsia" w:asciiTheme="minorEastAsia" w:hAnsiTheme="minorEastAsia" w:cstheme="minorEastAsia"/>
          <w:b w:val="0"/>
          <w:bCs w:val="0"/>
          <w:color w:val="auto"/>
          <w:kern w:val="2"/>
          <w:sz w:val="28"/>
          <w:szCs w:val="28"/>
          <w:lang w:val="en-US" w:eastAsia="zh-CN" w:bidi="ar-SA"/>
        </w:rPr>
        <w:t>落实</w:t>
      </w:r>
      <w:r>
        <w:rPr>
          <w:rFonts w:hint="eastAsia" w:asciiTheme="minorEastAsia" w:hAnsiTheme="minorEastAsia" w:eastAsiaTheme="minorEastAsia" w:cstheme="minorEastAsia"/>
          <w:b w:val="0"/>
          <w:bCs w:val="0"/>
          <w:color w:val="auto"/>
          <w:kern w:val="2"/>
          <w:sz w:val="28"/>
          <w:szCs w:val="28"/>
          <w:lang w:val="en-US" w:eastAsia="zh-CN" w:bidi="ar-SA"/>
        </w:rPr>
        <w:t>率统计结果，</w:t>
      </w:r>
      <w:r>
        <w:rPr>
          <w:rFonts w:hint="eastAsia" w:asciiTheme="minorEastAsia" w:hAnsiTheme="minorEastAsia" w:eastAsiaTheme="minorEastAsia" w:cstheme="minorEastAsia"/>
          <w:color w:val="auto"/>
          <w:sz w:val="28"/>
          <w:szCs w:val="28"/>
        </w:rPr>
        <w:t>本校20</w:t>
      </w:r>
      <w:r>
        <w:rPr>
          <w:rFonts w:hint="eastAsia" w:asciiTheme="minorEastAsia" w:hAnsiTheme="minorEastAsia" w:cstheme="minorEastAsia"/>
          <w:color w:val="auto"/>
          <w:sz w:val="28"/>
          <w:szCs w:val="28"/>
          <w:lang w:val="en-US" w:eastAsia="zh-CN"/>
        </w:rPr>
        <w:t>21</w:t>
      </w:r>
      <w:r>
        <w:rPr>
          <w:rFonts w:hint="eastAsia" w:asciiTheme="minorEastAsia" w:hAnsiTheme="minorEastAsia" w:eastAsiaTheme="minorEastAsia" w:cstheme="minorEastAsia"/>
          <w:color w:val="auto"/>
          <w:sz w:val="28"/>
          <w:szCs w:val="28"/>
        </w:rPr>
        <w:t>届毕业</w:t>
      </w:r>
      <w:r>
        <w:rPr>
          <w:rFonts w:hint="eastAsia" w:asciiTheme="minorEastAsia" w:hAnsiTheme="minorEastAsia" w:cstheme="minorEastAsia"/>
          <w:color w:val="auto"/>
          <w:sz w:val="28"/>
          <w:szCs w:val="28"/>
          <w:lang w:val="en-US" w:eastAsia="zh-CN"/>
        </w:rPr>
        <w:t>落实</w:t>
      </w:r>
      <w:r>
        <w:rPr>
          <w:rFonts w:hint="eastAsia" w:asciiTheme="minorEastAsia" w:hAnsiTheme="minorEastAsia" w:eastAsiaTheme="minorEastAsia" w:cstheme="minorEastAsia"/>
          <w:color w:val="auto"/>
          <w:sz w:val="28"/>
          <w:szCs w:val="28"/>
        </w:rPr>
        <w:t>率较高的专业是</w:t>
      </w:r>
      <w:r>
        <w:rPr>
          <w:rFonts w:hint="eastAsia" w:asciiTheme="minorEastAsia" w:hAnsiTheme="minorEastAsia" w:cstheme="minorEastAsia"/>
          <w:color w:val="auto"/>
          <w:sz w:val="28"/>
          <w:szCs w:val="28"/>
          <w:lang w:eastAsia="zh-CN"/>
        </w:rPr>
        <w:t>建筑工程技术、无人机应用技术</w:t>
      </w:r>
      <w:r>
        <w:rPr>
          <w:rFonts w:hint="eastAsia" w:asciiTheme="minorEastAsia" w:hAnsiTheme="minorEastAsia" w:eastAsiaTheme="minorEastAsia" w:cstheme="minorEastAsia"/>
          <w:color w:val="auto"/>
          <w:sz w:val="28"/>
          <w:szCs w:val="28"/>
        </w:rPr>
        <w:t>（</w:t>
      </w:r>
      <w:r>
        <w:rPr>
          <w:rFonts w:hint="eastAsia" w:asciiTheme="minorEastAsia" w:hAnsiTheme="minorEastAsia" w:cstheme="minorEastAsia"/>
          <w:color w:val="auto"/>
          <w:sz w:val="28"/>
          <w:szCs w:val="28"/>
          <w:lang w:eastAsia="zh-CN"/>
        </w:rPr>
        <w:t>毕业去向落实率</w:t>
      </w:r>
      <w:r>
        <w:rPr>
          <w:rFonts w:hint="eastAsia" w:asciiTheme="minorEastAsia" w:hAnsiTheme="minorEastAsia" w:eastAsiaTheme="minorEastAsia" w:cstheme="minorEastAsia"/>
          <w:color w:val="auto"/>
          <w:sz w:val="28"/>
          <w:szCs w:val="28"/>
          <w:lang w:eastAsia="zh-CN"/>
        </w:rPr>
        <w:t>均为</w:t>
      </w:r>
      <w:r>
        <w:rPr>
          <w:rFonts w:hint="eastAsia" w:asciiTheme="minorEastAsia" w:hAnsiTheme="minorEastAsia" w:eastAsiaTheme="minorEastAsia" w:cstheme="minorEastAsia"/>
          <w:color w:val="auto"/>
          <w:sz w:val="28"/>
          <w:szCs w:val="28"/>
        </w:rPr>
        <w:t>100%）</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cstheme="minorEastAsia"/>
          <w:color w:val="auto"/>
          <w:sz w:val="28"/>
          <w:szCs w:val="28"/>
          <w:lang w:val="en-US" w:eastAsia="zh-CN"/>
        </w:rPr>
        <w:t>落实</w:t>
      </w:r>
      <w:r>
        <w:rPr>
          <w:rFonts w:hint="eastAsia" w:asciiTheme="minorEastAsia" w:hAnsiTheme="minorEastAsia" w:eastAsiaTheme="minorEastAsia" w:cstheme="minorEastAsia"/>
          <w:color w:val="auto"/>
          <w:sz w:val="28"/>
          <w:szCs w:val="28"/>
        </w:rPr>
        <w:t>率较低的专业是</w:t>
      </w:r>
      <w:r>
        <w:rPr>
          <w:rFonts w:hint="eastAsia" w:asciiTheme="minorEastAsia" w:hAnsiTheme="minorEastAsia" w:eastAsiaTheme="minorEastAsia" w:cstheme="minorEastAsia"/>
          <w:color w:val="auto"/>
          <w:sz w:val="28"/>
          <w:szCs w:val="28"/>
          <w:lang w:eastAsia="zh-CN"/>
        </w:rPr>
        <w:t>风能发电设备制造与维修</w:t>
      </w:r>
      <w:r>
        <w:rPr>
          <w:rFonts w:hint="eastAsia" w:asciiTheme="minorEastAsia" w:hAnsiTheme="minorEastAsia" w:eastAsiaTheme="minorEastAsia" w:cstheme="minorEastAsia"/>
          <w:color w:val="auto"/>
          <w:sz w:val="28"/>
          <w:szCs w:val="28"/>
        </w:rPr>
        <w:t>（</w:t>
      </w:r>
      <w:r>
        <w:rPr>
          <w:rFonts w:hint="eastAsia" w:asciiTheme="minorEastAsia" w:hAnsiTheme="minorEastAsia" w:cstheme="minorEastAsia"/>
          <w:color w:val="auto"/>
          <w:sz w:val="28"/>
          <w:szCs w:val="28"/>
          <w:lang w:eastAsia="zh-CN"/>
        </w:rPr>
        <w:t>毕业去向落实率</w:t>
      </w:r>
      <w:r>
        <w:rPr>
          <w:rFonts w:hint="eastAsia" w:asciiTheme="minorEastAsia" w:hAnsiTheme="minorEastAsia" w:eastAsiaTheme="minorEastAsia" w:cstheme="minorEastAsia"/>
          <w:color w:val="auto"/>
          <w:sz w:val="28"/>
          <w:szCs w:val="28"/>
          <w:lang w:eastAsia="zh-CN"/>
        </w:rPr>
        <w:t>低于</w:t>
      </w:r>
      <w:r>
        <w:rPr>
          <w:rFonts w:hint="eastAsia" w:asciiTheme="minorEastAsia" w:hAnsiTheme="minorEastAsia" w:eastAsiaTheme="minorEastAsia" w:cstheme="minorEastAsia"/>
          <w:color w:val="auto"/>
          <w:sz w:val="28"/>
          <w:szCs w:val="28"/>
          <w:lang w:val="en-US" w:eastAsia="zh-CN"/>
        </w:rPr>
        <w:t>8</w:t>
      </w:r>
      <w:r>
        <w:rPr>
          <w:rFonts w:hint="eastAsia" w:asciiTheme="minorEastAsia" w:hAnsiTheme="minorEastAsia" w:eastAsiaTheme="minorEastAsia" w:cstheme="minorEastAsia"/>
          <w:color w:val="auto"/>
          <w:sz w:val="28"/>
          <w:szCs w:val="28"/>
        </w:rPr>
        <w:t>0%）。</w:t>
      </w:r>
      <w:r>
        <w:rPr>
          <w:rFonts w:hint="eastAsia" w:asciiTheme="minorEastAsia" w:hAnsiTheme="minorEastAsia" w:eastAsiaTheme="minorEastAsia" w:cstheme="minorEastAsia"/>
          <w:b w:val="0"/>
          <w:bCs w:val="0"/>
          <w:color w:val="auto"/>
          <w:kern w:val="2"/>
          <w:sz w:val="28"/>
          <w:szCs w:val="28"/>
          <w:lang w:val="en-US" w:eastAsia="zh-CN" w:bidi="ar-SA"/>
        </w:rPr>
        <w:t>如表2-1所示。</w:t>
      </w:r>
    </w:p>
    <w:tbl>
      <w:tblPr>
        <w:tblStyle w:val="15"/>
        <w:tblW w:w="8006" w:type="dxa"/>
        <w:tblInd w:w="0" w:type="dxa"/>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62"/>
        <w:gridCol w:w="1364"/>
        <w:gridCol w:w="1278"/>
        <w:gridCol w:w="1517"/>
        <w:gridCol w:w="1585"/>
      </w:tblGrid>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专业（生源信息）</w:t>
            </w:r>
          </w:p>
        </w:tc>
        <w:tc>
          <w:tcPr>
            <w:tcW w:w="1364" w:type="dxa"/>
            <w:tcBorders>
              <w:tl2br w:val="nil"/>
              <w:tr2bl w:val="nil"/>
            </w:tcBorders>
            <w:shd w:val="clear" w:color="auto" w:fill="A6F5C2"/>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毕业生人数</w:t>
            </w:r>
          </w:p>
        </w:tc>
        <w:tc>
          <w:tcPr>
            <w:tcW w:w="1278" w:type="dxa"/>
            <w:tcBorders>
              <w:tl2br w:val="nil"/>
              <w:tr2bl w:val="nil"/>
            </w:tcBorders>
            <w:shd w:val="clear" w:color="auto" w:fill="7CF0A5"/>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就业人数</w:t>
            </w:r>
          </w:p>
        </w:tc>
        <w:tc>
          <w:tcPr>
            <w:tcW w:w="1517" w:type="dxa"/>
            <w:tcBorders>
              <w:tl2br w:val="nil"/>
              <w:tr2bl w:val="nil"/>
            </w:tcBorders>
            <w:shd w:val="clear" w:color="auto" w:fill="43E97E"/>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就业率</w:t>
            </w:r>
          </w:p>
        </w:tc>
        <w:tc>
          <w:tcPr>
            <w:tcW w:w="1585" w:type="dxa"/>
            <w:tcBorders>
              <w:tl2br w:val="nil"/>
              <w:tr2bl w:val="nil"/>
            </w:tcBorders>
            <w:shd w:val="clear" w:color="auto" w:fill="1ADC5E"/>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专科升普通本科</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云计算技术与应用</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18</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14</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77.78%</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val="en-US" w:eastAsia="zh-CN" w:bidi="ar"/>
              </w:rPr>
              <w:t>4</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sz w:val="20"/>
                <w:szCs w:val="20"/>
                <w:lang w:eastAsia="zh-CN"/>
              </w:rPr>
            </w:pPr>
            <w:r>
              <w:rPr>
                <w:rFonts w:hint="eastAsia" w:ascii="微软雅黑" w:hAnsi="微软雅黑" w:eastAsia="微软雅黑" w:cs="微软雅黑"/>
                <w:b/>
                <w:color w:val="495B71"/>
                <w:kern w:val="0"/>
                <w:sz w:val="20"/>
                <w:szCs w:val="20"/>
                <w:lang w:eastAsia="zh-CN" w:bidi="ar"/>
              </w:rPr>
              <w:t>会计</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338</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305</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90.24%</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199</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sz w:val="20"/>
                <w:szCs w:val="20"/>
                <w:lang w:eastAsia="zh-CN"/>
              </w:rPr>
            </w:pPr>
            <w:r>
              <w:rPr>
                <w:rFonts w:hint="eastAsia" w:ascii="微软雅黑" w:hAnsi="微软雅黑" w:eastAsia="微软雅黑" w:cs="微软雅黑"/>
                <w:b/>
                <w:color w:val="495B71"/>
                <w:sz w:val="20"/>
                <w:szCs w:val="20"/>
                <w:lang w:eastAsia="zh-CN"/>
              </w:rPr>
              <w:t>会计电算化</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0</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0%</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0</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sz w:val="20"/>
                <w:szCs w:val="20"/>
                <w:lang w:eastAsia="zh-CN"/>
              </w:rPr>
            </w:pPr>
            <w:r>
              <w:rPr>
                <w:rFonts w:hint="eastAsia" w:ascii="微软雅黑" w:hAnsi="微软雅黑" w:eastAsia="微软雅黑" w:cs="微软雅黑"/>
                <w:b/>
                <w:color w:val="495B71"/>
                <w:kern w:val="0"/>
                <w:sz w:val="20"/>
                <w:szCs w:val="20"/>
                <w:lang w:eastAsia="zh-CN" w:bidi="ar"/>
              </w:rPr>
              <w:t>低空无人机操控技术</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0</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0%</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0</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农产品加工与质量检测</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36</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18</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50%</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0</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园林技术</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16</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10</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62.5%</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5</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大数据技术与应用</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9</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6</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66.67%</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2</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学前教育</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335</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198</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59.1%</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58</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工程造价</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13</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11</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84.62%</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5</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市场营销</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0</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0%</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0</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建筑工程技术</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2</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2</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100%</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新能源装备技术</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34</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23</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67.65%</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6</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旅游管理</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102</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33</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32.35%</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11</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无人机应用技术</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4</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4</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100%</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0</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机电一体化技术</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101</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86</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85.15%</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53</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汽车检测与维修技术</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42</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23</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54.76%</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9</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汽车电子技术</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5</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2</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40%</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0</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物流管理</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22</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21</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95.45%</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6</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电力系统自动化技术</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108</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61</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56.48%</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15</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电子商务</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2</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50%</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0</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电子商务技术</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7</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5</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71.43%</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2</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畜牧兽医</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156</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103</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66.03%</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75</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空中乘务</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59</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40</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67.8%</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13</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计算机应用技术</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100</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79</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79%</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21</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计算机网络技术</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38</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31</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81.58%</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9</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道路桥梁工程技术</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27</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20</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74.07%</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金融管理</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3</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33.33%</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0</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金融管理与实务</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0</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0%</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0</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铁道供电技术</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198</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149</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75.25%</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29</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风能发电设备制造与维修</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0</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0%</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0</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食品加工技术</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61</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56</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91.8%</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49</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食品质量与安全</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0</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0%</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0</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eastAsia" w:ascii="微软雅黑" w:hAnsi="微软雅黑" w:eastAsia="微软雅黑" w:cs="微软雅黑"/>
                <w:b/>
                <w:color w:val="495B71"/>
                <w:kern w:val="0"/>
                <w:sz w:val="20"/>
                <w:szCs w:val="20"/>
                <w:lang w:eastAsia="zh-CN" w:bidi="ar"/>
              </w:rPr>
            </w:pPr>
            <w:r>
              <w:rPr>
                <w:rFonts w:hint="eastAsia" w:ascii="微软雅黑" w:hAnsi="微软雅黑" w:eastAsia="微软雅黑" w:cs="微软雅黑"/>
                <w:b/>
                <w:color w:val="495B71"/>
                <w:kern w:val="0"/>
                <w:sz w:val="20"/>
                <w:szCs w:val="20"/>
                <w:lang w:eastAsia="zh-CN" w:bidi="ar"/>
              </w:rPr>
              <w:t>高速铁路客运乘务</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406</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282</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69.46%</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89</w:t>
            </w:r>
          </w:p>
        </w:tc>
      </w:tr>
      <w:tr>
        <w:tblPrEx>
          <w:tblBorders>
            <w:top w:val="single" w:color="14AF3C" w:sz="18" w:space="0"/>
            <w:left w:val="none" w:color="auto" w:sz="0" w:space="0"/>
            <w:bottom w:val="single" w:color="14AF3C"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262" w:type="dxa"/>
            <w:tcBorders>
              <w:tl2br w:val="nil"/>
              <w:tr2bl w:val="nil"/>
            </w:tcBorders>
            <w:shd w:val="clear" w:color="auto" w:fill="F7F7F7"/>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总计</w:t>
            </w:r>
          </w:p>
        </w:tc>
        <w:tc>
          <w:tcPr>
            <w:tcW w:w="1364"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2248</w:t>
            </w:r>
          </w:p>
        </w:tc>
        <w:tc>
          <w:tcPr>
            <w:tcW w:w="1278"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1584</w:t>
            </w:r>
          </w:p>
        </w:tc>
        <w:tc>
          <w:tcPr>
            <w:tcW w:w="1517"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70.46%</w:t>
            </w:r>
          </w:p>
        </w:tc>
        <w:tc>
          <w:tcPr>
            <w:tcW w:w="1585" w:type="dxa"/>
            <w:tcBorders>
              <w:tl2br w:val="nil"/>
              <w:tr2bl w:val="nil"/>
            </w:tcBorders>
            <w:shd w:val="clear" w:color="auto" w:fill="auto"/>
            <w:tcMar>
              <w:top w:w="15" w:type="dxa"/>
              <w:left w:w="15" w:type="dxa"/>
              <w:bottom w:w="15" w:type="dxa"/>
              <w:right w:w="15" w:type="dxa"/>
            </w:tcMar>
            <w:vAlign w:val="center"/>
          </w:tcPr>
          <w:p>
            <w:pPr>
              <w:widowControl/>
              <w:jc w:val="center"/>
              <w:textAlignment w:val="center"/>
              <w:rPr>
                <w:rFonts w:hint="default" w:ascii="微软雅黑" w:hAnsi="微软雅黑" w:eastAsia="微软雅黑" w:cs="微软雅黑"/>
                <w:b/>
                <w:color w:val="495B71"/>
                <w:kern w:val="0"/>
                <w:sz w:val="20"/>
                <w:szCs w:val="20"/>
                <w:lang w:val="en-US" w:eastAsia="zh-CN" w:bidi="ar"/>
              </w:rPr>
            </w:pPr>
            <w:r>
              <w:rPr>
                <w:rFonts w:hint="eastAsia" w:ascii="微软雅黑" w:hAnsi="微软雅黑" w:eastAsia="微软雅黑" w:cs="微软雅黑"/>
                <w:b/>
                <w:color w:val="495B71"/>
                <w:kern w:val="0"/>
                <w:sz w:val="20"/>
                <w:szCs w:val="20"/>
                <w:lang w:val="en-US" w:eastAsia="zh-CN" w:bidi="ar"/>
              </w:rPr>
              <w:t>669</w:t>
            </w:r>
          </w:p>
        </w:tc>
      </w:tr>
    </w:tbl>
    <w:p>
      <w:pPr>
        <w:pStyle w:val="18"/>
        <w:pageBreakBefore w:val="0"/>
        <w:numPr>
          <w:ilvl w:val="0"/>
          <w:numId w:val="0"/>
        </w:numPr>
        <w:kinsoku/>
        <w:wordWrap/>
        <w:overflowPunct/>
        <w:topLinePunct w:val="0"/>
        <w:autoSpaceDE/>
        <w:autoSpaceDN/>
        <w:bidi w:val="0"/>
        <w:snapToGrid/>
        <w:spacing w:before="181" w:beforeLines="50" w:after="181" w:afterLines="50" w:line="360" w:lineRule="auto"/>
        <w:ind w:right="0" w:rightChars="0"/>
        <w:jc w:val="both"/>
        <w:rPr>
          <w:rFonts w:hint="eastAsia" w:asciiTheme="minorEastAsia" w:hAnsiTheme="minorEastAsia" w:eastAsiaTheme="minorEastAsia" w:cstheme="minorEastAsia"/>
          <w:b w:val="0"/>
          <w:bCs/>
          <w:color w:val="auto"/>
          <w:sz w:val="21"/>
          <w:szCs w:val="21"/>
        </w:rPr>
      </w:pPr>
    </w:p>
    <w:p>
      <w:pPr>
        <w:pStyle w:val="18"/>
        <w:pageBreakBefore w:val="0"/>
        <w:numPr>
          <w:ilvl w:val="0"/>
          <w:numId w:val="0"/>
        </w:numPr>
        <w:kinsoku/>
        <w:wordWrap/>
        <w:overflowPunct/>
        <w:topLinePunct w:val="0"/>
        <w:autoSpaceDE/>
        <w:autoSpaceDN/>
        <w:bidi w:val="0"/>
        <w:snapToGrid/>
        <w:spacing w:before="181" w:beforeLines="50" w:after="181" w:afterLines="50" w:line="360" w:lineRule="auto"/>
        <w:ind w:right="0" w:rightChars="0"/>
        <w:jc w:val="center"/>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b w:val="0"/>
          <w:bCs/>
          <w:color w:val="auto"/>
          <w:sz w:val="21"/>
          <w:szCs w:val="21"/>
        </w:rPr>
        <w:t>表</w:t>
      </w:r>
      <w:r>
        <w:rPr>
          <w:rFonts w:hint="eastAsia" w:asciiTheme="minorEastAsia" w:hAnsiTheme="minorEastAsia" w:eastAsiaTheme="minorEastAsia" w:cstheme="minorEastAsia"/>
          <w:b w:val="0"/>
          <w:bCs/>
          <w:color w:val="auto"/>
          <w:sz w:val="21"/>
          <w:szCs w:val="21"/>
          <w:lang w:val="en-US" w:eastAsia="zh-CN"/>
        </w:rPr>
        <w:t>2</w:t>
      </w:r>
      <w:r>
        <w:rPr>
          <w:rFonts w:hint="eastAsia" w:asciiTheme="minorEastAsia" w:hAnsiTheme="minorEastAsia" w:eastAsiaTheme="minorEastAsia" w:cstheme="minorEastAsia"/>
          <w:b w:val="0"/>
          <w:bCs/>
          <w:color w:val="auto"/>
          <w:sz w:val="21"/>
          <w:szCs w:val="21"/>
        </w:rPr>
        <w:t>-1  本校20</w:t>
      </w:r>
      <w:r>
        <w:rPr>
          <w:rFonts w:hint="eastAsia" w:asciiTheme="minorEastAsia" w:hAnsiTheme="minorEastAsia" w:cstheme="minorEastAsia"/>
          <w:b w:val="0"/>
          <w:bCs/>
          <w:color w:val="auto"/>
          <w:sz w:val="21"/>
          <w:szCs w:val="21"/>
          <w:lang w:val="en-US" w:eastAsia="zh-CN"/>
        </w:rPr>
        <w:t>21</w:t>
      </w:r>
      <w:r>
        <w:rPr>
          <w:rFonts w:hint="eastAsia" w:asciiTheme="minorEastAsia" w:hAnsiTheme="minorEastAsia" w:eastAsiaTheme="minorEastAsia" w:cstheme="minorEastAsia"/>
          <w:b w:val="0"/>
          <w:bCs/>
          <w:color w:val="auto"/>
          <w:sz w:val="21"/>
          <w:szCs w:val="21"/>
        </w:rPr>
        <w:t>届</w:t>
      </w:r>
      <w:r>
        <w:rPr>
          <w:rFonts w:hint="eastAsia" w:asciiTheme="minorEastAsia" w:hAnsiTheme="minorEastAsia" w:eastAsiaTheme="minorEastAsia" w:cstheme="minorEastAsia"/>
          <w:b w:val="0"/>
          <w:bCs/>
          <w:color w:val="auto"/>
          <w:sz w:val="21"/>
          <w:szCs w:val="21"/>
          <w:lang w:val="en-US" w:eastAsia="zh-CN"/>
        </w:rPr>
        <w:t>毕业生分院系、专业就业</w:t>
      </w:r>
      <w:r>
        <w:rPr>
          <w:rFonts w:hint="eastAsia" w:asciiTheme="minorEastAsia" w:hAnsiTheme="minorEastAsia" w:cstheme="minorEastAsia"/>
          <w:b w:val="0"/>
          <w:bCs/>
          <w:color w:val="auto"/>
          <w:sz w:val="21"/>
          <w:szCs w:val="21"/>
          <w:lang w:val="en-US" w:eastAsia="zh-CN"/>
        </w:rPr>
        <w:t>去向落实</w:t>
      </w:r>
      <w:r>
        <w:rPr>
          <w:rFonts w:hint="eastAsia" w:asciiTheme="minorEastAsia" w:hAnsiTheme="minorEastAsia" w:eastAsiaTheme="minorEastAsia" w:cstheme="minorEastAsia"/>
          <w:b w:val="0"/>
          <w:bCs/>
          <w:color w:val="auto"/>
          <w:sz w:val="21"/>
          <w:szCs w:val="21"/>
          <w:lang w:val="en-US" w:eastAsia="zh-CN"/>
        </w:rPr>
        <w:t>率统计</w:t>
      </w:r>
    </w:p>
    <w:p>
      <w:pPr>
        <w:pStyle w:val="8"/>
        <w:bidi w:val="0"/>
        <w:rPr>
          <w:rFonts w:hint="eastAsia"/>
          <w:lang w:val="en-US" w:eastAsia="zh-CN"/>
        </w:rPr>
      </w:pPr>
      <w:r>
        <w:rPr>
          <w:rFonts w:hint="eastAsia"/>
        </w:rPr>
        <w:t>数据来源：</w:t>
      </w:r>
      <w:r>
        <w:rPr>
          <w:rFonts w:hint="eastAsia"/>
          <w:lang w:val="en-US" w:eastAsia="zh-CN"/>
        </w:rPr>
        <w:t>北疆就业网</w:t>
      </w:r>
    </w:p>
    <w:p>
      <w:pPr>
        <w:pStyle w:val="8"/>
        <w:bidi w:val="0"/>
        <w:rPr>
          <w:rFonts w:hint="eastAsia"/>
          <w:lang w:val="en-US" w:eastAsia="zh-CN"/>
        </w:rPr>
      </w:pPr>
    </w:p>
    <w:p>
      <w:pPr>
        <w:pStyle w:val="8"/>
        <w:bidi w:val="0"/>
        <w:rPr>
          <w:rFonts w:hint="eastAsia"/>
          <w:lang w:val="en-US" w:eastAsia="zh-CN"/>
        </w:rPr>
      </w:pPr>
    </w:p>
    <w:p/>
    <w:p>
      <w:pPr>
        <w:pStyle w:val="4"/>
        <w:tabs>
          <w:tab w:val="left" w:pos="0"/>
        </w:tabs>
        <w:rPr>
          <w:rFonts w:hint="eastAsia" w:asciiTheme="minorEastAsia" w:hAnsiTheme="minorEastAsia" w:eastAsiaTheme="minorEastAsia" w:cstheme="minorEastAsia"/>
          <w:b/>
          <w:bCs/>
          <w:sz w:val="28"/>
          <w:szCs w:val="28"/>
          <w:lang w:val="en-US" w:eastAsia="zh-CN"/>
        </w:rPr>
      </w:pPr>
      <w:bookmarkStart w:id="70" w:name="_Toc16863"/>
      <w:bookmarkStart w:id="71" w:name="_Toc3834"/>
      <w:bookmarkStart w:id="72" w:name="_Toc19740"/>
      <w:bookmarkStart w:id="73" w:name="_Toc29806"/>
      <w:bookmarkStart w:id="74" w:name="_Toc23895"/>
      <w:r>
        <w:rPr>
          <w:rFonts w:hint="eastAsia" w:asciiTheme="minorEastAsia" w:hAnsiTheme="minorEastAsia" w:eastAsiaTheme="minorEastAsia" w:cstheme="minorEastAsia"/>
          <w:b/>
          <w:bCs/>
          <w:sz w:val="28"/>
          <w:szCs w:val="28"/>
          <w:lang w:val="en-US" w:eastAsia="zh-CN"/>
        </w:rPr>
        <w:t>（三）近三年毕业生签约率的趋势变化</w:t>
      </w:r>
      <w:bookmarkEnd w:id="70"/>
      <w:bookmarkEnd w:id="71"/>
      <w:bookmarkEnd w:id="72"/>
      <w:bookmarkEnd w:id="73"/>
      <w:bookmarkEnd w:id="74"/>
    </w:p>
    <w:p>
      <w:pPr>
        <w:pStyle w:val="18"/>
        <w:pageBreakBefore w:val="0"/>
        <w:numPr>
          <w:ilvl w:val="0"/>
          <w:numId w:val="0"/>
        </w:numPr>
        <w:kinsoku/>
        <w:wordWrap/>
        <w:overflowPunct/>
        <w:topLinePunct w:val="0"/>
        <w:autoSpaceDE/>
        <w:autoSpaceDN/>
        <w:bidi w:val="0"/>
        <w:snapToGrid/>
        <w:spacing w:before="181" w:beforeLines="50" w:after="181" w:afterLines="50" w:line="360" w:lineRule="auto"/>
        <w:ind w:right="0" w:rightChars="0" w:firstLine="560" w:firstLineChars="200"/>
        <w:jc w:val="left"/>
        <w:rPr>
          <w:rFonts w:hint="default" w:asciiTheme="minorEastAsia" w:hAnsiTheme="minorEastAsia" w:eastAsiaTheme="minorEastAsia" w:cstheme="minorEastAsia"/>
          <w:b w:val="0"/>
          <w:color w:val="auto"/>
          <w:kern w:val="2"/>
          <w:sz w:val="28"/>
          <w:szCs w:val="28"/>
          <w:lang w:val="en-US" w:eastAsia="zh-CN" w:bidi="ar-SA"/>
        </w:rPr>
      </w:pPr>
      <w:r>
        <w:rPr>
          <w:rFonts w:hint="eastAsia" w:asciiTheme="minorEastAsia" w:hAnsiTheme="minorEastAsia" w:eastAsiaTheme="minorEastAsia" w:cstheme="minorEastAsia"/>
          <w:b w:val="0"/>
          <w:color w:val="auto"/>
          <w:kern w:val="2"/>
          <w:sz w:val="28"/>
          <w:szCs w:val="28"/>
          <w:lang w:val="en-US" w:eastAsia="zh-CN" w:bidi="ar-SA"/>
        </w:rPr>
        <w:t>结合20</w:t>
      </w:r>
      <w:r>
        <w:rPr>
          <w:rFonts w:hint="eastAsia" w:asciiTheme="minorEastAsia" w:hAnsiTheme="minorEastAsia" w:cstheme="minorEastAsia"/>
          <w:b w:val="0"/>
          <w:color w:val="auto"/>
          <w:kern w:val="2"/>
          <w:sz w:val="28"/>
          <w:szCs w:val="28"/>
          <w:lang w:val="en-US" w:eastAsia="zh-CN" w:bidi="ar-SA"/>
        </w:rPr>
        <w:t>18</w:t>
      </w:r>
      <w:r>
        <w:rPr>
          <w:rFonts w:hint="eastAsia" w:asciiTheme="minorEastAsia" w:hAnsiTheme="minorEastAsia" w:eastAsiaTheme="minorEastAsia" w:cstheme="minorEastAsia"/>
          <w:b w:val="0"/>
          <w:color w:val="auto"/>
          <w:kern w:val="2"/>
          <w:sz w:val="28"/>
          <w:szCs w:val="28"/>
          <w:lang w:val="en-US" w:eastAsia="zh-CN" w:bidi="ar-SA"/>
        </w:rPr>
        <w:t>届、201</w:t>
      </w:r>
      <w:r>
        <w:rPr>
          <w:rFonts w:hint="eastAsia" w:asciiTheme="minorEastAsia" w:hAnsiTheme="minorEastAsia" w:cstheme="minorEastAsia"/>
          <w:b w:val="0"/>
          <w:color w:val="auto"/>
          <w:kern w:val="2"/>
          <w:sz w:val="28"/>
          <w:szCs w:val="28"/>
          <w:lang w:val="en-US" w:eastAsia="zh-CN" w:bidi="ar-SA"/>
        </w:rPr>
        <w:t>9</w:t>
      </w:r>
      <w:r>
        <w:rPr>
          <w:rFonts w:hint="eastAsia" w:asciiTheme="minorEastAsia" w:hAnsiTheme="minorEastAsia" w:eastAsiaTheme="minorEastAsia" w:cstheme="minorEastAsia"/>
          <w:b w:val="0"/>
          <w:color w:val="auto"/>
          <w:kern w:val="2"/>
          <w:sz w:val="28"/>
          <w:szCs w:val="28"/>
          <w:lang w:val="en-US" w:eastAsia="zh-CN" w:bidi="ar-SA"/>
        </w:rPr>
        <w:t>届</w:t>
      </w:r>
      <w:r>
        <w:rPr>
          <w:rFonts w:hint="eastAsia" w:asciiTheme="minorEastAsia" w:hAnsiTheme="minorEastAsia" w:cstheme="minorEastAsia"/>
          <w:b w:val="0"/>
          <w:color w:val="auto"/>
          <w:kern w:val="2"/>
          <w:sz w:val="28"/>
          <w:szCs w:val="28"/>
          <w:lang w:val="en-US" w:eastAsia="zh-CN" w:bidi="ar-SA"/>
        </w:rPr>
        <w:t>、2020届</w:t>
      </w:r>
      <w:r>
        <w:rPr>
          <w:rFonts w:hint="eastAsia" w:asciiTheme="minorEastAsia" w:hAnsiTheme="minorEastAsia" w:eastAsiaTheme="minorEastAsia" w:cstheme="minorEastAsia"/>
          <w:b w:val="0"/>
          <w:color w:val="auto"/>
          <w:kern w:val="2"/>
          <w:sz w:val="28"/>
          <w:szCs w:val="28"/>
          <w:lang w:val="en-US" w:eastAsia="zh-CN" w:bidi="ar-SA"/>
        </w:rPr>
        <w:t>毕业生</w:t>
      </w:r>
      <w:r>
        <w:rPr>
          <w:rFonts w:hint="eastAsia" w:asciiTheme="minorEastAsia" w:hAnsiTheme="minorEastAsia" w:cstheme="minorEastAsia"/>
          <w:b w:val="0"/>
          <w:color w:val="auto"/>
          <w:kern w:val="2"/>
          <w:sz w:val="28"/>
          <w:szCs w:val="28"/>
          <w:lang w:val="en-US" w:eastAsia="zh-CN" w:bidi="ar-SA"/>
        </w:rPr>
        <w:t>毕业去向落实</w:t>
      </w:r>
      <w:r>
        <w:rPr>
          <w:rFonts w:hint="eastAsia" w:asciiTheme="minorEastAsia" w:hAnsiTheme="minorEastAsia" w:eastAsiaTheme="minorEastAsia" w:cstheme="minorEastAsia"/>
          <w:b w:val="0"/>
          <w:color w:val="auto"/>
          <w:kern w:val="2"/>
          <w:sz w:val="28"/>
          <w:szCs w:val="28"/>
          <w:lang w:val="en-US" w:eastAsia="zh-CN" w:bidi="ar-SA"/>
        </w:rPr>
        <w:t>率的统计结果，近</w:t>
      </w:r>
      <w:r>
        <w:rPr>
          <w:rFonts w:hint="eastAsia" w:asciiTheme="minorEastAsia" w:hAnsiTheme="minorEastAsia" w:cstheme="minorEastAsia"/>
          <w:b w:val="0"/>
          <w:color w:val="auto"/>
          <w:kern w:val="2"/>
          <w:sz w:val="28"/>
          <w:szCs w:val="28"/>
          <w:lang w:val="en-US" w:eastAsia="zh-CN" w:bidi="ar-SA"/>
        </w:rPr>
        <w:t>几</w:t>
      </w:r>
      <w:r>
        <w:rPr>
          <w:rFonts w:hint="eastAsia" w:asciiTheme="minorEastAsia" w:hAnsiTheme="minorEastAsia" w:eastAsiaTheme="minorEastAsia" w:cstheme="minorEastAsia"/>
          <w:b w:val="0"/>
          <w:color w:val="auto"/>
          <w:kern w:val="2"/>
          <w:sz w:val="28"/>
          <w:szCs w:val="28"/>
          <w:lang w:val="en-US" w:eastAsia="zh-CN" w:bidi="ar-SA"/>
        </w:rPr>
        <w:t>年来毕业生</w:t>
      </w:r>
      <w:r>
        <w:rPr>
          <w:rFonts w:hint="eastAsia" w:asciiTheme="minorEastAsia" w:hAnsiTheme="minorEastAsia" w:cstheme="minorEastAsia"/>
          <w:b w:val="0"/>
          <w:color w:val="auto"/>
          <w:kern w:val="2"/>
          <w:sz w:val="28"/>
          <w:szCs w:val="28"/>
          <w:lang w:val="en-US" w:eastAsia="zh-CN" w:bidi="ar-SA"/>
        </w:rPr>
        <w:t>毕业去向落实率</w:t>
      </w:r>
      <w:r>
        <w:rPr>
          <w:rFonts w:hint="eastAsia" w:asciiTheme="minorEastAsia" w:hAnsiTheme="minorEastAsia" w:eastAsiaTheme="minorEastAsia" w:cstheme="minorEastAsia"/>
          <w:b w:val="0"/>
          <w:color w:val="auto"/>
          <w:kern w:val="2"/>
          <w:sz w:val="28"/>
          <w:szCs w:val="28"/>
          <w:lang w:val="en-US" w:eastAsia="zh-CN" w:bidi="ar-SA"/>
        </w:rPr>
        <w:t>的变化趋势，201</w:t>
      </w:r>
      <w:r>
        <w:rPr>
          <w:rFonts w:hint="eastAsia" w:asciiTheme="minorEastAsia" w:hAnsiTheme="minorEastAsia" w:cstheme="minorEastAsia"/>
          <w:b w:val="0"/>
          <w:color w:val="auto"/>
          <w:kern w:val="2"/>
          <w:sz w:val="28"/>
          <w:szCs w:val="28"/>
          <w:lang w:val="en-US" w:eastAsia="zh-CN" w:bidi="ar-SA"/>
        </w:rPr>
        <w:t>8</w:t>
      </w:r>
      <w:r>
        <w:rPr>
          <w:rFonts w:hint="eastAsia" w:asciiTheme="minorEastAsia" w:hAnsiTheme="minorEastAsia" w:eastAsiaTheme="minorEastAsia" w:cstheme="minorEastAsia"/>
          <w:b w:val="0"/>
          <w:color w:val="auto"/>
          <w:kern w:val="2"/>
          <w:sz w:val="28"/>
          <w:szCs w:val="28"/>
          <w:lang w:val="en-US" w:eastAsia="zh-CN" w:bidi="ar-SA"/>
        </w:rPr>
        <w:t>届</w:t>
      </w:r>
      <w:r>
        <w:rPr>
          <w:rFonts w:hint="eastAsia" w:asciiTheme="minorEastAsia" w:hAnsiTheme="minorEastAsia" w:cstheme="minorEastAsia"/>
          <w:b w:val="0"/>
          <w:color w:val="auto"/>
          <w:kern w:val="2"/>
          <w:sz w:val="28"/>
          <w:szCs w:val="28"/>
          <w:lang w:val="en-US" w:eastAsia="zh-CN" w:bidi="ar-SA"/>
        </w:rPr>
        <w:t>毕业去向落实率</w:t>
      </w:r>
      <w:r>
        <w:rPr>
          <w:rFonts w:hint="eastAsia" w:asciiTheme="minorEastAsia" w:hAnsiTheme="minorEastAsia" w:eastAsiaTheme="minorEastAsia" w:cstheme="minorEastAsia"/>
          <w:b w:val="0"/>
          <w:color w:val="auto"/>
          <w:kern w:val="2"/>
          <w:sz w:val="28"/>
          <w:szCs w:val="28"/>
          <w:lang w:val="en-US" w:eastAsia="zh-CN" w:bidi="ar-SA"/>
        </w:rPr>
        <w:t>为</w:t>
      </w:r>
      <w:r>
        <w:rPr>
          <w:rFonts w:hint="eastAsia" w:asciiTheme="minorEastAsia" w:hAnsiTheme="minorEastAsia" w:cstheme="minorEastAsia"/>
          <w:b w:val="0"/>
          <w:color w:val="auto"/>
          <w:kern w:val="2"/>
          <w:sz w:val="28"/>
          <w:szCs w:val="28"/>
          <w:lang w:val="en-US" w:eastAsia="zh-CN" w:bidi="ar-SA"/>
        </w:rPr>
        <w:t>93.30</w:t>
      </w:r>
      <w:r>
        <w:rPr>
          <w:rFonts w:hint="eastAsia" w:asciiTheme="minorEastAsia" w:hAnsiTheme="minorEastAsia" w:eastAsiaTheme="minorEastAsia" w:cstheme="minorEastAsia"/>
          <w:b w:val="0"/>
          <w:color w:val="auto"/>
          <w:kern w:val="2"/>
          <w:sz w:val="28"/>
          <w:szCs w:val="28"/>
          <w:lang w:val="en-US" w:eastAsia="zh-CN" w:bidi="ar-SA"/>
        </w:rPr>
        <w:t>%，201</w:t>
      </w:r>
      <w:r>
        <w:rPr>
          <w:rFonts w:hint="eastAsia" w:asciiTheme="minorEastAsia" w:hAnsiTheme="minorEastAsia" w:cstheme="minorEastAsia"/>
          <w:b w:val="0"/>
          <w:color w:val="auto"/>
          <w:kern w:val="2"/>
          <w:sz w:val="28"/>
          <w:szCs w:val="28"/>
          <w:lang w:val="en-US" w:eastAsia="zh-CN" w:bidi="ar-SA"/>
        </w:rPr>
        <w:t>9</w:t>
      </w:r>
      <w:r>
        <w:rPr>
          <w:rFonts w:hint="eastAsia" w:asciiTheme="minorEastAsia" w:hAnsiTheme="minorEastAsia" w:eastAsiaTheme="minorEastAsia" w:cstheme="minorEastAsia"/>
          <w:b w:val="0"/>
          <w:color w:val="auto"/>
          <w:kern w:val="2"/>
          <w:sz w:val="28"/>
          <w:szCs w:val="28"/>
          <w:lang w:val="en-US" w:eastAsia="zh-CN" w:bidi="ar-SA"/>
        </w:rPr>
        <w:t>届</w:t>
      </w:r>
      <w:r>
        <w:rPr>
          <w:rFonts w:hint="eastAsia" w:asciiTheme="minorEastAsia" w:hAnsiTheme="minorEastAsia" w:cstheme="minorEastAsia"/>
          <w:b w:val="0"/>
          <w:color w:val="auto"/>
          <w:kern w:val="2"/>
          <w:sz w:val="28"/>
          <w:szCs w:val="28"/>
          <w:lang w:val="en-US" w:eastAsia="zh-CN" w:bidi="ar-SA"/>
        </w:rPr>
        <w:t>毕业去向落实率</w:t>
      </w:r>
      <w:r>
        <w:rPr>
          <w:rFonts w:hint="eastAsia" w:asciiTheme="minorEastAsia" w:hAnsiTheme="minorEastAsia" w:eastAsiaTheme="minorEastAsia" w:cstheme="minorEastAsia"/>
          <w:b w:val="0"/>
          <w:color w:val="auto"/>
          <w:kern w:val="2"/>
          <w:sz w:val="28"/>
          <w:szCs w:val="28"/>
          <w:lang w:val="en-US" w:eastAsia="zh-CN" w:bidi="ar-SA"/>
        </w:rPr>
        <w:t>为</w:t>
      </w:r>
      <w:r>
        <w:rPr>
          <w:rFonts w:hint="eastAsia" w:asciiTheme="minorEastAsia" w:hAnsiTheme="minorEastAsia" w:cstheme="minorEastAsia"/>
          <w:b w:val="0"/>
          <w:color w:val="auto"/>
          <w:kern w:val="2"/>
          <w:sz w:val="28"/>
          <w:szCs w:val="28"/>
          <w:lang w:val="en-US" w:eastAsia="zh-CN" w:bidi="ar-SA"/>
        </w:rPr>
        <w:t>85.90</w:t>
      </w:r>
      <w:r>
        <w:rPr>
          <w:rFonts w:hint="eastAsia" w:asciiTheme="minorEastAsia" w:hAnsiTheme="minorEastAsia" w:eastAsiaTheme="minorEastAsia" w:cstheme="minorEastAsia"/>
          <w:b w:val="0"/>
          <w:color w:val="auto"/>
          <w:kern w:val="2"/>
          <w:sz w:val="28"/>
          <w:szCs w:val="28"/>
          <w:lang w:val="en-US" w:eastAsia="zh-CN" w:bidi="ar-SA"/>
        </w:rPr>
        <w:t>%，</w:t>
      </w:r>
      <w:r>
        <w:rPr>
          <w:rFonts w:hint="eastAsia" w:asciiTheme="minorEastAsia" w:hAnsiTheme="minorEastAsia" w:cstheme="minorEastAsia"/>
          <w:b w:val="0"/>
          <w:color w:val="auto"/>
          <w:kern w:val="2"/>
          <w:sz w:val="28"/>
          <w:szCs w:val="28"/>
          <w:lang w:val="en-US" w:eastAsia="zh-CN" w:bidi="ar-SA"/>
        </w:rPr>
        <w:t>2020</w:t>
      </w:r>
      <w:r>
        <w:rPr>
          <w:rFonts w:hint="eastAsia" w:asciiTheme="minorEastAsia" w:hAnsiTheme="minorEastAsia" w:eastAsiaTheme="minorEastAsia" w:cstheme="minorEastAsia"/>
          <w:b w:val="0"/>
          <w:color w:val="auto"/>
          <w:kern w:val="2"/>
          <w:sz w:val="28"/>
          <w:szCs w:val="28"/>
          <w:lang w:val="en-US" w:eastAsia="zh-CN" w:bidi="ar-SA"/>
        </w:rPr>
        <w:t>届</w:t>
      </w:r>
      <w:r>
        <w:rPr>
          <w:rFonts w:hint="eastAsia" w:asciiTheme="minorEastAsia" w:hAnsiTheme="minorEastAsia" w:cstheme="minorEastAsia"/>
          <w:b w:val="0"/>
          <w:color w:val="auto"/>
          <w:kern w:val="2"/>
          <w:sz w:val="28"/>
          <w:szCs w:val="28"/>
          <w:lang w:val="en-US" w:eastAsia="zh-CN" w:bidi="ar-SA"/>
        </w:rPr>
        <w:t>毕业去向落实</w:t>
      </w:r>
      <w:r>
        <w:rPr>
          <w:rFonts w:hint="eastAsia" w:asciiTheme="minorEastAsia" w:hAnsiTheme="minorEastAsia" w:eastAsiaTheme="minorEastAsia" w:cstheme="minorEastAsia"/>
          <w:b w:val="0"/>
          <w:color w:val="auto"/>
          <w:kern w:val="2"/>
          <w:sz w:val="28"/>
          <w:szCs w:val="28"/>
          <w:lang w:val="en-US" w:eastAsia="zh-CN" w:bidi="ar-SA"/>
        </w:rPr>
        <w:t>率为</w:t>
      </w:r>
      <w:r>
        <w:rPr>
          <w:rFonts w:hint="eastAsia" w:asciiTheme="minorEastAsia" w:hAnsiTheme="minorEastAsia" w:cstheme="minorEastAsia"/>
          <w:b w:val="0"/>
          <w:color w:val="auto"/>
          <w:kern w:val="2"/>
          <w:sz w:val="28"/>
          <w:szCs w:val="28"/>
          <w:lang w:val="en-US" w:eastAsia="zh-CN" w:bidi="ar-SA"/>
        </w:rPr>
        <w:t>85.80</w:t>
      </w:r>
      <w:r>
        <w:rPr>
          <w:rFonts w:hint="eastAsia" w:asciiTheme="minorEastAsia" w:hAnsiTheme="minorEastAsia" w:eastAsiaTheme="minorEastAsia" w:cstheme="minorEastAsia"/>
          <w:b w:val="0"/>
          <w:color w:val="auto"/>
          <w:kern w:val="2"/>
          <w:sz w:val="28"/>
          <w:szCs w:val="28"/>
          <w:lang w:val="en-US" w:eastAsia="zh-CN" w:bidi="ar-SA"/>
        </w:rPr>
        <w:t>%</w:t>
      </w:r>
      <w:r>
        <w:rPr>
          <w:rFonts w:hint="eastAsia" w:asciiTheme="minorEastAsia" w:hAnsiTheme="minorEastAsia" w:cstheme="minorEastAsia"/>
          <w:b w:val="0"/>
          <w:color w:val="auto"/>
          <w:kern w:val="2"/>
          <w:sz w:val="28"/>
          <w:szCs w:val="28"/>
          <w:lang w:val="en-US" w:eastAsia="zh-CN" w:bidi="ar-SA"/>
        </w:rPr>
        <w:t>，2021届毕业去向落实率为83.32%。</w:t>
      </w:r>
    </w:p>
    <w:p>
      <w:pPr>
        <w:pStyle w:val="18"/>
        <w:pageBreakBefore w:val="0"/>
        <w:numPr>
          <w:ilvl w:val="0"/>
          <w:numId w:val="0"/>
        </w:numPr>
        <w:kinsoku/>
        <w:wordWrap/>
        <w:overflowPunct/>
        <w:topLinePunct w:val="0"/>
        <w:autoSpaceDE/>
        <w:autoSpaceDN/>
        <w:bidi w:val="0"/>
        <w:snapToGrid/>
        <w:spacing w:before="181" w:beforeLines="50" w:after="181" w:afterLines="50" w:line="360" w:lineRule="auto"/>
        <w:ind w:right="0" w:rightChars="0"/>
        <w:jc w:val="left"/>
        <w:rPr>
          <w:rFonts w:hint="eastAsia" w:asciiTheme="minorEastAsia" w:hAnsiTheme="minorEastAsia" w:eastAsiaTheme="minorEastAsia" w:cstheme="minorEastAsia"/>
          <w:b w:val="0"/>
          <w:color w:val="auto"/>
          <w:kern w:val="2"/>
          <w:sz w:val="28"/>
          <w:szCs w:val="28"/>
          <w:lang w:val="en-US" w:eastAsia="zh-CN" w:bidi="ar-SA"/>
        </w:rPr>
      </w:pPr>
      <w:r>
        <w:rPr>
          <w:rFonts w:hint="eastAsia" w:asciiTheme="minorEastAsia" w:hAnsiTheme="minorEastAsia" w:eastAsiaTheme="minorEastAsia" w:cstheme="minorEastAsia"/>
          <w:b w:val="0"/>
          <w:color w:val="auto"/>
          <w:kern w:val="2"/>
          <w:sz w:val="28"/>
          <w:szCs w:val="28"/>
          <w:lang w:val="en-US" w:eastAsia="zh-CN" w:bidi="ar-SA"/>
        </w:rPr>
        <w:t>如图2-2所示。</w:t>
      </w:r>
    </w:p>
    <w:p>
      <w:pPr>
        <w:pStyle w:val="18"/>
        <w:pageBreakBefore w:val="0"/>
        <w:numPr>
          <w:ilvl w:val="0"/>
          <w:numId w:val="0"/>
        </w:numPr>
        <w:kinsoku/>
        <w:wordWrap/>
        <w:overflowPunct/>
        <w:topLinePunct w:val="0"/>
        <w:autoSpaceDE/>
        <w:autoSpaceDN/>
        <w:bidi w:val="0"/>
        <w:snapToGrid/>
        <w:spacing w:before="181" w:beforeLines="50" w:after="181" w:afterLines="50" w:line="360" w:lineRule="auto"/>
        <w:ind w:right="0" w:rightChars="0"/>
        <w:jc w:val="center"/>
        <w:rPr>
          <w:rFonts w:hint="eastAsia" w:asciiTheme="minorEastAsia" w:hAnsiTheme="minorEastAsia" w:eastAsiaTheme="minorEastAsia" w:cstheme="minorEastAsia"/>
          <w:b w:val="0"/>
          <w:bCs/>
          <w:color w:val="auto"/>
          <w:sz w:val="21"/>
          <w:szCs w:val="21"/>
          <w:lang w:eastAsia="zh-CN"/>
        </w:rPr>
      </w:pPr>
    </w:p>
    <w:p>
      <w:pPr>
        <w:pStyle w:val="18"/>
        <w:pageBreakBefore w:val="0"/>
        <w:numPr>
          <w:ilvl w:val="0"/>
          <w:numId w:val="0"/>
        </w:numPr>
        <w:kinsoku/>
        <w:wordWrap/>
        <w:overflowPunct/>
        <w:topLinePunct w:val="0"/>
        <w:autoSpaceDE/>
        <w:autoSpaceDN/>
        <w:bidi w:val="0"/>
        <w:snapToGrid/>
        <w:spacing w:before="181" w:beforeLines="50" w:after="181" w:afterLines="50" w:line="360" w:lineRule="auto"/>
        <w:ind w:right="0" w:rightChars="0"/>
        <w:jc w:val="both"/>
        <w:rPr>
          <w:rFonts w:hint="eastAsia" w:asciiTheme="minorEastAsia" w:hAnsiTheme="minorEastAsia" w:eastAsiaTheme="minorEastAsia" w:cstheme="minorEastAsia"/>
          <w:b w:val="0"/>
          <w:bCs/>
          <w:color w:val="auto"/>
          <w:sz w:val="21"/>
          <w:szCs w:val="21"/>
          <w:lang w:eastAsia="zh-CN"/>
        </w:rPr>
      </w:pPr>
      <w:r>
        <w:rPr>
          <w:rFonts w:hint="eastAsia" w:asciiTheme="minorEastAsia" w:hAnsiTheme="minorEastAsia" w:eastAsiaTheme="minorEastAsia" w:cstheme="minorEastAsia"/>
          <w:b w:val="0"/>
          <w:bCs/>
          <w:color w:val="auto"/>
          <w:sz w:val="21"/>
          <w:szCs w:val="21"/>
          <w:lang w:eastAsia="zh-CN"/>
        </w:rPr>
        <w:drawing>
          <wp:anchor distT="0" distB="0" distL="114300" distR="114300" simplePos="0" relativeHeight="251684864" behindDoc="1" locked="0" layoutInCell="1" allowOverlap="1">
            <wp:simplePos x="0" y="0"/>
            <wp:positionH relativeFrom="column">
              <wp:posOffset>1270</wp:posOffset>
            </wp:positionH>
            <wp:positionV relativeFrom="paragraph">
              <wp:posOffset>211455</wp:posOffset>
            </wp:positionV>
            <wp:extent cx="5288915" cy="3345180"/>
            <wp:effectExtent l="0" t="0" r="6985" b="7620"/>
            <wp:wrapTight wrapText="bothSides">
              <wp:wrapPolygon>
                <wp:start x="0" y="0"/>
                <wp:lineTo x="0" y="21526"/>
                <wp:lineTo x="21551" y="21526"/>
                <wp:lineTo x="21551" y="0"/>
                <wp:lineTo x="0" y="0"/>
              </wp:wrapPolygon>
            </wp:wrapTight>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pStyle w:val="18"/>
        <w:pageBreakBefore w:val="0"/>
        <w:numPr>
          <w:ilvl w:val="0"/>
          <w:numId w:val="0"/>
        </w:numPr>
        <w:kinsoku/>
        <w:wordWrap/>
        <w:overflowPunct/>
        <w:topLinePunct w:val="0"/>
        <w:autoSpaceDE/>
        <w:autoSpaceDN/>
        <w:bidi w:val="0"/>
        <w:snapToGrid/>
        <w:spacing w:before="181" w:beforeLines="50" w:after="181" w:afterLines="50" w:line="360" w:lineRule="auto"/>
        <w:ind w:right="0" w:rightChars="0"/>
        <w:jc w:val="center"/>
        <w:rPr>
          <w:rFonts w:hint="eastAsia" w:asciiTheme="minorEastAsia" w:hAnsiTheme="minorEastAsia" w:eastAsiaTheme="minorEastAsia" w:cstheme="minorEastAsia"/>
          <w:b w:val="0"/>
          <w:bCs/>
          <w:color w:val="auto"/>
          <w:sz w:val="21"/>
          <w:szCs w:val="21"/>
          <w:lang w:eastAsia="zh-CN"/>
        </w:rPr>
      </w:pPr>
      <w:r>
        <w:rPr>
          <w:rFonts w:hint="eastAsia" w:asciiTheme="minorEastAsia" w:hAnsiTheme="minorEastAsia" w:eastAsiaTheme="minorEastAsia" w:cstheme="minorEastAsia"/>
          <w:b w:val="0"/>
          <w:bCs/>
          <w:color w:val="auto"/>
          <w:sz w:val="21"/>
          <w:szCs w:val="21"/>
          <w:lang w:eastAsia="zh-CN"/>
        </w:rPr>
        <w:t>图</w:t>
      </w:r>
      <w:r>
        <w:rPr>
          <w:rFonts w:hint="eastAsia" w:asciiTheme="minorEastAsia" w:hAnsiTheme="minorEastAsia" w:eastAsiaTheme="minorEastAsia" w:cstheme="minorEastAsia"/>
          <w:b w:val="0"/>
          <w:bCs/>
          <w:color w:val="auto"/>
          <w:sz w:val="21"/>
          <w:szCs w:val="21"/>
          <w:lang w:val="en-US" w:eastAsia="zh-CN"/>
        </w:rPr>
        <w:t>2</w:t>
      </w:r>
      <w:r>
        <w:rPr>
          <w:rFonts w:hint="eastAsia" w:asciiTheme="minorEastAsia" w:hAnsiTheme="minorEastAsia" w:eastAsiaTheme="minorEastAsia" w:cstheme="minorEastAsia"/>
          <w:b w:val="0"/>
          <w:bCs/>
          <w:color w:val="auto"/>
          <w:sz w:val="21"/>
          <w:szCs w:val="21"/>
        </w:rPr>
        <w:t>-</w:t>
      </w:r>
      <w:r>
        <w:rPr>
          <w:rFonts w:hint="eastAsia" w:asciiTheme="minorEastAsia" w:hAnsiTheme="minorEastAsia" w:eastAsiaTheme="minorEastAsia" w:cstheme="minorEastAsia"/>
          <w:b w:val="0"/>
          <w:bCs/>
          <w:color w:val="auto"/>
          <w:sz w:val="21"/>
          <w:szCs w:val="21"/>
          <w:lang w:val="en-US" w:eastAsia="zh-CN"/>
        </w:rPr>
        <w:t>2</w:t>
      </w:r>
      <w:r>
        <w:rPr>
          <w:rFonts w:hint="eastAsia" w:asciiTheme="minorEastAsia" w:hAnsiTheme="minorEastAsia" w:eastAsiaTheme="minorEastAsia" w:cstheme="minorEastAsia"/>
          <w:b w:val="0"/>
          <w:bCs/>
          <w:color w:val="auto"/>
          <w:sz w:val="21"/>
          <w:szCs w:val="21"/>
        </w:rPr>
        <w:t xml:space="preserve">  </w:t>
      </w:r>
      <w:r>
        <w:rPr>
          <w:rFonts w:hint="eastAsia" w:asciiTheme="minorEastAsia" w:hAnsiTheme="minorEastAsia" w:eastAsiaTheme="minorEastAsia" w:cstheme="minorEastAsia"/>
          <w:b w:val="0"/>
          <w:bCs/>
          <w:color w:val="auto"/>
          <w:sz w:val="21"/>
          <w:szCs w:val="21"/>
          <w:lang w:eastAsia="zh-CN"/>
        </w:rPr>
        <w:t>毕业生</w:t>
      </w:r>
      <w:r>
        <w:rPr>
          <w:rFonts w:hint="eastAsia" w:asciiTheme="minorEastAsia" w:hAnsiTheme="minorEastAsia" w:cstheme="minorEastAsia"/>
          <w:b w:val="0"/>
          <w:bCs/>
          <w:color w:val="auto"/>
          <w:sz w:val="21"/>
          <w:szCs w:val="21"/>
          <w:lang w:val="en-US" w:eastAsia="zh-CN"/>
        </w:rPr>
        <w:t>毕业去向落实</w:t>
      </w:r>
      <w:r>
        <w:rPr>
          <w:rFonts w:hint="eastAsia" w:asciiTheme="minorEastAsia" w:hAnsiTheme="minorEastAsia" w:eastAsiaTheme="minorEastAsia" w:cstheme="minorEastAsia"/>
          <w:b w:val="0"/>
          <w:bCs/>
          <w:color w:val="auto"/>
          <w:sz w:val="21"/>
          <w:szCs w:val="21"/>
          <w:lang w:eastAsia="zh-CN"/>
        </w:rPr>
        <w:t>率趋势</w:t>
      </w:r>
    </w:p>
    <w:p>
      <w:pPr>
        <w:pStyle w:val="18"/>
        <w:pageBreakBefore w:val="0"/>
        <w:numPr>
          <w:ilvl w:val="0"/>
          <w:numId w:val="0"/>
        </w:numPr>
        <w:kinsoku/>
        <w:wordWrap/>
        <w:overflowPunct/>
        <w:topLinePunct w:val="0"/>
        <w:autoSpaceDE/>
        <w:autoSpaceDN/>
        <w:bidi w:val="0"/>
        <w:snapToGrid/>
        <w:spacing w:before="181" w:beforeLines="50" w:after="181" w:afterLines="50" w:line="360" w:lineRule="auto"/>
        <w:ind w:right="0" w:rightChars="0"/>
        <w:jc w:val="both"/>
        <w:rPr>
          <w:rFonts w:hint="eastAsia" w:asciiTheme="minorEastAsia" w:hAnsiTheme="minorEastAsia" w:eastAsiaTheme="minorEastAsia" w:cstheme="minorEastAsia"/>
          <w:b w:val="0"/>
          <w:bCs/>
          <w:color w:val="auto"/>
          <w:sz w:val="21"/>
          <w:szCs w:val="21"/>
          <w:lang w:eastAsia="zh-CN"/>
        </w:rPr>
      </w:pPr>
    </w:p>
    <w:p>
      <w:pPr>
        <w:pStyle w:val="3"/>
        <w:numPr>
          <w:ilvl w:val="0"/>
          <w:numId w:val="1"/>
        </w:numPr>
        <w:jc w:val="both"/>
        <w:rPr>
          <w:rFonts w:hint="eastAsia"/>
        </w:rPr>
      </w:pPr>
      <w:bookmarkStart w:id="75" w:name="_Toc29162"/>
      <w:bookmarkStart w:id="76" w:name="_Toc12030"/>
      <w:bookmarkStart w:id="77" w:name="_Toc1415"/>
      <w:bookmarkStart w:id="78" w:name="_Toc19694"/>
      <w:bookmarkStart w:id="79" w:name="_Toc22900"/>
      <w:r>
        <w:rPr>
          <w:rFonts w:hint="eastAsia" w:asciiTheme="minorEastAsia" w:hAnsiTheme="minorEastAsia" w:eastAsiaTheme="minorEastAsia" w:cstheme="minorEastAsia"/>
          <w:lang w:eastAsia="zh-CN"/>
        </w:rPr>
        <w:t>毕业生就业流向</w:t>
      </w:r>
      <w:bookmarkEnd w:id="75"/>
      <w:bookmarkEnd w:id="76"/>
      <w:bookmarkEnd w:id="77"/>
      <w:bookmarkEnd w:id="78"/>
      <w:bookmarkEnd w:id="79"/>
    </w:p>
    <w:p>
      <w:pPr>
        <w:pStyle w:val="4"/>
        <w:numPr>
          <w:ilvl w:val="0"/>
          <w:numId w:val="0"/>
        </w:numPr>
        <w:tabs>
          <w:tab w:val="left" w:pos="0"/>
        </w:tabs>
        <w:spacing w:before="50" w:beforeLines="50" w:beforeAutospacing="0" w:after="50" w:afterLines="50" w:afterAutospacing="0" w:line="240" w:lineRule="auto"/>
        <w:ind w:firstLine="0" w:firstLineChars="0"/>
        <w:rPr>
          <w:rFonts w:hint="eastAsia" w:asciiTheme="minorEastAsia" w:hAnsiTheme="minorEastAsia" w:eastAsiaTheme="minorEastAsia" w:cstheme="minorEastAsia"/>
          <w:b/>
          <w:sz w:val="28"/>
          <w:szCs w:val="32"/>
          <w:lang w:eastAsia="zh-CN"/>
        </w:rPr>
      </w:pPr>
      <w:bookmarkStart w:id="80" w:name="_Toc8165"/>
      <w:bookmarkStart w:id="81" w:name="_Toc3146"/>
      <w:bookmarkStart w:id="82" w:name="_Toc8861"/>
      <w:bookmarkStart w:id="83" w:name="_Toc21455"/>
      <w:bookmarkStart w:id="84" w:name="_Toc694"/>
      <w:r>
        <w:rPr>
          <w:rFonts w:hint="eastAsia" w:asciiTheme="minorEastAsia" w:hAnsiTheme="minorEastAsia" w:eastAsiaTheme="minorEastAsia" w:cstheme="minorEastAsia"/>
          <w:b/>
          <w:sz w:val="28"/>
          <w:szCs w:val="32"/>
          <w:lang w:val="en-US" w:eastAsia="zh-CN"/>
        </w:rPr>
        <w:t>（一）毕业生</w:t>
      </w:r>
      <w:r>
        <w:rPr>
          <w:rFonts w:hint="eastAsia" w:asciiTheme="minorEastAsia" w:hAnsiTheme="minorEastAsia" w:eastAsiaTheme="minorEastAsia" w:cstheme="minorEastAsia"/>
          <w:b/>
          <w:sz w:val="28"/>
          <w:szCs w:val="32"/>
          <w:lang w:eastAsia="zh-CN"/>
        </w:rPr>
        <w:t>就业地域流向总分布</w:t>
      </w:r>
      <w:bookmarkEnd w:id="80"/>
      <w:bookmarkEnd w:id="81"/>
      <w:bookmarkEnd w:id="82"/>
      <w:bookmarkEnd w:id="83"/>
      <w:bookmarkEnd w:id="84"/>
    </w:p>
    <w:p>
      <w:pPr>
        <w:pStyle w:val="18"/>
        <w:pageBreakBefore w:val="0"/>
        <w:numPr>
          <w:ilvl w:val="0"/>
          <w:numId w:val="0"/>
        </w:numPr>
        <w:kinsoku/>
        <w:wordWrap/>
        <w:overflowPunct/>
        <w:topLinePunct w:val="0"/>
        <w:autoSpaceDE/>
        <w:autoSpaceDN/>
        <w:bidi w:val="0"/>
        <w:snapToGrid/>
        <w:spacing w:before="181" w:beforeLines="50" w:after="181" w:afterLines="50" w:line="360" w:lineRule="auto"/>
        <w:ind w:right="0" w:rightChars="0" w:firstLine="560" w:firstLineChars="200"/>
        <w:jc w:val="left"/>
        <w:rPr>
          <w:rFonts w:hint="eastAsia" w:asciiTheme="minorEastAsia" w:hAnsiTheme="minorEastAsia" w:eastAsiaTheme="minorEastAsia" w:cstheme="minorEastAsia"/>
          <w:b w:val="0"/>
          <w:bCs w:val="0"/>
          <w:color w:val="auto"/>
          <w:sz w:val="28"/>
          <w:szCs w:val="28"/>
          <w:lang w:val="en-US" w:eastAsia="zh-CN"/>
        </w:rPr>
      </w:pPr>
      <w:r>
        <w:rPr>
          <w:rFonts w:hint="eastAsia" w:asciiTheme="minorEastAsia" w:hAnsiTheme="minorEastAsia" w:eastAsiaTheme="minorEastAsia" w:cstheme="minorEastAsia"/>
          <w:b w:val="0"/>
          <w:bCs w:val="0"/>
          <w:color w:val="auto"/>
          <w:sz w:val="28"/>
          <w:szCs w:val="28"/>
          <w:lang w:val="en-US" w:eastAsia="zh-CN"/>
        </w:rPr>
        <w:t>20</w:t>
      </w:r>
      <w:r>
        <w:rPr>
          <w:rFonts w:hint="eastAsia" w:asciiTheme="minorEastAsia" w:hAnsiTheme="minorEastAsia" w:cstheme="minorEastAsia"/>
          <w:b w:val="0"/>
          <w:bCs w:val="0"/>
          <w:color w:val="auto"/>
          <w:sz w:val="28"/>
          <w:szCs w:val="28"/>
          <w:lang w:val="en-US" w:eastAsia="zh-CN"/>
        </w:rPr>
        <w:t>21</w:t>
      </w:r>
      <w:r>
        <w:rPr>
          <w:rFonts w:hint="eastAsia" w:asciiTheme="minorEastAsia" w:hAnsiTheme="minorEastAsia" w:eastAsiaTheme="minorEastAsia" w:cstheme="minorEastAsia"/>
          <w:b w:val="0"/>
          <w:bCs w:val="0"/>
          <w:color w:val="auto"/>
          <w:sz w:val="28"/>
          <w:szCs w:val="28"/>
          <w:lang w:val="en-US" w:eastAsia="zh-CN"/>
        </w:rPr>
        <w:t>届就业毕业生，有</w:t>
      </w:r>
      <w:r>
        <w:rPr>
          <w:rFonts w:hint="eastAsia" w:asciiTheme="minorEastAsia" w:hAnsiTheme="minorEastAsia" w:cstheme="minorEastAsia"/>
          <w:b w:val="0"/>
          <w:bCs w:val="0"/>
          <w:color w:val="auto"/>
          <w:sz w:val="28"/>
          <w:szCs w:val="28"/>
          <w:lang w:val="en-US" w:eastAsia="zh-CN"/>
        </w:rPr>
        <w:t>62</w:t>
      </w:r>
      <w:r>
        <w:rPr>
          <w:rFonts w:hint="eastAsia" w:asciiTheme="minorEastAsia" w:hAnsiTheme="minorEastAsia" w:eastAsiaTheme="minorEastAsia" w:cstheme="minorEastAsia"/>
          <w:b w:val="0"/>
          <w:bCs w:val="0"/>
          <w:color w:val="auto"/>
          <w:sz w:val="28"/>
          <w:szCs w:val="28"/>
          <w:lang w:val="en-US" w:eastAsia="zh-CN"/>
        </w:rPr>
        <w:t>.</w:t>
      </w:r>
      <w:r>
        <w:rPr>
          <w:rFonts w:hint="eastAsia" w:asciiTheme="minorEastAsia" w:hAnsiTheme="minorEastAsia" w:cstheme="minorEastAsia"/>
          <w:b w:val="0"/>
          <w:bCs w:val="0"/>
          <w:color w:val="auto"/>
          <w:sz w:val="28"/>
          <w:szCs w:val="28"/>
          <w:lang w:val="en-US" w:eastAsia="zh-CN"/>
        </w:rPr>
        <w:t>14</w:t>
      </w:r>
      <w:r>
        <w:rPr>
          <w:rFonts w:hint="eastAsia" w:asciiTheme="minorEastAsia" w:hAnsiTheme="minorEastAsia" w:eastAsiaTheme="minorEastAsia" w:cstheme="minorEastAsia"/>
          <w:b w:val="0"/>
          <w:bCs w:val="0"/>
          <w:color w:val="auto"/>
          <w:sz w:val="28"/>
          <w:szCs w:val="28"/>
          <w:lang w:val="en-US" w:eastAsia="zh-CN"/>
        </w:rPr>
        <w:t>%，选择在省内就业，</w:t>
      </w:r>
      <w:r>
        <w:rPr>
          <w:rFonts w:hint="eastAsia" w:asciiTheme="minorEastAsia" w:hAnsiTheme="minorEastAsia" w:cstheme="minorEastAsia"/>
          <w:b w:val="0"/>
          <w:bCs w:val="0"/>
          <w:color w:val="auto"/>
          <w:sz w:val="28"/>
          <w:szCs w:val="28"/>
          <w:lang w:val="en-US" w:eastAsia="zh-CN"/>
        </w:rPr>
        <w:t>37.86</w:t>
      </w:r>
      <w:r>
        <w:rPr>
          <w:rFonts w:hint="eastAsia" w:asciiTheme="minorEastAsia" w:hAnsiTheme="minorEastAsia" w:eastAsiaTheme="minorEastAsia" w:cstheme="minorEastAsia"/>
          <w:b w:val="0"/>
          <w:bCs w:val="0"/>
          <w:color w:val="auto"/>
          <w:sz w:val="28"/>
          <w:szCs w:val="28"/>
          <w:lang w:val="en-US" w:eastAsia="zh-CN"/>
        </w:rPr>
        <w:t>%选择在省外就业，其中北京较高为</w:t>
      </w:r>
      <w:r>
        <w:rPr>
          <w:rFonts w:hint="eastAsia" w:asciiTheme="minorEastAsia" w:hAnsiTheme="minorEastAsia" w:cstheme="minorEastAsia"/>
          <w:b w:val="0"/>
          <w:bCs w:val="0"/>
          <w:color w:val="auto"/>
          <w:sz w:val="28"/>
          <w:szCs w:val="28"/>
          <w:lang w:val="en-US" w:eastAsia="zh-CN"/>
        </w:rPr>
        <w:t>11</w:t>
      </w:r>
      <w:r>
        <w:rPr>
          <w:rFonts w:hint="eastAsia" w:asciiTheme="minorEastAsia" w:hAnsiTheme="minorEastAsia" w:eastAsiaTheme="minorEastAsia" w:cstheme="minorEastAsia"/>
          <w:b w:val="0"/>
          <w:bCs w:val="0"/>
          <w:color w:val="auto"/>
          <w:sz w:val="28"/>
          <w:szCs w:val="28"/>
          <w:lang w:val="en-US" w:eastAsia="zh-CN"/>
        </w:rPr>
        <w:t>.</w:t>
      </w:r>
      <w:r>
        <w:rPr>
          <w:rFonts w:hint="eastAsia" w:asciiTheme="minorEastAsia" w:hAnsiTheme="minorEastAsia" w:cstheme="minorEastAsia"/>
          <w:b w:val="0"/>
          <w:bCs w:val="0"/>
          <w:color w:val="auto"/>
          <w:sz w:val="28"/>
          <w:szCs w:val="28"/>
          <w:lang w:val="en-US" w:eastAsia="zh-CN"/>
        </w:rPr>
        <w:t>7</w:t>
      </w:r>
      <w:r>
        <w:rPr>
          <w:rFonts w:hint="eastAsia" w:asciiTheme="minorEastAsia" w:hAnsiTheme="minorEastAsia" w:eastAsiaTheme="minorEastAsia" w:cstheme="minorEastAsia"/>
          <w:b w:val="0"/>
          <w:bCs w:val="0"/>
          <w:color w:val="auto"/>
          <w:sz w:val="28"/>
          <w:szCs w:val="28"/>
          <w:lang w:val="en-US" w:eastAsia="zh-CN"/>
        </w:rPr>
        <w:t>%，具体地域流向分布，如表2-2所示。</w:t>
      </w:r>
    </w:p>
    <w:tbl>
      <w:tblPr>
        <w:tblStyle w:val="15"/>
        <w:tblpPr w:leftFromText="180" w:rightFromText="180" w:vertAnchor="text" w:tblpXSpec="center" w:tblpY="1"/>
        <w:tblOverlap w:val="never"/>
        <w:tblW w:w="86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176"/>
        <w:gridCol w:w="2024"/>
        <w:gridCol w:w="24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43" w:hRule="atLeast"/>
        </w:trPr>
        <w:tc>
          <w:tcPr>
            <w:tcW w:w="4176" w:type="dxa"/>
            <w:tcBorders>
              <w:top w:val="single" w:color="4F81BD" w:sz="8" w:space="0"/>
              <w:left w:val="dotted" w:color="auto" w:sz="0" w:space="0"/>
              <w:bottom w:val="single" w:color="4F81BD" w:sz="8" w:space="0"/>
              <w:right w:val="dotted" w:color="auto" w:sz="0"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8"/>
                <w:szCs w:val="28"/>
                <w:u w:val="none"/>
              </w:rPr>
            </w:pPr>
            <w:r>
              <w:rPr>
                <w:rFonts w:hint="eastAsia" w:asciiTheme="minorEastAsia" w:hAnsiTheme="minorEastAsia" w:eastAsiaTheme="minorEastAsia" w:cstheme="minorEastAsia"/>
                <w:b/>
                <w:bCs/>
                <w:i w:val="0"/>
                <w:color w:val="000000"/>
                <w:kern w:val="0"/>
                <w:sz w:val="28"/>
                <w:szCs w:val="28"/>
                <w:u w:val="none"/>
                <w:lang w:val="en-US" w:eastAsia="zh-CN" w:bidi="ar"/>
              </w:rPr>
              <w:t>就业地区省份分布</w:t>
            </w:r>
          </w:p>
        </w:tc>
        <w:tc>
          <w:tcPr>
            <w:tcW w:w="2024" w:type="dxa"/>
            <w:tcBorders>
              <w:top w:val="single" w:color="4F81BD" w:sz="8" w:space="0"/>
              <w:left w:val="dotted" w:color="auto" w:sz="0" w:space="0"/>
              <w:bottom w:val="single" w:color="4F81BD" w:sz="8" w:space="0"/>
              <w:right w:val="dotted" w:color="auto" w:sz="0"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8"/>
                <w:szCs w:val="28"/>
                <w:u w:val="none"/>
              </w:rPr>
            </w:pPr>
            <w:r>
              <w:rPr>
                <w:rFonts w:hint="eastAsia" w:asciiTheme="minorEastAsia" w:hAnsiTheme="minorEastAsia" w:eastAsiaTheme="minorEastAsia" w:cstheme="minorEastAsia"/>
                <w:b/>
                <w:bCs/>
                <w:i w:val="0"/>
                <w:color w:val="000000"/>
                <w:kern w:val="0"/>
                <w:sz w:val="28"/>
                <w:szCs w:val="28"/>
                <w:u w:val="none"/>
                <w:lang w:val="en-US" w:eastAsia="zh-CN" w:bidi="ar"/>
              </w:rPr>
              <w:t>就业人数</w:t>
            </w:r>
          </w:p>
        </w:tc>
        <w:tc>
          <w:tcPr>
            <w:tcW w:w="2479" w:type="dxa"/>
            <w:tcBorders>
              <w:top w:val="single" w:color="4F81BD" w:sz="8" w:space="0"/>
              <w:left w:val="dotted" w:color="auto" w:sz="0" w:space="0"/>
              <w:bottom w:val="single" w:color="4F81BD" w:sz="8" w:space="0"/>
              <w:right w:val="dotted" w:color="auto" w:sz="0"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8"/>
                <w:szCs w:val="28"/>
                <w:u w:val="none"/>
              </w:rPr>
            </w:pPr>
            <w:r>
              <w:rPr>
                <w:rFonts w:hint="eastAsia" w:asciiTheme="minorEastAsia" w:hAnsiTheme="minorEastAsia" w:eastAsiaTheme="minorEastAsia" w:cstheme="minorEastAsia"/>
                <w:b/>
                <w:bCs/>
                <w:i w:val="0"/>
                <w:color w:val="000000"/>
                <w:kern w:val="0"/>
                <w:sz w:val="28"/>
                <w:szCs w:val="28"/>
                <w:u w:val="none"/>
                <w:lang w:val="en-US" w:eastAsia="zh-CN" w:bidi="ar"/>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trPr>
        <w:tc>
          <w:tcPr>
            <w:tcW w:w="4176" w:type="dxa"/>
            <w:tcBorders>
              <w:top w:val="single" w:color="4F81BD" w:sz="8"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安徽省</w:t>
            </w:r>
          </w:p>
        </w:tc>
        <w:tc>
          <w:tcPr>
            <w:tcW w:w="2024" w:type="dxa"/>
            <w:tcBorders>
              <w:top w:val="single" w:color="4F81BD" w:sz="8"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rPr>
            </w:pPr>
            <w:r>
              <w:rPr>
                <w:rFonts w:hint="eastAsia" w:asciiTheme="minorEastAsia" w:hAnsiTheme="minorEastAsia" w:cstheme="minorEastAsia"/>
                <w:i w:val="0"/>
                <w:color w:val="000000"/>
                <w:kern w:val="0"/>
                <w:sz w:val="28"/>
                <w:szCs w:val="28"/>
                <w:u w:val="none"/>
                <w:lang w:val="en-US" w:eastAsia="zh-CN" w:bidi="ar"/>
              </w:rPr>
              <w:t>2</w:t>
            </w:r>
          </w:p>
        </w:tc>
        <w:tc>
          <w:tcPr>
            <w:tcW w:w="2479" w:type="dxa"/>
            <w:tcBorders>
              <w:top w:val="single" w:color="4F81BD" w:sz="8"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bottom"/>
              <w:rPr>
                <w:rFonts w:hint="default" w:asciiTheme="minorEastAsia" w:hAnsiTheme="minorEastAsia" w:eastAsiaTheme="minorEastAsia" w:cstheme="minorEastAsia"/>
                <w:i w:val="0"/>
                <w:color w:val="000000"/>
                <w:sz w:val="28"/>
                <w:szCs w:val="28"/>
                <w:u w:val="none"/>
                <w:lang w:val="en-US"/>
              </w:rPr>
            </w:pPr>
            <w:r>
              <w:rPr>
                <w:rFonts w:hint="eastAsia" w:asciiTheme="minorEastAsia" w:hAnsiTheme="minorEastAsia" w:cstheme="minorEastAsia"/>
                <w:i w:val="0"/>
                <w:color w:val="000000"/>
                <w:kern w:val="0"/>
                <w:sz w:val="28"/>
                <w:szCs w:val="28"/>
                <w:u w:val="none"/>
                <w:lang w:val="en-US" w:eastAsia="zh-CN" w:bidi="ar"/>
              </w:rPr>
              <w:t>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6" w:hRule="atLeast"/>
        </w:trPr>
        <w:tc>
          <w:tcPr>
            <w:tcW w:w="4176"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北京市</w:t>
            </w:r>
          </w:p>
        </w:tc>
        <w:tc>
          <w:tcPr>
            <w:tcW w:w="2024"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264</w:t>
            </w:r>
          </w:p>
        </w:tc>
        <w:tc>
          <w:tcPr>
            <w:tcW w:w="2479"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11.7</w:t>
            </w:r>
            <w:r>
              <w:rPr>
                <w:rFonts w:hint="eastAsia" w:asciiTheme="minorEastAsia" w:hAnsiTheme="minorEastAsia" w:eastAsiaTheme="minorEastAsia" w:cstheme="minorEastAsia"/>
                <w:i w:val="0"/>
                <w:color w:val="000000"/>
                <w:kern w:val="0"/>
                <w:sz w:val="28"/>
                <w:szCs w:val="2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6" w:hRule="atLeast"/>
        </w:trPr>
        <w:tc>
          <w:tcPr>
            <w:tcW w:w="4176"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甘肃省</w:t>
            </w:r>
          </w:p>
        </w:tc>
        <w:tc>
          <w:tcPr>
            <w:tcW w:w="2024"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1</w:t>
            </w:r>
          </w:p>
        </w:tc>
        <w:tc>
          <w:tcPr>
            <w:tcW w:w="2479"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bottom"/>
              <w:rPr>
                <w:rFonts w:hint="default" w:asciiTheme="minorEastAsia" w:hAnsiTheme="minorEastAsia" w:eastAsiaTheme="minorEastAsia" w:cstheme="minorEastAsia"/>
                <w:i w:val="0"/>
                <w:color w:val="000000"/>
                <w:sz w:val="28"/>
                <w:szCs w:val="28"/>
                <w:u w:val="none"/>
                <w:lang w:val="en-US"/>
              </w:rPr>
            </w:pPr>
            <w:r>
              <w:rPr>
                <w:rFonts w:hint="eastAsia" w:asciiTheme="minorEastAsia" w:hAnsiTheme="minorEastAsia" w:cstheme="minorEastAsia"/>
                <w:i w:val="0"/>
                <w:color w:val="000000"/>
                <w:kern w:val="0"/>
                <w:sz w:val="28"/>
                <w:szCs w:val="28"/>
                <w:u w:val="none"/>
                <w:lang w:val="en-US" w:eastAsia="zh-CN" w:bidi="ar"/>
              </w:rPr>
              <w:t>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6" w:hRule="atLeast"/>
        </w:trPr>
        <w:tc>
          <w:tcPr>
            <w:tcW w:w="4176"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广东省</w:t>
            </w:r>
          </w:p>
        </w:tc>
        <w:tc>
          <w:tcPr>
            <w:tcW w:w="2024"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4</w:t>
            </w:r>
          </w:p>
        </w:tc>
        <w:tc>
          <w:tcPr>
            <w:tcW w:w="2479"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0.17</w:t>
            </w:r>
            <w:r>
              <w:rPr>
                <w:rFonts w:hint="eastAsia" w:asciiTheme="minorEastAsia" w:hAnsiTheme="minorEastAsia" w:eastAsiaTheme="minorEastAsia" w:cstheme="minorEastAsia"/>
                <w:i w:val="0"/>
                <w:color w:val="000000"/>
                <w:kern w:val="0"/>
                <w:sz w:val="28"/>
                <w:szCs w:val="2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6" w:hRule="atLeast"/>
        </w:trPr>
        <w:tc>
          <w:tcPr>
            <w:tcW w:w="4176"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贵州省</w:t>
            </w:r>
          </w:p>
        </w:tc>
        <w:tc>
          <w:tcPr>
            <w:tcW w:w="2024"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1</w:t>
            </w:r>
          </w:p>
        </w:tc>
        <w:tc>
          <w:tcPr>
            <w:tcW w:w="2479"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0.04</w:t>
            </w:r>
            <w:r>
              <w:rPr>
                <w:rFonts w:hint="eastAsia" w:asciiTheme="minorEastAsia" w:hAnsiTheme="minorEastAsia" w:eastAsiaTheme="minorEastAsia" w:cstheme="minorEastAsia"/>
                <w:i w:val="0"/>
                <w:color w:val="000000"/>
                <w:kern w:val="0"/>
                <w:sz w:val="28"/>
                <w:szCs w:val="2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6" w:hRule="atLeast"/>
        </w:trPr>
        <w:tc>
          <w:tcPr>
            <w:tcW w:w="4176"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海南省</w:t>
            </w:r>
          </w:p>
        </w:tc>
        <w:tc>
          <w:tcPr>
            <w:tcW w:w="2024"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2</w:t>
            </w:r>
          </w:p>
        </w:tc>
        <w:tc>
          <w:tcPr>
            <w:tcW w:w="2479"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0.08</w:t>
            </w:r>
            <w:r>
              <w:rPr>
                <w:rFonts w:hint="eastAsia" w:asciiTheme="minorEastAsia" w:hAnsiTheme="minorEastAsia" w:eastAsiaTheme="minorEastAsia" w:cstheme="minorEastAsia"/>
                <w:i w:val="0"/>
                <w:color w:val="000000"/>
                <w:kern w:val="0"/>
                <w:sz w:val="28"/>
                <w:szCs w:val="2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6" w:hRule="atLeast"/>
        </w:trPr>
        <w:tc>
          <w:tcPr>
            <w:tcW w:w="4176"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河北省</w:t>
            </w:r>
          </w:p>
        </w:tc>
        <w:tc>
          <w:tcPr>
            <w:tcW w:w="2024"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37</w:t>
            </w:r>
          </w:p>
        </w:tc>
        <w:tc>
          <w:tcPr>
            <w:tcW w:w="2479"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1.6</w:t>
            </w:r>
            <w:r>
              <w:rPr>
                <w:rFonts w:hint="eastAsia" w:asciiTheme="minorEastAsia" w:hAnsiTheme="minorEastAsia" w:eastAsiaTheme="minorEastAsia" w:cstheme="minorEastAsia"/>
                <w:i w:val="0"/>
                <w:color w:val="000000"/>
                <w:kern w:val="0"/>
                <w:sz w:val="28"/>
                <w:szCs w:val="2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6" w:hRule="atLeast"/>
        </w:trPr>
        <w:tc>
          <w:tcPr>
            <w:tcW w:w="4176"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河南省</w:t>
            </w:r>
          </w:p>
        </w:tc>
        <w:tc>
          <w:tcPr>
            <w:tcW w:w="2024"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8</w:t>
            </w:r>
          </w:p>
        </w:tc>
        <w:tc>
          <w:tcPr>
            <w:tcW w:w="2479"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0.3</w:t>
            </w:r>
            <w:r>
              <w:rPr>
                <w:rFonts w:hint="eastAsia" w:asciiTheme="minorEastAsia" w:hAnsiTheme="minorEastAsia" w:eastAsiaTheme="minorEastAsia" w:cstheme="minorEastAsia"/>
                <w:i w:val="0"/>
                <w:color w:val="000000"/>
                <w:kern w:val="0"/>
                <w:sz w:val="28"/>
                <w:szCs w:val="2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6" w:hRule="atLeast"/>
        </w:trPr>
        <w:tc>
          <w:tcPr>
            <w:tcW w:w="4176"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黑龙江省</w:t>
            </w:r>
          </w:p>
        </w:tc>
        <w:tc>
          <w:tcPr>
            <w:tcW w:w="2024"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2</w:t>
            </w:r>
          </w:p>
        </w:tc>
        <w:tc>
          <w:tcPr>
            <w:tcW w:w="2479"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0.08</w:t>
            </w:r>
            <w:r>
              <w:rPr>
                <w:rFonts w:hint="eastAsia" w:asciiTheme="minorEastAsia" w:hAnsiTheme="minorEastAsia" w:eastAsiaTheme="minorEastAsia" w:cstheme="minorEastAsia"/>
                <w:i w:val="0"/>
                <w:color w:val="000000"/>
                <w:kern w:val="0"/>
                <w:sz w:val="28"/>
                <w:szCs w:val="2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6" w:hRule="atLeast"/>
        </w:trPr>
        <w:tc>
          <w:tcPr>
            <w:tcW w:w="4176"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湖南省</w:t>
            </w:r>
          </w:p>
        </w:tc>
        <w:tc>
          <w:tcPr>
            <w:tcW w:w="2024"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1</w:t>
            </w:r>
          </w:p>
        </w:tc>
        <w:tc>
          <w:tcPr>
            <w:tcW w:w="2479"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0.04</w:t>
            </w:r>
            <w:r>
              <w:rPr>
                <w:rFonts w:hint="eastAsia" w:asciiTheme="minorEastAsia" w:hAnsiTheme="minorEastAsia" w:eastAsiaTheme="minorEastAsia" w:cstheme="minorEastAsia"/>
                <w:i w:val="0"/>
                <w:color w:val="000000"/>
                <w:kern w:val="0"/>
                <w:sz w:val="28"/>
                <w:szCs w:val="2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6" w:hRule="atLeast"/>
        </w:trPr>
        <w:tc>
          <w:tcPr>
            <w:tcW w:w="4176"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吉林省</w:t>
            </w:r>
          </w:p>
        </w:tc>
        <w:tc>
          <w:tcPr>
            <w:tcW w:w="2024"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5</w:t>
            </w:r>
          </w:p>
        </w:tc>
        <w:tc>
          <w:tcPr>
            <w:tcW w:w="2479"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0.2</w:t>
            </w:r>
            <w:r>
              <w:rPr>
                <w:rFonts w:hint="eastAsia" w:asciiTheme="minorEastAsia" w:hAnsiTheme="minorEastAsia" w:eastAsiaTheme="minorEastAsia" w:cstheme="minorEastAsia"/>
                <w:i w:val="0"/>
                <w:color w:val="000000"/>
                <w:kern w:val="0"/>
                <w:sz w:val="28"/>
                <w:szCs w:val="2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6" w:hRule="atLeast"/>
        </w:trPr>
        <w:tc>
          <w:tcPr>
            <w:tcW w:w="4176"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江苏省</w:t>
            </w:r>
          </w:p>
        </w:tc>
        <w:tc>
          <w:tcPr>
            <w:tcW w:w="2024"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27</w:t>
            </w:r>
          </w:p>
        </w:tc>
        <w:tc>
          <w:tcPr>
            <w:tcW w:w="2479"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1.2</w:t>
            </w:r>
            <w:r>
              <w:rPr>
                <w:rFonts w:hint="eastAsia" w:asciiTheme="minorEastAsia" w:hAnsiTheme="minorEastAsia" w:eastAsiaTheme="minorEastAsia" w:cstheme="minorEastAsia"/>
                <w:i w:val="0"/>
                <w:color w:val="000000"/>
                <w:kern w:val="0"/>
                <w:sz w:val="28"/>
                <w:szCs w:val="2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6" w:hRule="atLeast"/>
        </w:trPr>
        <w:tc>
          <w:tcPr>
            <w:tcW w:w="4176"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江西省</w:t>
            </w:r>
          </w:p>
        </w:tc>
        <w:tc>
          <w:tcPr>
            <w:tcW w:w="2024"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7</w:t>
            </w:r>
          </w:p>
        </w:tc>
        <w:tc>
          <w:tcPr>
            <w:tcW w:w="2479"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bottom"/>
              <w:rPr>
                <w:rFonts w:hint="default" w:asciiTheme="minorEastAsia" w:hAnsiTheme="minorEastAsia" w:eastAsia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6" w:hRule="atLeast"/>
        </w:trPr>
        <w:tc>
          <w:tcPr>
            <w:tcW w:w="4176"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辽宁省</w:t>
            </w:r>
          </w:p>
        </w:tc>
        <w:tc>
          <w:tcPr>
            <w:tcW w:w="2024"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12</w:t>
            </w:r>
          </w:p>
        </w:tc>
        <w:tc>
          <w:tcPr>
            <w:tcW w:w="2479"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0.5</w:t>
            </w:r>
            <w:r>
              <w:rPr>
                <w:rFonts w:hint="eastAsia" w:asciiTheme="minorEastAsia" w:hAnsiTheme="minorEastAsia" w:eastAsiaTheme="minorEastAsia" w:cstheme="minorEastAsia"/>
                <w:i w:val="0"/>
                <w:color w:val="000000"/>
                <w:kern w:val="0"/>
                <w:sz w:val="28"/>
                <w:szCs w:val="2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6" w:hRule="atLeast"/>
        </w:trPr>
        <w:tc>
          <w:tcPr>
            <w:tcW w:w="4176"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内蒙古</w:t>
            </w:r>
          </w:p>
        </w:tc>
        <w:tc>
          <w:tcPr>
            <w:tcW w:w="2024"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1397</w:t>
            </w:r>
          </w:p>
        </w:tc>
        <w:tc>
          <w:tcPr>
            <w:tcW w:w="2479"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62.14</w:t>
            </w:r>
            <w:r>
              <w:rPr>
                <w:rFonts w:hint="eastAsia" w:asciiTheme="minorEastAsia" w:hAnsiTheme="minorEastAsia" w:eastAsiaTheme="minorEastAsia" w:cstheme="minorEastAsia"/>
                <w:i w:val="0"/>
                <w:color w:val="000000"/>
                <w:kern w:val="0"/>
                <w:sz w:val="28"/>
                <w:szCs w:val="2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6" w:hRule="atLeast"/>
        </w:trPr>
        <w:tc>
          <w:tcPr>
            <w:tcW w:w="4176"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宁夏</w:t>
            </w:r>
          </w:p>
        </w:tc>
        <w:tc>
          <w:tcPr>
            <w:tcW w:w="2024"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1</w:t>
            </w:r>
          </w:p>
        </w:tc>
        <w:tc>
          <w:tcPr>
            <w:tcW w:w="2479"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0.04</w:t>
            </w:r>
            <w:r>
              <w:rPr>
                <w:rFonts w:hint="eastAsia" w:asciiTheme="minorEastAsia" w:hAnsiTheme="minorEastAsia" w:eastAsiaTheme="minorEastAsia" w:cstheme="minorEastAsia"/>
                <w:i w:val="0"/>
                <w:color w:val="000000"/>
                <w:kern w:val="0"/>
                <w:sz w:val="28"/>
                <w:szCs w:val="2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6" w:hRule="atLeast"/>
        </w:trPr>
        <w:tc>
          <w:tcPr>
            <w:tcW w:w="4176"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山东省</w:t>
            </w:r>
          </w:p>
        </w:tc>
        <w:tc>
          <w:tcPr>
            <w:tcW w:w="2024"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16</w:t>
            </w:r>
          </w:p>
        </w:tc>
        <w:tc>
          <w:tcPr>
            <w:tcW w:w="2479"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0.7</w:t>
            </w:r>
            <w:r>
              <w:rPr>
                <w:rFonts w:hint="eastAsia" w:asciiTheme="minorEastAsia" w:hAnsiTheme="minorEastAsia" w:eastAsiaTheme="minorEastAsia" w:cstheme="minorEastAsia"/>
                <w:i w:val="0"/>
                <w:color w:val="000000"/>
                <w:kern w:val="0"/>
                <w:sz w:val="28"/>
                <w:szCs w:val="2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6" w:hRule="atLeast"/>
        </w:trPr>
        <w:tc>
          <w:tcPr>
            <w:tcW w:w="4176"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山西省</w:t>
            </w:r>
          </w:p>
        </w:tc>
        <w:tc>
          <w:tcPr>
            <w:tcW w:w="2024"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10</w:t>
            </w:r>
          </w:p>
        </w:tc>
        <w:tc>
          <w:tcPr>
            <w:tcW w:w="2479"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0.4</w:t>
            </w:r>
            <w:r>
              <w:rPr>
                <w:rFonts w:hint="eastAsia" w:asciiTheme="minorEastAsia" w:hAnsiTheme="minorEastAsia" w:eastAsiaTheme="minorEastAsia" w:cstheme="minorEastAsia"/>
                <w:i w:val="0"/>
                <w:color w:val="000000"/>
                <w:kern w:val="0"/>
                <w:sz w:val="28"/>
                <w:szCs w:val="2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6" w:hRule="atLeast"/>
        </w:trPr>
        <w:tc>
          <w:tcPr>
            <w:tcW w:w="4176"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陕西省</w:t>
            </w:r>
          </w:p>
        </w:tc>
        <w:tc>
          <w:tcPr>
            <w:tcW w:w="2024"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11</w:t>
            </w:r>
          </w:p>
        </w:tc>
        <w:tc>
          <w:tcPr>
            <w:tcW w:w="2479"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0.4</w:t>
            </w:r>
            <w:r>
              <w:rPr>
                <w:rFonts w:hint="eastAsia" w:asciiTheme="minorEastAsia" w:hAnsiTheme="minorEastAsia" w:eastAsiaTheme="minorEastAsia" w:cstheme="minorEastAsia"/>
                <w:i w:val="0"/>
                <w:color w:val="000000"/>
                <w:kern w:val="0"/>
                <w:sz w:val="28"/>
                <w:szCs w:val="2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6" w:hRule="atLeast"/>
        </w:trPr>
        <w:tc>
          <w:tcPr>
            <w:tcW w:w="4176"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上海市</w:t>
            </w:r>
          </w:p>
        </w:tc>
        <w:tc>
          <w:tcPr>
            <w:tcW w:w="2024"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30</w:t>
            </w:r>
          </w:p>
        </w:tc>
        <w:tc>
          <w:tcPr>
            <w:tcW w:w="2479"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0.13</w:t>
            </w:r>
            <w:r>
              <w:rPr>
                <w:rFonts w:hint="eastAsia" w:asciiTheme="minorEastAsia" w:hAnsiTheme="minorEastAsia" w:eastAsiaTheme="minorEastAsia" w:cstheme="minorEastAsia"/>
                <w:i w:val="0"/>
                <w:color w:val="000000"/>
                <w:kern w:val="0"/>
                <w:sz w:val="28"/>
                <w:szCs w:val="2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6" w:hRule="atLeast"/>
        </w:trPr>
        <w:tc>
          <w:tcPr>
            <w:tcW w:w="4176"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四川省</w:t>
            </w:r>
          </w:p>
        </w:tc>
        <w:tc>
          <w:tcPr>
            <w:tcW w:w="2024"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4</w:t>
            </w:r>
          </w:p>
        </w:tc>
        <w:tc>
          <w:tcPr>
            <w:tcW w:w="2479"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0.04</w:t>
            </w:r>
            <w:r>
              <w:rPr>
                <w:rFonts w:hint="eastAsia" w:asciiTheme="minorEastAsia" w:hAnsiTheme="minorEastAsia" w:eastAsiaTheme="minorEastAsia" w:cstheme="minorEastAsia"/>
                <w:i w:val="0"/>
                <w:color w:val="000000"/>
                <w:kern w:val="0"/>
                <w:sz w:val="28"/>
                <w:szCs w:val="2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6" w:hRule="atLeast"/>
        </w:trPr>
        <w:tc>
          <w:tcPr>
            <w:tcW w:w="4176"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天津市</w:t>
            </w:r>
          </w:p>
        </w:tc>
        <w:tc>
          <w:tcPr>
            <w:tcW w:w="2024"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11</w:t>
            </w:r>
          </w:p>
        </w:tc>
        <w:tc>
          <w:tcPr>
            <w:tcW w:w="2479" w:type="dxa"/>
            <w:tcBorders>
              <w:top w:val="dotted" w:color="auto" w:sz="4" w:space="0"/>
              <w:left w:val="dotted" w:color="auto" w:sz="0" w:space="0"/>
              <w:bottom w:val="dotted" w:color="auto" w:sz="0" w:space="0"/>
              <w:right w:val="dotted" w:color="auto" w:sz="0" w:space="0"/>
            </w:tcBorders>
            <w:shd w:val="clear" w:color="auto" w:fill="FFFFFF"/>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0.5</w:t>
            </w:r>
            <w:r>
              <w:rPr>
                <w:rFonts w:hint="eastAsia" w:asciiTheme="minorEastAsia" w:hAnsiTheme="minorEastAsia" w:eastAsiaTheme="minorEastAsia" w:cstheme="minorEastAsia"/>
                <w:i w:val="0"/>
                <w:color w:val="000000"/>
                <w:kern w:val="0"/>
                <w:sz w:val="28"/>
                <w:szCs w:val="2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6" w:hRule="atLeast"/>
        </w:trPr>
        <w:tc>
          <w:tcPr>
            <w:tcW w:w="4176"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云南省</w:t>
            </w:r>
          </w:p>
        </w:tc>
        <w:tc>
          <w:tcPr>
            <w:tcW w:w="2024"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1</w:t>
            </w:r>
          </w:p>
        </w:tc>
        <w:tc>
          <w:tcPr>
            <w:tcW w:w="2479"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bottom"/>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cstheme="minorEastAsia"/>
                <w:i w:val="0"/>
                <w:color w:val="000000"/>
                <w:kern w:val="0"/>
                <w:sz w:val="28"/>
                <w:szCs w:val="28"/>
                <w:u w:val="none"/>
                <w:lang w:val="en-US" w:eastAsia="zh-CN" w:bidi="ar"/>
              </w:rPr>
              <w:t>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6" w:hRule="atLeast"/>
        </w:trPr>
        <w:tc>
          <w:tcPr>
            <w:tcW w:w="4176"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eastAsia" w:asciiTheme="minorEastAsia" w:hAnsiTheme="minorEastAsia" w:cstheme="minorEastAsia"/>
                <w:i w:val="0"/>
                <w:color w:val="000000"/>
                <w:sz w:val="28"/>
                <w:szCs w:val="28"/>
                <w:u w:val="none"/>
                <w:lang w:eastAsia="zh-CN"/>
              </w:rPr>
            </w:pPr>
            <w:r>
              <w:rPr>
                <w:rFonts w:hint="eastAsia" w:asciiTheme="minorEastAsia" w:hAnsiTheme="minorEastAsia" w:cstheme="minorEastAsia"/>
                <w:i w:val="0"/>
                <w:color w:val="000000"/>
                <w:sz w:val="28"/>
                <w:szCs w:val="28"/>
                <w:u w:val="none"/>
                <w:lang w:eastAsia="zh-CN"/>
              </w:rPr>
              <w:t>重庆市</w:t>
            </w:r>
          </w:p>
        </w:tc>
        <w:tc>
          <w:tcPr>
            <w:tcW w:w="2024"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center"/>
              <w:rPr>
                <w:rFonts w:hint="default" w:asciiTheme="minorEastAsia" w:hAnsiTheme="minorEastAsia" w:cstheme="minorEastAsia"/>
                <w:i w:val="0"/>
                <w:color w:val="000000"/>
                <w:sz w:val="28"/>
                <w:szCs w:val="28"/>
                <w:u w:val="none"/>
                <w:lang w:val="en-US" w:eastAsia="zh-CN"/>
              </w:rPr>
            </w:pPr>
            <w:r>
              <w:rPr>
                <w:rFonts w:hint="eastAsia" w:asciiTheme="minorEastAsia" w:hAnsiTheme="minorEastAsia" w:cstheme="minorEastAsia"/>
                <w:i w:val="0"/>
                <w:color w:val="000000"/>
                <w:sz w:val="28"/>
                <w:szCs w:val="28"/>
                <w:u w:val="none"/>
                <w:lang w:val="en-US" w:eastAsia="zh-CN"/>
              </w:rPr>
              <w:t>1</w:t>
            </w:r>
          </w:p>
        </w:tc>
        <w:tc>
          <w:tcPr>
            <w:tcW w:w="2479" w:type="dxa"/>
            <w:tcBorders>
              <w:top w:val="dotted" w:color="auto" w:sz="4" w:space="0"/>
              <w:left w:val="dotted" w:color="auto" w:sz="0" w:space="0"/>
              <w:bottom w:val="dotted" w:color="auto" w:sz="0" w:space="0"/>
              <w:right w:val="dotted" w:color="auto" w:sz="0" w:space="0"/>
            </w:tcBorders>
            <w:shd w:val="clear" w:color="auto" w:fill="DBE5F1"/>
            <w:vAlign w:val="center"/>
          </w:tcPr>
          <w:p>
            <w:pPr>
              <w:keepNext w:val="0"/>
              <w:keepLines w:val="0"/>
              <w:widowControl/>
              <w:suppressLineNumbers w:val="0"/>
              <w:jc w:val="center"/>
              <w:textAlignment w:val="bottom"/>
              <w:rPr>
                <w:rFonts w:hint="default" w:asciiTheme="minorEastAsia" w:hAnsiTheme="minorEastAsia" w:eastAsia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0.04</w:t>
            </w:r>
            <w:r>
              <w:rPr>
                <w:rFonts w:hint="eastAsia" w:asciiTheme="minorEastAsia" w:hAnsiTheme="minorEastAsia" w:eastAsiaTheme="minorEastAsia" w:cstheme="minorEastAsia"/>
                <w:i w:val="0"/>
                <w:color w:val="000000"/>
                <w:kern w:val="0"/>
                <w:sz w:val="28"/>
                <w:szCs w:val="2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3" w:hRule="atLeast"/>
        </w:trPr>
        <w:tc>
          <w:tcPr>
            <w:tcW w:w="4176" w:type="dxa"/>
            <w:tcBorders>
              <w:top w:val="dotted" w:color="auto" w:sz="4" w:space="0"/>
              <w:left w:val="dotted" w:color="auto" w:sz="0" w:space="0"/>
              <w:bottom w:val="single" w:color="4F81BD" w:sz="8" w:space="0"/>
              <w:right w:val="dotted" w:color="auto" w:sz="0"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lang w:eastAsia="zh-CN"/>
              </w:rPr>
            </w:pPr>
            <w:r>
              <w:rPr>
                <w:rFonts w:hint="eastAsia" w:asciiTheme="minorEastAsia" w:hAnsiTheme="minorEastAsia" w:eastAsiaTheme="minorEastAsia" w:cstheme="minorEastAsia"/>
                <w:i w:val="0"/>
                <w:color w:val="000000"/>
                <w:kern w:val="0"/>
                <w:sz w:val="28"/>
                <w:szCs w:val="28"/>
                <w:u w:val="none"/>
                <w:lang w:val="en-US" w:eastAsia="zh-CN" w:bidi="ar"/>
              </w:rPr>
              <w:t>合计</w:t>
            </w:r>
          </w:p>
        </w:tc>
        <w:tc>
          <w:tcPr>
            <w:tcW w:w="2024" w:type="dxa"/>
            <w:tcBorders>
              <w:top w:val="dotted" w:color="auto" w:sz="4" w:space="0"/>
              <w:left w:val="dotted" w:color="auto" w:sz="0" w:space="0"/>
              <w:bottom w:val="single" w:color="4F81BD" w:sz="8" w:space="0"/>
              <w:right w:val="dotted" w:color="auto" w:sz="0" w:space="0"/>
            </w:tcBorders>
            <w:shd w:val="clear" w:color="auto" w:fill="FFFFFF"/>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eastAsia="zh-CN"/>
              </w:rPr>
            </w:pPr>
            <w:r>
              <w:rPr>
                <w:rFonts w:hint="eastAsia" w:asciiTheme="minorEastAsia" w:hAnsiTheme="minorEastAsia" w:eastAsiaTheme="minorEastAsia" w:cstheme="minorEastAsia"/>
                <w:i w:val="0"/>
                <w:color w:val="000000"/>
                <w:kern w:val="0"/>
                <w:sz w:val="28"/>
                <w:szCs w:val="28"/>
                <w:u w:val="none"/>
                <w:lang w:val="en-US" w:eastAsia="zh-CN" w:bidi="ar"/>
              </w:rPr>
              <w:t>1</w:t>
            </w:r>
            <w:r>
              <w:rPr>
                <w:rFonts w:hint="eastAsia" w:asciiTheme="minorEastAsia" w:hAnsiTheme="minorEastAsia" w:cstheme="minorEastAsia"/>
                <w:i w:val="0"/>
                <w:color w:val="000000"/>
                <w:kern w:val="0"/>
                <w:sz w:val="28"/>
                <w:szCs w:val="28"/>
                <w:u w:val="none"/>
                <w:lang w:val="en-US" w:eastAsia="zh-CN" w:bidi="ar"/>
              </w:rPr>
              <w:t>715</w:t>
            </w:r>
          </w:p>
        </w:tc>
        <w:tc>
          <w:tcPr>
            <w:tcW w:w="2479" w:type="dxa"/>
            <w:tcBorders>
              <w:top w:val="dotted" w:color="auto" w:sz="4" w:space="0"/>
              <w:left w:val="dotted" w:color="auto" w:sz="0" w:space="0"/>
              <w:bottom w:val="single" w:color="4F81BD" w:sz="8" w:space="0"/>
              <w:right w:val="dotted" w:color="auto" w:sz="0"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r>
              <w:rPr>
                <w:rFonts w:hint="eastAsia" w:asciiTheme="minorEastAsia" w:hAnsiTheme="minorEastAsia" w:eastAsiaTheme="minorEastAsia" w:cstheme="minorEastAsia"/>
                <w:i w:val="0"/>
                <w:color w:val="000000"/>
                <w:kern w:val="0"/>
                <w:sz w:val="28"/>
                <w:szCs w:val="28"/>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5" w:hRule="atLeast"/>
        </w:trPr>
        <w:tc>
          <w:tcPr>
            <w:tcW w:w="4176" w:type="dxa"/>
            <w:tcBorders>
              <w:top w:val="dotted" w:color="auto" w:sz="4" w:space="0"/>
              <w:left w:val="dotted" w:color="auto" w:sz="0" w:space="0"/>
              <w:bottom w:val="single" w:color="4F81BD" w:sz="8" w:space="0"/>
              <w:right w:val="dotted" w:color="auto" w:sz="0"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p>
        </w:tc>
        <w:tc>
          <w:tcPr>
            <w:tcW w:w="2024" w:type="dxa"/>
            <w:tcBorders>
              <w:top w:val="dotted" w:color="auto" w:sz="4" w:space="0"/>
              <w:left w:val="dotted" w:color="auto" w:sz="0" w:space="0"/>
              <w:bottom w:val="single" w:color="4F81BD" w:sz="8" w:space="0"/>
              <w:right w:val="dotted" w:color="auto" w:sz="0" w:space="0"/>
            </w:tcBorders>
            <w:shd w:val="clear" w:color="auto" w:fill="FFFFFF"/>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8"/>
                <w:szCs w:val="28"/>
                <w:u w:val="none"/>
                <w:lang w:val="en-US"/>
              </w:rPr>
            </w:pPr>
          </w:p>
        </w:tc>
        <w:tc>
          <w:tcPr>
            <w:tcW w:w="2479" w:type="dxa"/>
            <w:tcBorders>
              <w:top w:val="dotted" w:color="auto" w:sz="4" w:space="0"/>
              <w:left w:val="dotted" w:color="auto" w:sz="0" w:space="0"/>
              <w:bottom w:val="single" w:color="4F81BD" w:sz="8" w:space="0"/>
              <w:right w:val="dotted" w:color="auto" w:sz="0"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8"/>
                <w:szCs w:val="28"/>
                <w:u w:val="none"/>
              </w:rPr>
            </w:pPr>
          </w:p>
        </w:tc>
      </w:tr>
    </w:tbl>
    <w:p>
      <w:pPr>
        <w:pStyle w:val="18"/>
        <w:pageBreakBefore w:val="0"/>
        <w:numPr>
          <w:ilvl w:val="0"/>
          <w:numId w:val="0"/>
        </w:numPr>
        <w:kinsoku/>
        <w:wordWrap/>
        <w:overflowPunct/>
        <w:topLinePunct w:val="0"/>
        <w:autoSpaceDE/>
        <w:autoSpaceDN/>
        <w:bidi w:val="0"/>
        <w:snapToGrid/>
        <w:spacing w:before="181" w:beforeLines="50" w:after="181" w:afterLines="50" w:line="360" w:lineRule="auto"/>
        <w:ind w:right="0" w:rightChars="0"/>
        <w:jc w:val="center"/>
        <w:rPr>
          <w:rFonts w:hint="eastAsia" w:asciiTheme="minorEastAsia" w:hAnsiTheme="minorEastAsia" w:eastAsiaTheme="minorEastAsia" w:cstheme="minorEastAsia"/>
          <w:bCs/>
          <w:color w:val="auto"/>
          <w:sz w:val="28"/>
          <w:szCs w:val="28"/>
          <w:lang w:val="en-US" w:eastAsia="zh-CN"/>
        </w:rPr>
      </w:pPr>
      <w:r>
        <w:rPr>
          <w:rFonts w:hint="eastAsia" w:asciiTheme="minorEastAsia" w:hAnsiTheme="minorEastAsia" w:eastAsiaTheme="minorEastAsia" w:cstheme="minorEastAsia"/>
          <w:b w:val="0"/>
          <w:bCs/>
          <w:color w:val="auto"/>
          <w:sz w:val="21"/>
          <w:szCs w:val="21"/>
        </w:rPr>
        <w:t>表</w:t>
      </w:r>
      <w:r>
        <w:rPr>
          <w:rFonts w:hint="eastAsia" w:asciiTheme="minorEastAsia" w:hAnsiTheme="minorEastAsia" w:eastAsiaTheme="minorEastAsia" w:cstheme="minorEastAsia"/>
          <w:b w:val="0"/>
          <w:bCs/>
          <w:color w:val="auto"/>
          <w:sz w:val="21"/>
          <w:szCs w:val="21"/>
          <w:lang w:val="en-US" w:eastAsia="zh-CN"/>
        </w:rPr>
        <w:t>2</w:t>
      </w:r>
      <w:r>
        <w:rPr>
          <w:rFonts w:hint="eastAsia" w:asciiTheme="minorEastAsia" w:hAnsiTheme="minorEastAsia" w:eastAsiaTheme="minorEastAsia" w:cstheme="minorEastAsia"/>
          <w:b w:val="0"/>
          <w:bCs/>
          <w:color w:val="auto"/>
          <w:sz w:val="21"/>
          <w:szCs w:val="21"/>
        </w:rPr>
        <w:t>-1  本校20</w:t>
      </w:r>
      <w:r>
        <w:rPr>
          <w:rFonts w:hint="eastAsia" w:asciiTheme="minorEastAsia" w:hAnsiTheme="minorEastAsia" w:cstheme="minorEastAsia"/>
          <w:b w:val="0"/>
          <w:bCs/>
          <w:color w:val="auto"/>
          <w:sz w:val="21"/>
          <w:szCs w:val="21"/>
          <w:lang w:val="en-US" w:eastAsia="zh-CN"/>
        </w:rPr>
        <w:t>21</w:t>
      </w:r>
      <w:r>
        <w:rPr>
          <w:rFonts w:hint="eastAsia" w:asciiTheme="minorEastAsia" w:hAnsiTheme="minorEastAsia" w:eastAsiaTheme="minorEastAsia" w:cstheme="minorEastAsia"/>
          <w:b w:val="0"/>
          <w:bCs/>
          <w:color w:val="auto"/>
          <w:sz w:val="21"/>
          <w:szCs w:val="21"/>
        </w:rPr>
        <w:t>届</w:t>
      </w:r>
      <w:r>
        <w:rPr>
          <w:rFonts w:hint="eastAsia" w:asciiTheme="minorEastAsia" w:hAnsiTheme="minorEastAsia" w:eastAsiaTheme="minorEastAsia" w:cstheme="minorEastAsia"/>
          <w:b w:val="0"/>
          <w:bCs/>
          <w:color w:val="auto"/>
          <w:sz w:val="21"/>
          <w:szCs w:val="21"/>
          <w:lang w:val="en-US" w:eastAsia="zh-CN"/>
        </w:rPr>
        <w:t>毕业生</w:t>
      </w:r>
      <w:r>
        <w:rPr>
          <w:rFonts w:hint="eastAsia" w:asciiTheme="minorEastAsia" w:hAnsiTheme="minorEastAsia" w:eastAsiaTheme="minorEastAsia" w:cstheme="minorEastAsia"/>
          <w:b w:val="0"/>
          <w:bCs/>
          <w:color w:val="auto"/>
          <w:sz w:val="21"/>
          <w:szCs w:val="21"/>
        </w:rPr>
        <w:t>就业</w:t>
      </w:r>
      <w:r>
        <w:rPr>
          <w:rFonts w:hint="eastAsia" w:asciiTheme="minorEastAsia" w:hAnsiTheme="minorEastAsia" w:eastAsiaTheme="minorEastAsia" w:cstheme="minorEastAsia"/>
          <w:b w:val="0"/>
          <w:bCs/>
          <w:color w:val="auto"/>
          <w:sz w:val="21"/>
          <w:szCs w:val="21"/>
          <w:lang w:eastAsia="zh-CN"/>
        </w:rPr>
        <w:t>地域流向总</w:t>
      </w:r>
      <w:r>
        <w:rPr>
          <w:rFonts w:hint="eastAsia" w:asciiTheme="minorEastAsia" w:hAnsiTheme="minorEastAsia" w:eastAsiaTheme="minorEastAsia" w:cstheme="minorEastAsia"/>
          <w:b w:val="0"/>
          <w:bCs/>
          <w:color w:val="auto"/>
          <w:sz w:val="21"/>
          <w:szCs w:val="21"/>
        </w:rPr>
        <w:t>分布</w:t>
      </w:r>
    </w:p>
    <w:p/>
    <w:p>
      <w:pPr>
        <w:pStyle w:val="4"/>
        <w:tabs>
          <w:tab w:val="left" w:pos="0"/>
        </w:tabs>
        <w:spacing w:before="50" w:beforeLines="50" w:beforeAutospacing="0" w:after="50" w:afterLines="50" w:afterAutospacing="0" w:line="240" w:lineRule="auto"/>
        <w:ind w:firstLine="0" w:firstLineChars="0"/>
        <w:rPr>
          <w:rFonts w:hint="eastAsia" w:asciiTheme="minorEastAsia" w:hAnsiTheme="minorEastAsia" w:eastAsiaTheme="minorEastAsia" w:cstheme="minorEastAsia"/>
          <w:b/>
          <w:sz w:val="28"/>
          <w:szCs w:val="32"/>
        </w:rPr>
      </w:pPr>
      <w:bookmarkStart w:id="85" w:name="_Toc5921"/>
      <w:r>
        <w:rPr>
          <w:rFonts w:hint="eastAsia" w:asciiTheme="minorEastAsia" w:hAnsiTheme="minorEastAsia" w:eastAsiaTheme="minorEastAsia" w:cstheme="minorEastAsia"/>
          <w:b/>
          <w:sz w:val="28"/>
          <w:szCs w:val="32"/>
          <w:lang w:val="en-US" w:eastAsia="zh-CN"/>
        </w:rPr>
        <w:t>（二）毕业生</w:t>
      </w:r>
      <w:r>
        <w:rPr>
          <w:rFonts w:hint="eastAsia" w:asciiTheme="minorEastAsia" w:hAnsiTheme="minorEastAsia" w:eastAsiaTheme="minorEastAsia" w:cstheme="minorEastAsia"/>
          <w:b/>
          <w:sz w:val="28"/>
          <w:szCs w:val="32"/>
        </w:rPr>
        <w:t>就业</w:t>
      </w:r>
      <w:r>
        <w:rPr>
          <w:rFonts w:hint="eastAsia" w:asciiTheme="minorEastAsia" w:hAnsiTheme="minorEastAsia" w:eastAsiaTheme="minorEastAsia" w:cstheme="minorEastAsia"/>
          <w:b/>
          <w:sz w:val="28"/>
          <w:szCs w:val="32"/>
          <w:lang w:eastAsia="zh-CN"/>
        </w:rPr>
        <w:t>行业</w:t>
      </w:r>
      <w:r>
        <w:rPr>
          <w:rFonts w:hint="eastAsia" w:asciiTheme="minorEastAsia" w:hAnsiTheme="minorEastAsia" w:eastAsiaTheme="minorEastAsia" w:cstheme="minorEastAsia"/>
          <w:b/>
          <w:sz w:val="28"/>
          <w:szCs w:val="32"/>
        </w:rPr>
        <w:t>分布</w:t>
      </w:r>
      <w:bookmarkEnd w:id="85"/>
    </w:p>
    <w:p>
      <w:pPr>
        <w:pStyle w:val="18"/>
        <w:pageBreakBefore w:val="0"/>
        <w:numPr>
          <w:ilvl w:val="0"/>
          <w:numId w:val="0"/>
        </w:numPr>
        <w:kinsoku/>
        <w:wordWrap/>
        <w:overflowPunct/>
        <w:topLinePunct w:val="0"/>
        <w:autoSpaceDE/>
        <w:autoSpaceDN/>
        <w:bidi w:val="0"/>
        <w:snapToGrid/>
        <w:spacing w:before="181" w:beforeLines="50" w:after="181" w:afterLines="50" w:line="360" w:lineRule="auto"/>
        <w:ind w:right="0" w:rightChars="0" w:firstLine="560" w:firstLineChars="200"/>
        <w:jc w:val="left"/>
        <w:rPr>
          <w:rFonts w:hint="eastAsia" w:asciiTheme="minorEastAsia" w:hAnsiTheme="minorEastAsia" w:eastAsiaTheme="minorEastAsia" w:cstheme="minorEastAsia"/>
          <w:b w:val="0"/>
          <w:bCs w:val="0"/>
          <w:color w:val="auto"/>
          <w:sz w:val="28"/>
          <w:szCs w:val="28"/>
          <w:lang w:val="en-US" w:eastAsia="zh-CN"/>
        </w:rPr>
      </w:pPr>
      <w:r>
        <w:rPr>
          <w:rFonts w:hint="eastAsia" w:asciiTheme="minorEastAsia" w:hAnsiTheme="minorEastAsia" w:eastAsiaTheme="minorEastAsia" w:cstheme="minorEastAsia"/>
          <w:b w:val="0"/>
          <w:bCs w:val="0"/>
          <w:color w:val="auto"/>
          <w:sz w:val="28"/>
          <w:szCs w:val="28"/>
          <w:lang w:val="en-US" w:eastAsia="zh-CN"/>
        </w:rPr>
        <w:t>20</w:t>
      </w:r>
      <w:r>
        <w:rPr>
          <w:rFonts w:hint="eastAsia" w:asciiTheme="minorEastAsia" w:hAnsiTheme="minorEastAsia" w:cstheme="minorEastAsia"/>
          <w:b w:val="0"/>
          <w:bCs w:val="0"/>
          <w:color w:val="auto"/>
          <w:sz w:val="28"/>
          <w:szCs w:val="28"/>
          <w:lang w:val="en-US" w:eastAsia="zh-CN"/>
        </w:rPr>
        <w:t>21</w:t>
      </w:r>
      <w:r>
        <w:rPr>
          <w:rFonts w:hint="eastAsia" w:asciiTheme="minorEastAsia" w:hAnsiTheme="minorEastAsia" w:eastAsiaTheme="minorEastAsia" w:cstheme="minorEastAsia"/>
          <w:b w:val="0"/>
          <w:bCs w:val="0"/>
          <w:color w:val="auto"/>
          <w:sz w:val="28"/>
          <w:szCs w:val="28"/>
          <w:lang w:val="en-US" w:eastAsia="zh-CN"/>
        </w:rPr>
        <w:t>届毕业生就业行业分布前三位分别为</w:t>
      </w:r>
      <w:r>
        <w:rPr>
          <w:rFonts w:hint="eastAsia" w:asciiTheme="minorEastAsia" w:hAnsiTheme="minorEastAsia" w:cstheme="minorEastAsia"/>
          <w:b w:val="0"/>
          <w:bCs w:val="0"/>
          <w:color w:val="auto"/>
          <w:sz w:val="28"/>
          <w:szCs w:val="28"/>
          <w:lang w:val="en-US" w:eastAsia="zh-CN"/>
        </w:rPr>
        <w:t>教育</w:t>
      </w:r>
      <w:r>
        <w:rPr>
          <w:rFonts w:hint="eastAsia" w:asciiTheme="minorEastAsia" w:hAnsiTheme="minorEastAsia" w:eastAsiaTheme="minorEastAsia" w:cstheme="minorEastAsia"/>
          <w:b w:val="0"/>
          <w:bCs w:val="0"/>
          <w:color w:val="auto"/>
          <w:sz w:val="28"/>
          <w:szCs w:val="28"/>
          <w:lang w:val="en-US" w:eastAsia="zh-CN"/>
        </w:rPr>
        <w:t>（</w:t>
      </w:r>
      <w:r>
        <w:rPr>
          <w:rFonts w:hint="eastAsia" w:asciiTheme="minorEastAsia" w:hAnsiTheme="minorEastAsia" w:cstheme="minorEastAsia"/>
          <w:b w:val="0"/>
          <w:bCs w:val="0"/>
          <w:color w:val="auto"/>
          <w:sz w:val="28"/>
          <w:szCs w:val="28"/>
          <w:lang w:val="en-US" w:eastAsia="zh-CN"/>
        </w:rPr>
        <w:t>7.87</w:t>
      </w:r>
      <w:r>
        <w:rPr>
          <w:rFonts w:hint="eastAsia" w:asciiTheme="minorEastAsia" w:hAnsiTheme="minorEastAsia" w:eastAsiaTheme="minorEastAsia" w:cstheme="minorEastAsia"/>
          <w:b w:val="0"/>
          <w:bCs w:val="0"/>
          <w:color w:val="auto"/>
          <w:sz w:val="28"/>
          <w:szCs w:val="28"/>
          <w:lang w:val="en-US" w:eastAsia="zh-CN"/>
        </w:rPr>
        <w:t>%）、</w:t>
      </w:r>
      <w:r>
        <w:rPr>
          <w:rFonts w:hint="eastAsia" w:asciiTheme="minorEastAsia" w:hAnsiTheme="minorEastAsia" w:cstheme="minorEastAsia"/>
          <w:b w:val="0"/>
          <w:bCs w:val="0"/>
          <w:color w:val="auto"/>
          <w:sz w:val="28"/>
          <w:szCs w:val="28"/>
          <w:lang w:val="en-US" w:eastAsia="zh-CN"/>
        </w:rPr>
        <w:t>制造业</w:t>
      </w:r>
      <w:r>
        <w:rPr>
          <w:rFonts w:hint="eastAsia" w:asciiTheme="minorEastAsia" w:hAnsiTheme="minorEastAsia" w:eastAsiaTheme="minorEastAsia" w:cstheme="minorEastAsia"/>
          <w:b w:val="0"/>
          <w:bCs w:val="0"/>
          <w:color w:val="auto"/>
          <w:sz w:val="28"/>
          <w:szCs w:val="28"/>
          <w:lang w:val="en-US" w:eastAsia="zh-CN"/>
        </w:rPr>
        <w:t>（</w:t>
      </w:r>
      <w:r>
        <w:rPr>
          <w:rFonts w:hint="eastAsia" w:asciiTheme="minorEastAsia" w:hAnsiTheme="minorEastAsia" w:cstheme="minorEastAsia"/>
          <w:b w:val="0"/>
          <w:bCs w:val="0"/>
          <w:color w:val="auto"/>
          <w:sz w:val="28"/>
          <w:szCs w:val="28"/>
          <w:lang w:val="en-US" w:eastAsia="zh-CN"/>
        </w:rPr>
        <w:t>6.18</w:t>
      </w:r>
      <w:r>
        <w:rPr>
          <w:rFonts w:hint="eastAsia" w:asciiTheme="minorEastAsia" w:hAnsiTheme="minorEastAsia" w:eastAsiaTheme="minorEastAsia" w:cstheme="minorEastAsia"/>
          <w:b w:val="0"/>
          <w:bCs w:val="0"/>
          <w:color w:val="auto"/>
          <w:sz w:val="28"/>
          <w:szCs w:val="28"/>
          <w:lang w:val="en-US" w:eastAsia="zh-CN"/>
        </w:rPr>
        <w:t>%）、</w:t>
      </w:r>
      <w:r>
        <w:rPr>
          <w:rFonts w:hint="eastAsia" w:asciiTheme="minorEastAsia" w:hAnsiTheme="minorEastAsia" w:cstheme="minorEastAsia"/>
          <w:b w:val="0"/>
          <w:bCs w:val="0"/>
          <w:color w:val="auto"/>
          <w:sz w:val="28"/>
          <w:szCs w:val="28"/>
          <w:lang w:val="en-US" w:eastAsia="zh-CN"/>
        </w:rPr>
        <w:t>批发和零售业</w:t>
      </w:r>
      <w:r>
        <w:rPr>
          <w:rFonts w:hint="eastAsia" w:asciiTheme="minorEastAsia" w:hAnsiTheme="minorEastAsia" w:eastAsiaTheme="minorEastAsia" w:cstheme="minorEastAsia"/>
          <w:b w:val="0"/>
          <w:bCs w:val="0"/>
          <w:color w:val="auto"/>
          <w:sz w:val="28"/>
          <w:szCs w:val="28"/>
          <w:lang w:val="en-US" w:eastAsia="zh-CN"/>
        </w:rPr>
        <w:t>（</w:t>
      </w:r>
      <w:r>
        <w:rPr>
          <w:rFonts w:hint="eastAsia" w:asciiTheme="minorEastAsia" w:hAnsiTheme="minorEastAsia" w:cstheme="minorEastAsia"/>
          <w:b w:val="0"/>
          <w:bCs w:val="0"/>
          <w:color w:val="auto"/>
          <w:sz w:val="28"/>
          <w:szCs w:val="28"/>
          <w:lang w:val="en-US" w:eastAsia="zh-CN"/>
        </w:rPr>
        <w:t>5.78</w:t>
      </w:r>
      <w:r>
        <w:rPr>
          <w:rFonts w:hint="eastAsia" w:asciiTheme="minorEastAsia" w:hAnsiTheme="minorEastAsia" w:eastAsiaTheme="minorEastAsia" w:cstheme="minorEastAsia"/>
          <w:b w:val="0"/>
          <w:bCs w:val="0"/>
          <w:color w:val="auto"/>
          <w:sz w:val="28"/>
          <w:szCs w:val="28"/>
          <w:lang w:val="en-US" w:eastAsia="zh-CN"/>
        </w:rPr>
        <w:t>%）、具体行业分布如图2-3所示。</w:t>
      </w:r>
    </w:p>
    <w:p>
      <w:pPr>
        <w:pStyle w:val="18"/>
        <w:pageBreakBefore w:val="0"/>
        <w:numPr>
          <w:ilvl w:val="0"/>
          <w:numId w:val="0"/>
        </w:numPr>
        <w:kinsoku/>
        <w:wordWrap/>
        <w:overflowPunct/>
        <w:topLinePunct w:val="0"/>
        <w:autoSpaceDE/>
        <w:autoSpaceDN/>
        <w:bidi w:val="0"/>
        <w:snapToGrid/>
        <w:spacing w:before="181" w:beforeLines="50" w:after="181" w:afterLines="50" w:line="360" w:lineRule="auto"/>
        <w:ind w:right="0" w:rightChars="0"/>
        <w:jc w:val="center"/>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b w:val="0"/>
          <w:bCs w:val="0"/>
          <w:color w:val="auto"/>
          <w:sz w:val="28"/>
          <w:szCs w:val="28"/>
          <w:lang w:val="en-US" w:eastAsia="zh-CN"/>
        </w:rPr>
        <w:drawing>
          <wp:anchor distT="0" distB="0" distL="114300" distR="114300" simplePos="0" relativeHeight="251685888" behindDoc="1" locked="0" layoutInCell="1" allowOverlap="1">
            <wp:simplePos x="0" y="0"/>
            <wp:positionH relativeFrom="column">
              <wp:posOffset>-416560</wp:posOffset>
            </wp:positionH>
            <wp:positionV relativeFrom="paragraph">
              <wp:posOffset>137160</wp:posOffset>
            </wp:positionV>
            <wp:extent cx="6019165" cy="4661535"/>
            <wp:effectExtent l="4445" t="4445" r="15240" b="58420"/>
            <wp:wrapTight wrapText="bothSides">
              <wp:wrapPolygon>
                <wp:start x="-16" y="-21"/>
                <wp:lineTo x="-16" y="21518"/>
                <wp:lineTo x="21518" y="21518"/>
                <wp:lineTo x="21518" y="-21"/>
                <wp:lineTo x="-16" y="-21"/>
              </wp:wrapPolygon>
            </wp:wrapTight>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asciiTheme="minorEastAsia" w:hAnsiTheme="minorEastAsia" w:eastAsiaTheme="minorEastAsia" w:cstheme="minorEastAsia"/>
          <w:b w:val="0"/>
          <w:bCs/>
          <w:color w:val="auto"/>
          <w:sz w:val="21"/>
          <w:szCs w:val="21"/>
          <w:lang w:val="en-US" w:eastAsia="zh-CN"/>
        </w:rPr>
        <w:t>图2-3 20</w:t>
      </w:r>
      <w:r>
        <w:rPr>
          <w:rFonts w:hint="eastAsia" w:asciiTheme="minorEastAsia" w:hAnsiTheme="minorEastAsia" w:cstheme="minorEastAsia"/>
          <w:b w:val="0"/>
          <w:bCs/>
          <w:color w:val="auto"/>
          <w:sz w:val="21"/>
          <w:szCs w:val="21"/>
          <w:lang w:val="en-US" w:eastAsia="zh-CN"/>
        </w:rPr>
        <w:t>21</w:t>
      </w:r>
      <w:r>
        <w:rPr>
          <w:rFonts w:hint="eastAsia" w:asciiTheme="minorEastAsia" w:hAnsiTheme="minorEastAsia" w:eastAsiaTheme="minorEastAsia" w:cstheme="minorEastAsia"/>
          <w:b w:val="0"/>
          <w:bCs/>
          <w:color w:val="auto"/>
          <w:sz w:val="21"/>
          <w:szCs w:val="21"/>
          <w:lang w:val="en-US" w:eastAsia="zh-CN"/>
        </w:rPr>
        <w:t>届毕业生就业行业分布</w:t>
      </w:r>
    </w:p>
    <w:p/>
    <w:p/>
    <w:p>
      <w:pPr>
        <w:pStyle w:val="4"/>
        <w:tabs>
          <w:tab w:val="left" w:pos="0"/>
        </w:tabs>
        <w:spacing w:before="50" w:beforeLines="50" w:beforeAutospacing="0" w:after="50" w:afterLines="50" w:afterAutospacing="0" w:line="240" w:lineRule="auto"/>
        <w:ind w:firstLine="0" w:firstLineChars="0"/>
        <w:rPr>
          <w:rFonts w:hint="eastAsia" w:asciiTheme="minorEastAsia" w:hAnsiTheme="minorEastAsia" w:eastAsiaTheme="minorEastAsia" w:cstheme="minorEastAsia"/>
          <w:b/>
          <w:sz w:val="28"/>
          <w:szCs w:val="32"/>
          <w:lang w:eastAsia="zh-CN"/>
        </w:rPr>
      </w:pPr>
      <w:bookmarkStart w:id="86" w:name="_Toc7608"/>
      <w:r>
        <w:rPr>
          <w:rFonts w:hint="eastAsia" w:asciiTheme="minorEastAsia" w:hAnsiTheme="minorEastAsia" w:eastAsiaTheme="minorEastAsia" w:cstheme="minorEastAsia"/>
          <w:b/>
          <w:sz w:val="28"/>
          <w:szCs w:val="32"/>
          <w:lang w:val="en-US" w:eastAsia="zh-CN"/>
        </w:rPr>
        <w:t>（三）毕业生</w:t>
      </w:r>
      <w:r>
        <w:rPr>
          <w:rFonts w:hint="eastAsia" w:asciiTheme="minorEastAsia" w:hAnsiTheme="minorEastAsia" w:eastAsiaTheme="minorEastAsia" w:cstheme="minorEastAsia"/>
          <w:b/>
          <w:sz w:val="28"/>
          <w:szCs w:val="32"/>
          <w:lang w:eastAsia="zh-CN"/>
        </w:rPr>
        <w:t>就业单位性质情况</w:t>
      </w:r>
      <w:bookmarkEnd w:id="86"/>
    </w:p>
    <w:p>
      <w:pPr>
        <w:pStyle w:val="18"/>
        <w:pageBreakBefore w:val="0"/>
        <w:numPr>
          <w:ilvl w:val="0"/>
          <w:numId w:val="0"/>
        </w:numPr>
        <w:kinsoku/>
        <w:wordWrap/>
        <w:overflowPunct/>
        <w:topLinePunct w:val="0"/>
        <w:autoSpaceDE/>
        <w:autoSpaceDN/>
        <w:bidi w:val="0"/>
        <w:snapToGrid/>
        <w:spacing w:before="181" w:beforeLines="50" w:after="181" w:afterLines="50" w:line="360" w:lineRule="auto"/>
        <w:ind w:right="0" w:rightChars="0" w:firstLine="840" w:firstLineChars="300"/>
        <w:jc w:val="left"/>
        <w:rPr>
          <w:rFonts w:hint="eastAsia" w:asciiTheme="minorEastAsia" w:hAnsiTheme="minorEastAsia" w:eastAsiaTheme="minorEastAsia" w:cstheme="minorEastAsia"/>
          <w:b w:val="0"/>
          <w:bCs w:val="0"/>
          <w:color w:val="auto"/>
          <w:sz w:val="28"/>
          <w:szCs w:val="28"/>
          <w:lang w:val="en-US" w:eastAsia="zh-CN"/>
        </w:rPr>
      </w:pPr>
      <w:r>
        <w:rPr>
          <w:rFonts w:hint="eastAsia" w:asciiTheme="minorEastAsia" w:hAnsiTheme="minorEastAsia" w:eastAsiaTheme="minorEastAsia" w:cstheme="minorEastAsia"/>
          <w:b w:val="0"/>
          <w:bCs w:val="0"/>
          <w:color w:val="auto"/>
          <w:sz w:val="28"/>
          <w:szCs w:val="28"/>
          <w:lang w:val="en-US" w:eastAsia="zh-CN"/>
        </w:rPr>
        <w:t>20</w:t>
      </w:r>
      <w:r>
        <w:rPr>
          <w:rFonts w:hint="eastAsia" w:asciiTheme="minorEastAsia" w:hAnsiTheme="minorEastAsia" w:cstheme="minorEastAsia"/>
          <w:b w:val="0"/>
          <w:bCs w:val="0"/>
          <w:color w:val="auto"/>
          <w:sz w:val="28"/>
          <w:szCs w:val="28"/>
          <w:lang w:val="en-US" w:eastAsia="zh-CN"/>
        </w:rPr>
        <w:t>21</w:t>
      </w:r>
      <w:r>
        <w:rPr>
          <w:rFonts w:hint="eastAsia" w:asciiTheme="minorEastAsia" w:hAnsiTheme="minorEastAsia" w:eastAsiaTheme="minorEastAsia" w:cstheme="minorEastAsia"/>
          <w:b w:val="0"/>
          <w:bCs w:val="0"/>
          <w:color w:val="auto"/>
          <w:sz w:val="28"/>
          <w:szCs w:val="28"/>
          <w:lang w:val="en-US" w:eastAsia="zh-CN"/>
        </w:rPr>
        <w:t>届毕业生</w:t>
      </w:r>
      <w:r>
        <w:rPr>
          <w:rFonts w:hint="eastAsia" w:asciiTheme="minorEastAsia" w:hAnsiTheme="minorEastAsia" w:cstheme="minorEastAsia"/>
          <w:b w:val="0"/>
          <w:bCs w:val="0"/>
          <w:color w:val="auto"/>
          <w:sz w:val="28"/>
          <w:szCs w:val="28"/>
          <w:lang w:val="en-US" w:eastAsia="zh-CN"/>
        </w:rPr>
        <w:t>就业</w:t>
      </w:r>
      <w:r>
        <w:rPr>
          <w:rFonts w:hint="eastAsia" w:asciiTheme="minorEastAsia" w:hAnsiTheme="minorEastAsia" w:eastAsiaTheme="minorEastAsia" w:cstheme="minorEastAsia"/>
          <w:b w:val="0"/>
          <w:bCs w:val="0"/>
          <w:color w:val="auto"/>
          <w:sz w:val="28"/>
          <w:szCs w:val="28"/>
          <w:lang w:eastAsia="zh-CN"/>
        </w:rPr>
        <w:t>单位性质分布广泛，位居前三名的分别是其他企业</w:t>
      </w:r>
      <w:r>
        <w:rPr>
          <w:rFonts w:hint="eastAsia" w:asciiTheme="minorEastAsia" w:hAnsiTheme="minorEastAsia" w:cstheme="minorEastAsia"/>
          <w:b w:val="0"/>
          <w:bCs w:val="0"/>
          <w:color w:val="auto"/>
          <w:sz w:val="28"/>
          <w:szCs w:val="28"/>
          <w:lang w:val="en-US" w:eastAsia="zh-CN"/>
        </w:rPr>
        <w:t>829人</w:t>
      </w:r>
      <w:r>
        <w:rPr>
          <w:rFonts w:hint="eastAsia" w:asciiTheme="minorEastAsia" w:hAnsiTheme="minorEastAsia" w:eastAsiaTheme="minorEastAsia" w:cstheme="minorEastAsia"/>
          <w:b w:val="0"/>
          <w:bCs w:val="0"/>
          <w:color w:val="auto"/>
          <w:sz w:val="28"/>
          <w:szCs w:val="28"/>
          <w:lang w:eastAsia="zh-CN"/>
        </w:rPr>
        <w:t>（</w:t>
      </w:r>
      <w:r>
        <w:rPr>
          <w:rFonts w:hint="eastAsia" w:asciiTheme="minorEastAsia" w:hAnsiTheme="minorEastAsia" w:cstheme="minorEastAsia"/>
          <w:b w:val="0"/>
          <w:bCs w:val="0"/>
          <w:color w:val="auto"/>
          <w:sz w:val="28"/>
          <w:szCs w:val="28"/>
          <w:lang w:val="en-US" w:eastAsia="zh-CN"/>
        </w:rPr>
        <w:t>36.80</w:t>
      </w:r>
      <w:r>
        <w:rPr>
          <w:rFonts w:hint="eastAsia" w:asciiTheme="minorEastAsia" w:hAnsiTheme="minorEastAsia" w:eastAsiaTheme="minorEastAsia" w:cstheme="minorEastAsia"/>
          <w:b w:val="0"/>
          <w:bCs w:val="0"/>
          <w:color w:val="auto"/>
          <w:sz w:val="28"/>
          <w:szCs w:val="28"/>
          <w:lang w:val="en-US" w:eastAsia="zh-CN"/>
        </w:rPr>
        <w:t>%</w:t>
      </w:r>
      <w:r>
        <w:rPr>
          <w:rFonts w:hint="eastAsia" w:asciiTheme="minorEastAsia" w:hAnsiTheme="minorEastAsia" w:eastAsiaTheme="minorEastAsia" w:cstheme="minorEastAsia"/>
          <w:b w:val="0"/>
          <w:bCs w:val="0"/>
          <w:color w:val="auto"/>
          <w:sz w:val="28"/>
          <w:szCs w:val="28"/>
          <w:lang w:eastAsia="zh-CN"/>
        </w:rPr>
        <w:t>）</w:t>
      </w:r>
      <w:r>
        <w:rPr>
          <w:rFonts w:hint="eastAsia" w:asciiTheme="minorEastAsia" w:hAnsiTheme="minorEastAsia" w:eastAsiaTheme="minorEastAsia" w:cstheme="minorEastAsia"/>
          <w:b w:val="0"/>
          <w:bCs w:val="0"/>
          <w:color w:val="auto"/>
          <w:sz w:val="28"/>
          <w:szCs w:val="28"/>
          <w:lang w:val="en-US" w:eastAsia="zh-CN"/>
        </w:rPr>
        <w:t>、其他</w:t>
      </w:r>
      <w:r>
        <w:rPr>
          <w:rFonts w:hint="eastAsia" w:asciiTheme="minorEastAsia" w:hAnsiTheme="minorEastAsia" w:cstheme="minorEastAsia"/>
          <w:b w:val="0"/>
          <w:bCs w:val="0"/>
          <w:color w:val="auto"/>
          <w:sz w:val="28"/>
          <w:szCs w:val="28"/>
          <w:lang w:val="en-US" w:eastAsia="zh-CN"/>
        </w:rPr>
        <w:t>153人</w:t>
      </w:r>
      <w:r>
        <w:rPr>
          <w:rFonts w:hint="eastAsia" w:asciiTheme="minorEastAsia" w:hAnsiTheme="minorEastAsia" w:eastAsiaTheme="minorEastAsia" w:cstheme="minorEastAsia"/>
          <w:b w:val="0"/>
          <w:bCs w:val="0"/>
          <w:color w:val="auto"/>
          <w:sz w:val="28"/>
          <w:szCs w:val="28"/>
          <w:lang w:val="en-US" w:eastAsia="zh-CN"/>
        </w:rPr>
        <w:t>（</w:t>
      </w:r>
      <w:r>
        <w:rPr>
          <w:rFonts w:hint="eastAsia" w:asciiTheme="minorEastAsia" w:hAnsiTheme="minorEastAsia" w:cstheme="minorEastAsia"/>
          <w:b w:val="0"/>
          <w:bCs w:val="0"/>
          <w:color w:val="auto"/>
          <w:sz w:val="28"/>
          <w:szCs w:val="28"/>
          <w:lang w:val="en-US" w:eastAsia="zh-CN"/>
        </w:rPr>
        <w:t>6.80</w:t>
      </w:r>
      <w:r>
        <w:rPr>
          <w:rFonts w:hint="eastAsia" w:asciiTheme="minorEastAsia" w:hAnsiTheme="minorEastAsia" w:eastAsiaTheme="minorEastAsia" w:cstheme="minorEastAsia"/>
          <w:b w:val="0"/>
          <w:bCs w:val="0"/>
          <w:color w:val="auto"/>
          <w:sz w:val="28"/>
          <w:szCs w:val="28"/>
          <w:lang w:val="en-US" w:eastAsia="zh-CN"/>
        </w:rPr>
        <w:t>%）、</w:t>
      </w:r>
      <w:r>
        <w:rPr>
          <w:rFonts w:hint="eastAsia" w:asciiTheme="minorEastAsia" w:hAnsiTheme="minorEastAsia" w:cstheme="minorEastAsia"/>
          <w:b w:val="0"/>
          <w:bCs w:val="0"/>
          <w:color w:val="auto"/>
          <w:sz w:val="28"/>
          <w:szCs w:val="28"/>
          <w:lang w:val="en-US" w:eastAsia="zh-CN"/>
        </w:rPr>
        <w:t>中初教育单位81人</w:t>
      </w:r>
      <w:r>
        <w:rPr>
          <w:rFonts w:hint="eastAsia" w:asciiTheme="minorEastAsia" w:hAnsiTheme="minorEastAsia" w:eastAsiaTheme="minorEastAsia" w:cstheme="minorEastAsia"/>
          <w:b w:val="0"/>
          <w:bCs w:val="0"/>
          <w:color w:val="auto"/>
          <w:sz w:val="28"/>
          <w:szCs w:val="28"/>
          <w:lang w:val="en-US" w:eastAsia="zh-CN"/>
        </w:rPr>
        <w:t>（</w:t>
      </w:r>
      <w:r>
        <w:rPr>
          <w:rFonts w:hint="eastAsia" w:asciiTheme="minorEastAsia" w:hAnsiTheme="minorEastAsia" w:cstheme="minorEastAsia"/>
          <w:b w:val="0"/>
          <w:bCs w:val="0"/>
          <w:color w:val="auto"/>
          <w:sz w:val="28"/>
          <w:szCs w:val="28"/>
          <w:lang w:val="en-US" w:eastAsia="zh-CN"/>
        </w:rPr>
        <w:t>3.60</w:t>
      </w:r>
      <w:r>
        <w:rPr>
          <w:rFonts w:hint="eastAsia" w:asciiTheme="minorEastAsia" w:hAnsiTheme="minorEastAsia" w:eastAsiaTheme="minorEastAsia" w:cstheme="minorEastAsia"/>
          <w:b w:val="0"/>
          <w:bCs w:val="0"/>
          <w:color w:val="auto"/>
          <w:sz w:val="28"/>
          <w:szCs w:val="28"/>
          <w:lang w:val="en-US" w:eastAsia="zh-CN"/>
        </w:rPr>
        <w:t>%）具体行业分布如图2-</w:t>
      </w:r>
      <w:r>
        <w:rPr>
          <w:rFonts w:hint="eastAsia" w:asciiTheme="minorEastAsia" w:hAnsiTheme="minorEastAsia" w:cstheme="minorEastAsia"/>
          <w:b w:val="0"/>
          <w:bCs w:val="0"/>
          <w:color w:val="auto"/>
          <w:sz w:val="28"/>
          <w:szCs w:val="28"/>
          <w:lang w:val="en-US" w:eastAsia="zh-CN"/>
        </w:rPr>
        <w:t>4</w:t>
      </w:r>
      <w:r>
        <w:rPr>
          <w:rFonts w:hint="eastAsia" w:asciiTheme="minorEastAsia" w:hAnsiTheme="minorEastAsia" w:eastAsiaTheme="minorEastAsia" w:cstheme="minorEastAsia"/>
          <w:b w:val="0"/>
          <w:bCs w:val="0"/>
          <w:color w:val="auto"/>
          <w:sz w:val="28"/>
          <w:szCs w:val="28"/>
          <w:lang w:val="en-US" w:eastAsia="zh-CN"/>
        </w:rPr>
        <w:t>所示。</w:t>
      </w:r>
    </w:p>
    <w:p>
      <w:pPr>
        <w:pStyle w:val="18"/>
        <w:pageBreakBefore w:val="0"/>
        <w:numPr>
          <w:ilvl w:val="0"/>
          <w:numId w:val="0"/>
        </w:numPr>
        <w:kinsoku/>
        <w:wordWrap/>
        <w:overflowPunct/>
        <w:topLinePunct w:val="0"/>
        <w:autoSpaceDE/>
        <w:autoSpaceDN/>
        <w:bidi w:val="0"/>
        <w:snapToGrid/>
        <w:spacing w:before="181" w:beforeLines="50" w:after="181" w:afterLines="50" w:line="360" w:lineRule="auto"/>
        <w:ind w:right="0" w:rightChars="0"/>
        <w:jc w:val="left"/>
        <w:rPr>
          <w:rFonts w:hint="eastAsia" w:asciiTheme="minorEastAsia" w:hAnsiTheme="minorEastAsia" w:eastAsiaTheme="minorEastAsia" w:cstheme="minorEastAsia"/>
          <w:b w:val="0"/>
          <w:bCs w:val="0"/>
          <w:color w:val="auto"/>
          <w:sz w:val="28"/>
          <w:szCs w:val="28"/>
          <w:lang w:val="en-US" w:eastAsia="zh-CN"/>
        </w:rPr>
      </w:pPr>
      <w:r>
        <w:rPr>
          <w:rFonts w:hint="eastAsia" w:asciiTheme="minorEastAsia" w:hAnsiTheme="minorEastAsia" w:eastAsiaTheme="minorEastAsia" w:cstheme="minorEastAsia"/>
          <w:bCs/>
          <w:color w:val="auto"/>
          <w:sz w:val="28"/>
          <w:szCs w:val="28"/>
          <w:lang w:val="en-US" w:eastAsia="zh-CN"/>
        </w:rPr>
        <w:drawing>
          <wp:anchor distT="0" distB="0" distL="114300" distR="114300" simplePos="0" relativeHeight="251686912" behindDoc="0" locked="0" layoutInCell="1" allowOverlap="1">
            <wp:simplePos x="0" y="0"/>
            <wp:positionH relativeFrom="column">
              <wp:posOffset>-154940</wp:posOffset>
            </wp:positionH>
            <wp:positionV relativeFrom="paragraph">
              <wp:posOffset>410210</wp:posOffset>
            </wp:positionV>
            <wp:extent cx="5868670" cy="4298950"/>
            <wp:effectExtent l="5080" t="4445" r="12700" b="20955"/>
            <wp:wrapSquare wrapText="bothSides"/>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pStyle w:val="18"/>
        <w:pageBreakBefore w:val="0"/>
        <w:numPr>
          <w:ilvl w:val="0"/>
          <w:numId w:val="0"/>
        </w:numPr>
        <w:kinsoku/>
        <w:wordWrap/>
        <w:overflowPunct/>
        <w:topLinePunct w:val="0"/>
        <w:autoSpaceDE/>
        <w:autoSpaceDN/>
        <w:bidi w:val="0"/>
        <w:snapToGrid/>
        <w:spacing w:before="181" w:beforeLines="50" w:after="181" w:afterLines="50" w:line="360" w:lineRule="auto"/>
        <w:ind w:right="0" w:rightChars="0"/>
        <w:jc w:val="center"/>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b w:val="0"/>
          <w:bCs/>
          <w:color w:val="auto"/>
          <w:sz w:val="21"/>
          <w:szCs w:val="21"/>
          <w:lang w:val="en-US" w:eastAsia="zh-CN"/>
        </w:rPr>
        <w:t>图2-4 20</w:t>
      </w:r>
      <w:r>
        <w:rPr>
          <w:rFonts w:hint="eastAsia" w:asciiTheme="minorEastAsia" w:hAnsiTheme="minorEastAsia" w:cstheme="minorEastAsia"/>
          <w:b w:val="0"/>
          <w:bCs/>
          <w:color w:val="auto"/>
          <w:sz w:val="21"/>
          <w:szCs w:val="21"/>
          <w:lang w:val="en-US" w:eastAsia="zh-CN"/>
        </w:rPr>
        <w:t>21</w:t>
      </w:r>
      <w:r>
        <w:rPr>
          <w:rFonts w:hint="eastAsia" w:asciiTheme="minorEastAsia" w:hAnsiTheme="minorEastAsia" w:eastAsiaTheme="minorEastAsia" w:cstheme="minorEastAsia"/>
          <w:b w:val="0"/>
          <w:bCs/>
          <w:color w:val="auto"/>
          <w:sz w:val="21"/>
          <w:szCs w:val="21"/>
          <w:lang w:val="en-US" w:eastAsia="zh-CN"/>
        </w:rPr>
        <w:t>届毕业生就业</w:t>
      </w:r>
      <w:r>
        <w:rPr>
          <w:rFonts w:hint="eastAsia" w:asciiTheme="minorEastAsia" w:hAnsiTheme="minorEastAsia" w:cstheme="minorEastAsia"/>
          <w:b w:val="0"/>
          <w:bCs/>
          <w:color w:val="auto"/>
          <w:sz w:val="21"/>
          <w:szCs w:val="21"/>
          <w:lang w:val="en-US" w:eastAsia="zh-CN"/>
        </w:rPr>
        <w:t>单位性质</w:t>
      </w:r>
      <w:r>
        <w:rPr>
          <w:rFonts w:hint="eastAsia" w:asciiTheme="minorEastAsia" w:hAnsiTheme="minorEastAsia" w:eastAsiaTheme="minorEastAsia" w:cstheme="minorEastAsia"/>
          <w:b w:val="0"/>
          <w:bCs/>
          <w:color w:val="auto"/>
          <w:sz w:val="21"/>
          <w:szCs w:val="21"/>
          <w:lang w:val="en-US" w:eastAsia="zh-CN"/>
        </w:rPr>
        <w:t>分布</w:t>
      </w:r>
    </w:p>
    <w:p/>
    <w:p/>
    <w:p/>
    <w:p/>
    <w:p/>
    <w:p>
      <w:pPr>
        <w:pStyle w:val="2"/>
        <w:numPr>
          <w:ilvl w:val="0"/>
          <w:numId w:val="0"/>
        </w:numPr>
        <w:jc w:val="center"/>
        <w:rPr>
          <w:rFonts w:hint="eastAsia" w:asciiTheme="minorEastAsia" w:hAnsiTheme="minorEastAsia" w:eastAsiaTheme="minorEastAsia" w:cstheme="minorEastAsia"/>
          <w:lang w:val="en-US" w:eastAsia="zh-CN"/>
        </w:rPr>
      </w:pPr>
      <w:bookmarkStart w:id="87" w:name="_Toc31342"/>
      <w:bookmarkStart w:id="88" w:name="_Toc3936"/>
      <w:bookmarkStart w:id="89" w:name="_Toc746"/>
      <w:bookmarkStart w:id="90" w:name="_Toc8473"/>
      <w:bookmarkStart w:id="91" w:name="_Toc14398"/>
      <w:r>
        <w:rPr>
          <w:rFonts w:hint="eastAsia" w:asciiTheme="minorEastAsia" w:hAnsiTheme="minorEastAsia" w:eastAsiaTheme="minorEastAsia" w:cstheme="minorEastAsia"/>
          <w:lang w:val="en-US" w:eastAsia="zh-CN"/>
        </w:rPr>
        <w:t>第二部分 就业相关分析</w:t>
      </w:r>
      <w:bookmarkEnd w:id="87"/>
      <w:bookmarkEnd w:id="88"/>
      <w:bookmarkEnd w:id="89"/>
      <w:bookmarkEnd w:id="90"/>
      <w:bookmarkEnd w:id="91"/>
    </w:p>
    <w:p>
      <w:pPr>
        <w:pStyle w:val="6"/>
        <w:rPr>
          <w:rFonts w:hint="eastAsia" w:asciiTheme="minorEastAsia" w:hAnsiTheme="minorEastAsia" w:eastAsiaTheme="minorEastAsia" w:cstheme="minorEastAsia"/>
          <w:lang w:val="en-US" w:eastAsia="zh-CN"/>
        </w:rPr>
      </w:pPr>
    </w:p>
    <w:p>
      <w:pPr>
        <w:pStyle w:val="3"/>
        <w:jc w:val="both"/>
        <w:rPr>
          <w:rFonts w:hint="eastAsia" w:asciiTheme="minorEastAsia" w:hAnsiTheme="minorEastAsia" w:eastAsiaTheme="minorEastAsia" w:cstheme="minorEastAsia"/>
        </w:rPr>
      </w:pPr>
      <w:bookmarkStart w:id="92" w:name="_Toc26998"/>
      <w:bookmarkStart w:id="93" w:name="_Toc5823"/>
      <w:bookmarkStart w:id="94" w:name="_Toc394576250"/>
      <w:bookmarkStart w:id="95" w:name="_Toc7948"/>
      <w:bookmarkStart w:id="96" w:name="_Toc13112"/>
      <w:bookmarkStart w:id="97" w:name="_Toc8530"/>
      <w:r>
        <w:rPr>
          <w:rFonts w:hint="eastAsia" w:asciiTheme="minorEastAsia" w:hAnsiTheme="minorEastAsia" w:eastAsiaTheme="minorEastAsia" w:cstheme="minorEastAsia"/>
          <w:lang w:eastAsia="zh-CN"/>
        </w:rPr>
        <w:t>一、</w:t>
      </w:r>
      <w:r>
        <w:rPr>
          <w:rFonts w:hint="eastAsia" w:asciiTheme="minorEastAsia" w:hAnsiTheme="minorEastAsia" w:eastAsiaTheme="minorEastAsia" w:cstheme="minorEastAsia"/>
        </w:rPr>
        <w:t>专业相关度情况</w:t>
      </w:r>
      <w:bookmarkEnd w:id="92"/>
      <w:bookmarkEnd w:id="93"/>
      <w:bookmarkEnd w:id="94"/>
      <w:bookmarkEnd w:id="95"/>
      <w:bookmarkEnd w:id="96"/>
      <w:bookmarkEnd w:id="97"/>
    </w:p>
    <w:p>
      <w:pPr>
        <w:pStyle w:val="4"/>
        <w:tabs>
          <w:tab w:val="left" w:pos="0"/>
        </w:tabs>
        <w:rPr>
          <w:rFonts w:hint="eastAsia" w:asciiTheme="minorEastAsia" w:hAnsiTheme="minorEastAsia" w:eastAsiaTheme="minorEastAsia" w:cstheme="minorEastAsia"/>
        </w:rPr>
      </w:pPr>
      <w:bookmarkStart w:id="98" w:name="_Toc3716"/>
      <w:bookmarkStart w:id="99" w:name="_Toc22558"/>
      <w:bookmarkStart w:id="100" w:name="_Toc13068"/>
      <w:bookmarkStart w:id="101" w:name="_Toc4367"/>
      <w:bookmarkStart w:id="102" w:name="_Toc2340"/>
      <w:r>
        <w:rPr>
          <w:rFonts w:hint="eastAsia" w:asciiTheme="minorEastAsia" w:hAnsiTheme="minorEastAsia" w:eastAsiaTheme="minorEastAsia" w:cstheme="minorEastAsia"/>
          <w:b/>
          <w:bCs w:val="0"/>
          <w:kern w:val="2"/>
          <w:sz w:val="28"/>
          <w:szCs w:val="32"/>
          <w:lang w:val="en-US" w:eastAsia="zh-CN" w:bidi="ar-SA"/>
        </w:rPr>
        <w:t>（一）总体专业相关度</w:t>
      </w:r>
      <w:bookmarkEnd w:id="98"/>
      <w:bookmarkEnd w:id="99"/>
      <w:bookmarkEnd w:id="100"/>
      <w:bookmarkEnd w:id="101"/>
      <w:bookmarkEnd w:id="102"/>
    </w:p>
    <w:p>
      <w:pPr>
        <w:pStyle w:val="18"/>
        <w:pageBreakBefore w:val="0"/>
        <w:kinsoku/>
        <w:wordWrap/>
        <w:overflowPunct/>
        <w:topLinePunct w:val="0"/>
        <w:autoSpaceDE/>
        <w:autoSpaceDN/>
        <w:bidi w:val="0"/>
        <w:snapToGrid/>
        <w:spacing w:before="181" w:beforeLines="50" w:after="181" w:afterLines="50" w:line="360" w:lineRule="auto"/>
        <w:ind w:left="0" w:leftChars="0" w:right="0" w:rightChars="0" w:firstLine="560" w:firstLineChars="200"/>
        <w:jc w:val="left"/>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color w:val="auto"/>
          <w:sz w:val="28"/>
          <w:szCs w:val="28"/>
          <w:lang w:eastAsia="zh-CN"/>
        </w:rPr>
        <w:drawing>
          <wp:anchor distT="0" distB="0" distL="114300" distR="114300" simplePos="0" relativeHeight="251687936" behindDoc="1" locked="0" layoutInCell="1" allowOverlap="1">
            <wp:simplePos x="0" y="0"/>
            <wp:positionH relativeFrom="column">
              <wp:posOffset>161290</wp:posOffset>
            </wp:positionH>
            <wp:positionV relativeFrom="paragraph">
              <wp:posOffset>960755</wp:posOffset>
            </wp:positionV>
            <wp:extent cx="5488940" cy="4057015"/>
            <wp:effectExtent l="4445" t="4445" r="12065" b="53340"/>
            <wp:wrapTight wrapText="bothSides">
              <wp:wrapPolygon>
                <wp:start x="-17" y="-24"/>
                <wp:lineTo x="-17" y="21783"/>
                <wp:lineTo x="21573" y="21783"/>
                <wp:lineTo x="21573" y="-24"/>
                <wp:lineTo x="-17" y="-24"/>
              </wp:wrapPolygon>
            </wp:wrapTight>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asciiTheme="minorEastAsia" w:hAnsiTheme="minorEastAsia" w:eastAsiaTheme="minorEastAsia" w:cstheme="minorEastAsia"/>
          <w:b w:val="0"/>
          <w:color w:val="auto"/>
          <w:sz w:val="28"/>
          <w:szCs w:val="28"/>
        </w:rPr>
        <w:t>本校20</w:t>
      </w:r>
      <w:r>
        <w:rPr>
          <w:rFonts w:hint="eastAsia" w:asciiTheme="minorEastAsia" w:hAnsiTheme="minorEastAsia" w:cstheme="minorEastAsia"/>
          <w:b w:val="0"/>
          <w:color w:val="auto"/>
          <w:sz w:val="28"/>
          <w:szCs w:val="28"/>
          <w:lang w:val="en-US" w:eastAsia="zh-CN"/>
        </w:rPr>
        <w:t>21</w:t>
      </w:r>
      <w:r>
        <w:rPr>
          <w:rFonts w:hint="eastAsia" w:asciiTheme="minorEastAsia" w:hAnsiTheme="minorEastAsia" w:eastAsiaTheme="minorEastAsia" w:cstheme="minorEastAsia"/>
          <w:b w:val="0"/>
          <w:color w:val="auto"/>
          <w:sz w:val="28"/>
          <w:szCs w:val="28"/>
        </w:rPr>
        <w:t>届毕业生的工作与专业相关度为</w:t>
      </w:r>
      <w:r>
        <w:rPr>
          <w:rFonts w:hint="eastAsia" w:asciiTheme="minorEastAsia" w:hAnsiTheme="minorEastAsia" w:cstheme="minorEastAsia"/>
          <w:b w:val="0"/>
          <w:color w:val="auto"/>
          <w:sz w:val="28"/>
          <w:szCs w:val="28"/>
          <w:lang w:val="en-US" w:eastAsia="zh-CN"/>
        </w:rPr>
        <w:t>70</w:t>
      </w:r>
      <w:r>
        <w:rPr>
          <w:rFonts w:hint="eastAsia" w:asciiTheme="minorEastAsia" w:hAnsiTheme="minorEastAsia" w:eastAsiaTheme="minorEastAsia" w:cstheme="minorEastAsia"/>
          <w:b w:val="0"/>
          <w:color w:val="auto"/>
          <w:sz w:val="28"/>
          <w:szCs w:val="28"/>
        </w:rPr>
        <w:t>%，与本校20</w:t>
      </w:r>
      <w:r>
        <w:rPr>
          <w:rFonts w:hint="eastAsia" w:asciiTheme="minorEastAsia" w:hAnsiTheme="minorEastAsia" w:cstheme="minorEastAsia"/>
          <w:b w:val="0"/>
          <w:color w:val="auto"/>
          <w:sz w:val="28"/>
          <w:szCs w:val="28"/>
          <w:lang w:val="en-US" w:eastAsia="zh-CN"/>
        </w:rPr>
        <w:t>20</w:t>
      </w:r>
      <w:r>
        <w:rPr>
          <w:rFonts w:hint="eastAsia" w:asciiTheme="minorEastAsia" w:hAnsiTheme="minorEastAsia" w:eastAsiaTheme="minorEastAsia" w:cstheme="minorEastAsia"/>
          <w:b w:val="0"/>
          <w:color w:val="auto"/>
          <w:sz w:val="28"/>
          <w:szCs w:val="28"/>
        </w:rPr>
        <w:t>届（</w:t>
      </w:r>
      <w:r>
        <w:rPr>
          <w:rFonts w:hint="eastAsia" w:asciiTheme="minorEastAsia" w:hAnsiTheme="minorEastAsia" w:cstheme="minorEastAsia"/>
          <w:b w:val="0"/>
          <w:color w:val="auto"/>
          <w:sz w:val="28"/>
          <w:szCs w:val="28"/>
          <w:lang w:val="en-US" w:eastAsia="zh-CN"/>
        </w:rPr>
        <w:t>77</w:t>
      </w:r>
      <w:r>
        <w:rPr>
          <w:rFonts w:hint="eastAsia" w:asciiTheme="minorEastAsia" w:hAnsiTheme="minorEastAsia" w:eastAsiaTheme="minorEastAsia" w:cstheme="minorEastAsia"/>
          <w:b w:val="0"/>
          <w:color w:val="auto"/>
          <w:sz w:val="28"/>
          <w:szCs w:val="28"/>
        </w:rPr>
        <w:t>%）</w:t>
      </w:r>
      <w:r>
        <w:rPr>
          <w:rFonts w:hint="eastAsia" w:asciiTheme="minorEastAsia" w:hAnsiTheme="minorEastAsia" w:cstheme="minorEastAsia"/>
          <w:b w:val="0"/>
          <w:color w:val="auto"/>
          <w:sz w:val="28"/>
          <w:szCs w:val="28"/>
          <w:lang w:eastAsia="zh-CN"/>
        </w:rPr>
        <w:t>低</w:t>
      </w:r>
      <w:r>
        <w:rPr>
          <w:rFonts w:hint="eastAsia" w:asciiTheme="minorEastAsia" w:hAnsiTheme="minorEastAsia" w:eastAsiaTheme="minorEastAsia" w:cstheme="minorEastAsia"/>
          <w:b w:val="0"/>
          <w:color w:val="auto"/>
          <w:sz w:val="28"/>
          <w:szCs w:val="28"/>
        </w:rPr>
        <w:t>出</w:t>
      </w:r>
      <w:r>
        <w:rPr>
          <w:rFonts w:hint="eastAsia" w:asciiTheme="minorEastAsia" w:hAnsiTheme="minorEastAsia" w:cstheme="minorEastAsia"/>
          <w:b w:val="0"/>
          <w:color w:val="auto"/>
          <w:sz w:val="28"/>
          <w:szCs w:val="28"/>
          <w:lang w:val="en-US" w:eastAsia="zh-CN"/>
        </w:rPr>
        <w:t>7</w:t>
      </w:r>
      <w:bookmarkStart w:id="174" w:name="_GoBack"/>
      <w:bookmarkEnd w:id="174"/>
      <w:r>
        <w:rPr>
          <w:rFonts w:hint="eastAsia" w:asciiTheme="minorEastAsia" w:hAnsiTheme="minorEastAsia" w:eastAsiaTheme="minorEastAsia" w:cstheme="minorEastAsia"/>
          <w:b w:val="0"/>
          <w:color w:val="auto"/>
          <w:sz w:val="28"/>
          <w:szCs w:val="28"/>
        </w:rPr>
        <w:t>个百分点</w:t>
      </w:r>
      <w:r>
        <w:rPr>
          <w:rFonts w:hint="eastAsia" w:asciiTheme="minorEastAsia" w:hAnsiTheme="minorEastAsia" w:cstheme="minorEastAsia"/>
          <w:b w:val="0"/>
          <w:color w:val="auto"/>
          <w:sz w:val="28"/>
          <w:szCs w:val="28"/>
          <w:lang w:eastAsia="zh-CN"/>
        </w:rPr>
        <w:t>。</w:t>
      </w:r>
    </w:p>
    <w:p>
      <w:pPr>
        <w:pStyle w:val="7"/>
        <w:pageBreakBefore w:val="0"/>
        <w:kinsoku/>
        <w:wordWrap/>
        <w:overflowPunct/>
        <w:topLinePunct w:val="0"/>
        <w:autoSpaceDE/>
        <w:autoSpaceDN/>
        <w:bidi w:val="0"/>
        <w:snapToGrid/>
        <w:spacing w:before="181" w:beforeLines="50" w:after="181" w:afterLines="50" w:line="360" w:lineRule="auto"/>
        <w:ind w:left="0" w:leftChars="0" w:right="0" w:rightChars="0" w:firstLine="0" w:firstLineChars="0"/>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 w:val="0"/>
          <w:bCs/>
          <w:sz w:val="18"/>
          <w:szCs w:val="18"/>
          <w:lang w:val="en-US" w:eastAsia="zh-CN"/>
        </w:rPr>
        <w:t>图3-3 总体专业相关度</w:t>
      </w:r>
    </w:p>
    <w:p>
      <w:pPr>
        <w:pStyle w:val="8"/>
        <w:spacing w:before="6"/>
        <w:rPr>
          <w:sz w:val="13"/>
        </w:rPr>
      </w:pPr>
    </w:p>
    <w:p>
      <w:pPr>
        <w:spacing w:before="0"/>
        <w:ind w:left="222" w:right="0" w:firstLine="0"/>
        <w:jc w:val="left"/>
        <w:rPr>
          <w:rFonts w:hint="eastAsia" w:ascii="宋体" w:hAnsi="宋体" w:eastAsia="宋体" w:cs="宋体"/>
          <w:sz w:val="18"/>
        </w:rPr>
      </w:pPr>
      <w:r>
        <w:rPr>
          <w:b/>
          <w:sz w:val="18"/>
        </w:rPr>
        <w:t>工作与专业相关度：</w:t>
      </w:r>
      <w:r>
        <w:rPr>
          <w:rFonts w:hint="eastAsia" w:ascii="宋体" w:hAnsi="宋体" w:eastAsia="宋体" w:cs="宋体"/>
          <w:sz w:val="18"/>
        </w:rPr>
        <w:t>毕业生是知识的使用者，他们能够判断自己的工作是否用到了所学的专业知识。因此问卷中是由毕业生回答自己的受雇全职工作是否与所学专业相关。工作与专业相关度计算公式的分子是受雇全职工作并且与专业相关的毕业生人数，分母是受雇全职工作（包括与专业相关及无关）的毕业生人数。</w:t>
      </w:r>
    </w:p>
    <w:p>
      <w:pPr>
        <w:pStyle w:val="8"/>
        <w:bidi w:val="0"/>
        <w:rPr>
          <w:rFonts w:hint="eastAsia" w:ascii="宋体" w:hAnsi="宋体" w:eastAsia="宋体" w:cs="宋体"/>
        </w:rPr>
      </w:pPr>
      <w:r>
        <w:rPr>
          <w:rFonts w:hint="eastAsia" w:ascii="宋体" w:hAnsi="宋体" w:eastAsia="宋体" w:cs="宋体"/>
        </w:rPr>
        <w:t>注 1：图中数据均保留一位小数，由于四舍五入，相加可能不等于 100%。</w:t>
      </w:r>
    </w:p>
    <w:p>
      <w:pPr>
        <w:pStyle w:val="8"/>
        <w:bidi w:val="0"/>
        <w:rPr>
          <w:rFonts w:hint="eastAsia" w:ascii="宋体" w:hAnsi="宋体" w:eastAsia="宋体" w:cs="宋体"/>
        </w:rPr>
      </w:pPr>
      <w:r>
        <w:rPr>
          <w:rFonts w:hint="eastAsia" w:ascii="宋体" w:hAnsi="宋体" w:eastAsia="宋体" w:cs="宋体"/>
        </w:rPr>
        <w:t>数据来源：</w:t>
      </w:r>
      <w:r>
        <w:rPr>
          <w:rFonts w:hint="eastAsia" w:ascii="宋体" w:hAnsi="宋体" w:eastAsia="宋体" w:cs="宋体"/>
          <w:lang w:eastAsia="zh-CN"/>
        </w:rPr>
        <w:t>内蒙古自治区</w:t>
      </w:r>
      <w:r>
        <w:rPr>
          <w:rFonts w:hint="eastAsia" w:ascii="宋体" w:hAnsi="宋体" w:eastAsia="宋体" w:cs="宋体"/>
          <w:lang w:val="en-US" w:eastAsia="zh-CN"/>
        </w:rPr>
        <w:t>2019年毕业生就业质量调查问卷</w:t>
      </w:r>
    </w:p>
    <w:p>
      <w:pPr>
        <w:pStyle w:val="8"/>
        <w:bidi w:val="0"/>
        <w:ind w:firstLine="900" w:firstLineChars="500"/>
        <w:rPr>
          <w:rFonts w:hint="eastAsia" w:ascii="宋体" w:hAnsi="宋体" w:eastAsia="宋体" w:cs="宋体"/>
          <w:lang w:val="en-US" w:eastAsia="zh-CN"/>
        </w:rPr>
      </w:pPr>
      <w:r>
        <w:rPr>
          <w:rFonts w:hint="eastAsia" w:ascii="宋体" w:hAnsi="宋体" w:eastAsia="宋体" w:cs="宋体"/>
          <w:lang w:val="en-US" w:eastAsia="zh-CN"/>
        </w:rPr>
        <w:t>内蒙古自治区2020年毕业生就业质量调查问卷</w:t>
      </w:r>
    </w:p>
    <w:p>
      <w:pPr>
        <w:pStyle w:val="8"/>
        <w:bidi w:val="0"/>
        <w:ind w:firstLine="900" w:firstLineChars="500"/>
        <w:rPr>
          <w:rFonts w:hint="eastAsia" w:ascii="宋体" w:hAnsi="宋体" w:eastAsia="宋体" w:cs="宋体"/>
          <w:lang w:val="en-US" w:eastAsia="zh-CN"/>
        </w:rPr>
      </w:pPr>
      <w:r>
        <w:rPr>
          <w:rFonts w:hint="eastAsia" w:ascii="宋体" w:hAnsi="宋体" w:eastAsia="宋体" w:cs="宋体"/>
          <w:lang w:val="en-US" w:eastAsia="zh-CN"/>
        </w:rPr>
        <w:t>内蒙古自治区202</w:t>
      </w:r>
      <w:r>
        <w:rPr>
          <w:rFonts w:hint="eastAsia" w:eastAsia="宋体" w:cs="宋体"/>
          <w:lang w:val="en-US" w:eastAsia="zh-CN"/>
        </w:rPr>
        <w:t>1</w:t>
      </w:r>
      <w:r>
        <w:rPr>
          <w:rFonts w:hint="eastAsia" w:ascii="宋体" w:hAnsi="宋体" w:eastAsia="宋体" w:cs="宋体"/>
          <w:lang w:val="en-US" w:eastAsia="zh-CN"/>
        </w:rPr>
        <w:t>年毕业生就业质量调查问卷</w:t>
      </w:r>
    </w:p>
    <w:p>
      <w:pPr>
        <w:pStyle w:val="8"/>
        <w:bidi w:val="0"/>
        <w:ind w:firstLine="900" w:firstLineChars="500"/>
        <w:rPr>
          <w:rFonts w:hint="eastAsia" w:ascii="宋体" w:hAnsi="宋体" w:eastAsia="宋体" w:cs="宋体"/>
          <w:lang w:val="en-US" w:eastAsia="zh-CN"/>
        </w:rPr>
      </w:pPr>
    </w:p>
    <w:p>
      <w:pPr>
        <w:pStyle w:val="4"/>
        <w:tabs>
          <w:tab w:val="left" w:pos="0"/>
        </w:tabs>
        <w:rPr>
          <w:rFonts w:hint="eastAsia" w:asciiTheme="minorEastAsia" w:hAnsiTheme="minorEastAsia" w:eastAsiaTheme="minorEastAsia" w:cstheme="minorEastAsia"/>
          <w:b/>
          <w:bCs w:val="0"/>
          <w:kern w:val="2"/>
          <w:sz w:val="28"/>
          <w:szCs w:val="32"/>
          <w:lang w:val="en-US" w:eastAsia="zh-CN" w:bidi="ar-SA"/>
        </w:rPr>
      </w:pPr>
      <w:bookmarkStart w:id="103" w:name="_Toc28583"/>
      <w:r>
        <w:rPr>
          <w:rFonts w:hint="eastAsia" w:asciiTheme="minorEastAsia" w:hAnsiTheme="minorEastAsia" w:eastAsiaTheme="minorEastAsia" w:cstheme="minorEastAsia"/>
          <w:b/>
          <w:bCs w:val="0"/>
          <w:kern w:val="2"/>
          <w:sz w:val="28"/>
          <w:szCs w:val="32"/>
          <w:lang w:val="en-US" w:eastAsia="zh-CN" w:bidi="ar-SA"/>
        </w:rPr>
        <w:t>（二）各专业的专业相关度分析</w:t>
      </w:r>
      <w:bookmarkEnd w:id="103"/>
    </w:p>
    <w:p>
      <w:pPr>
        <w:pStyle w:val="18"/>
        <w:pageBreakBefore w:val="0"/>
        <w:kinsoku/>
        <w:wordWrap/>
        <w:overflowPunct/>
        <w:topLinePunct w:val="0"/>
        <w:autoSpaceDE/>
        <w:autoSpaceDN/>
        <w:bidi w:val="0"/>
        <w:snapToGrid/>
        <w:spacing w:before="181" w:beforeLines="50" w:after="181" w:afterLines="50" w:line="360" w:lineRule="auto"/>
        <w:ind w:left="0" w:leftChars="0" w:right="0" w:rightChars="0" w:firstLine="560" w:firstLineChars="200"/>
        <w:jc w:val="left"/>
        <w:rPr>
          <w:rFonts w:hint="eastAsia" w:asciiTheme="minorEastAsia" w:hAnsiTheme="minorEastAsia" w:eastAsiaTheme="minorEastAsia" w:cstheme="minorEastAsia"/>
          <w:bCs/>
          <w:color w:val="auto"/>
          <w:sz w:val="28"/>
          <w:szCs w:val="28"/>
          <w:lang w:eastAsia="zh-CN"/>
        </w:rPr>
      </w:pPr>
      <w:r>
        <w:rPr>
          <w:rFonts w:hint="eastAsia" w:asciiTheme="minorEastAsia" w:hAnsiTheme="minorEastAsia" w:eastAsiaTheme="minorEastAsia" w:cstheme="minorEastAsia"/>
          <w:b w:val="0"/>
          <w:bCs/>
          <w:color w:val="auto"/>
          <w:sz w:val="28"/>
          <w:szCs w:val="28"/>
        </w:rPr>
        <w:t>本校20</w:t>
      </w:r>
      <w:r>
        <w:rPr>
          <w:rFonts w:hint="eastAsia" w:asciiTheme="minorEastAsia" w:hAnsiTheme="minorEastAsia" w:cstheme="minorEastAsia"/>
          <w:b w:val="0"/>
          <w:bCs/>
          <w:color w:val="auto"/>
          <w:sz w:val="28"/>
          <w:szCs w:val="28"/>
          <w:lang w:val="en-US" w:eastAsia="zh-CN"/>
        </w:rPr>
        <w:t>21</w:t>
      </w:r>
      <w:r>
        <w:rPr>
          <w:rFonts w:hint="eastAsia" w:asciiTheme="minorEastAsia" w:hAnsiTheme="minorEastAsia" w:eastAsiaTheme="minorEastAsia" w:cstheme="minorEastAsia"/>
          <w:b w:val="0"/>
          <w:bCs/>
          <w:color w:val="auto"/>
          <w:sz w:val="28"/>
          <w:szCs w:val="28"/>
        </w:rPr>
        <w:t>届毕业生工作与专业相关度较高的专业是</w:t>
      </w:r>
      <w:r>
        <w:rPr>
          <w:rFonts w:hint="eastAsia" w:asciiTheme="minorEastAsia" w:hAnsiTheme="minorEastAsia" w:cstheme="minorEastAsia"/>
          <w:b w:val="0"/>
          <w:bCs/>
          <w:color w:val="auto"/>
          <w:sz w:val="28"/>
          <w:szCs w:val="28"/>
          <w:lang w:eastAsia="zh-CN"/>
        </w:rPr>
        <w:t>学前教育（</w:t>
      </w:r>
      <w:r>
        <w:rPr>
          <w:rFonts w:hint="eastAsia" w:asciiTheme="minorEastAsia" w:hAnsiTheme="minorEastAsia" w:cstheme="minorEastAsia"/>
          <w:b w:val="0"/>
          <w:bCs/>
          <w:color w:val="auto"/>
          <w:sz w:val="28"/>
          <w:szCs w:val="28"/>
          <w:lang w:val="en-US" w:eastAsia="zh-CN"/>
        </w:rPr>
        <w:t>75.7%</w:t>
      </w:r>
      <w:r>
        <w:rPr>
          <w:rFonts w:hint="eastAsia" w:asciiTheme="minorEastAsia" w:hAnsiTheme="minorEastAsia" w:cstheme="minorEastAsia"/>
          <w:b w:val="0"/>
          <w:bCs/>
          <w:color w:val="auto"/>
          <w:sz w:val="28"/>
          <w:szCs w:val="28"/>
          <w:lang w:eastAsia="zh-CN"/>
        </w:rPr>
        <w:t>）畜牧兽医</w:t>
      </w:r>
      <w:r>
        <w:rPr>
          <w:rFonts w:hint="eastAsia" w:asciiTheme="minorEastAsia" w:hAnsiTheme="minorEastAsia" w:eastAsiaTheme="minorEastAsia" w:cstheme="minorEastAsia"/>
          <w:b w:val="0"/>
          <w:bCs/>
          <w:color w:val="auto"/>
          <w:sz w:val="28"/>
          <w:szCs w:val="28"/>
        </w:rPr>
        <w:t>（</w:t>
      </w:r>
      <w:r>
        <w:rPr>
          <w:rFonts w:hint="eastAsia" w:asciiTheme="minorEastAsia" w:hAnsiTheme="minorEastAsia" w:cstheme="minorEastAsia"/>
          <w:b w:val="0"/>
          <w:bCs/>
          <w:color w:val="auto"/>
          <w:sz w:val="28"/>
          <w:szCs w:val="28"/>
          <w:lang w:val="en-US" w:eastAsia="zh-CN"/>
        </w:rPr>
        <w:t>70.2</w:t>
      </w:r>
      <w:r>
        <w:rPr>
          <w:rFonts w:hint="eastAsia" w:asciiTheme="minorEastAsia" w:hAnsiTheme="minorEastAsia" w:eastAsiaTheme="minorEastAsia" w:cstheme="minorEastAsia"/>
          <w:b w:val="0"/>
          <w:bCs/>
          <w:color w:val="auto"/>
          <w:sz w:val="28"/>
          <w:szCs w:val="28"/>
        </w:rPr>
        <w:t>%）、</w:t>
      </w:r>
      <w:r>
        <w:rPr>
          <w:rFonts w:hint="eastAsia" w:asciiTheme="minorEastAsia" w:hAnsiTheme="minorEastAsia" w:cstheme="minorEastAsia"/>
          <w:b w:val="0"/>
          <w:bCs/>
          <w:color w:val="auto"/>
          <w:sz w:val="28"/>
          <w:szCs w:val="28"/>
          <w:lang w:eastAsia="zh-CN"/>
        </w:rPr>
        <w:t>会计</w:t>
      </w:r>
      <w:r>
        <w:rPr>
          <w:rFonts w:hint="eastAsia" w:asciiTheme="minorEastAsia" w:hAnsiTheme="minorEastAsia" w:eastAsiaTheme="minorEastAsia" w:cstheme="minorEastAsia"/>
          <w:b w:val="0"/>
          <w:bCs/>
          <w:color w:val="auto"/>
          <w:sz w:val="28"/>
          <w:szCs w:val="28"/>
        </w:rPr>
        <w:t>（</w:t>
      </w:r>
      <w:r>
        <w:rPr>
          <w:rFonts w:hint="eastAsia" w:asciiTheme="minorEastAsia" w:hAnsiTheme="minorEastAsia" w:cstheme="minorEastAsia"/>
          <w:b w:val="0"/>
          <w:bCs/>
          <w:color w:val="auto"/>
          <w:sz w:val="28"/>
          <w:szCs w:val="28"/>
          <w:lang w:val="en-US" w:eastAsia="zh-CN"/>
        </w:rPr>
        <w:t>61.1</w:t>
      </w:r>
      <w:r>
        <w:rPr>
          <w:rFonts w:hint="eastAsia" w:asciiTheme="minorEastAsia" w:hAnsiTheme="minorEastAsia" w:eastAsiaTheme="minorEastAsia" w:cstheme="minorEastAsia"/>
          <w:b w:val="0"/>
          <w:bCs/>
          <w:color w:val="auto"/>
          <w:sz w:val="28"/>
          <w:szCs w:val="28"/>
        </w:rPr>
        <w:t>%）、工作与专业相关度较低的专业是</w:t>
      </w:r>
      <w:r>
        <w:rPr>
          <w:rFonts w:hint="eastAsia" w:asciiTheme="minorEastAsia" w:hAnsiTheme="minorEastAsia" w:cstheme="minorEastAsia"/>
          <w:b w:val="0"/>
          <w:bCs/>
          <w:color w:val="auto"/>
          <w:sz w:val="28"/>
          <w:szCs w:val="28"/>
          <w:lang w:eastAsia="zh-CN"/>
        </w:rPr>
        <w:t>园林技术</w:t>
      </w:r>
      <w:r>
        <w:rPr>
          <w:rFonts w:hint="eastAsia" w:asciiTheme="minorEastAsia" w:hAnsiTheme="minorEastAsia" w:eastAsiaTheme="minorEastAsia" w:cstheme="minorEastAsia"/>
          <w:b w:val="0"/>
          <w:bCs/>
          <w:color w:val="auto"/>
          <w:sz w:val="28"/>
          <w:szCs w:val="28"/>
        </w:rPr>
        <w:t>（6</w:t>
      </w:r>
      <w:r>
        <w:rPr>
          <w:rFonts w:hint="eastAsia" w:asciiTheme="minorEastAsia" w:hAnsiTheme="minorEastAsia" w:eastAsiaTheme="minorEastAsia" w:cstheme="minorEastAsia"/>
          <w:b w:val="0"/>
          <w:bCs/>
          <w:color w:val="auto"/>
          <w:sz w:val="28"/>
          <w:szCs w:val="28"/>
          <w:lang w:val="en-US" w:eastAsia="zh-CN"/>
        </w:rPr>
        <w:t>0</w:t>
      </w:r>
      <w:r>
        <w:rPr>
          <w:rFonts w:hint="eastAsia" w:asciiTheme="minorEastAsia" w:hAnsiTheme="minorEastAsia" w:eastAsiaTheme="minorEastAsia" w:cstheme="minorEastAsia"/>
          <w:b w:val="0"/>
          <w:bCs/>
          <w:color w:val="auto"/>
          <w:sz w:val="28"/>
          <w:szCs w:val="28"/>
        </w:rPr>
        <w:t>%）、</w:t>
      </w:r>
      <w:r>
        <w:rPr>
          <w:rFonts w:hint="eastAsia" w:asciiTheme="minorEastAsia" w:hAnsiTheme="minorEastAsia" w:cstheme="minorEastAsia"/>
          <w:b w:val="0"/>
          <w:bCs/>
          <w:color w:val="auto"/>
          <w:sz w:val="28"/>
          <w:szCs w:val="28"/>
          <w:lang w:eastAsia="zh-CN"/>
        </w:rPr>
        <w:t>高速铁路客运乘务</w:t>
      </w:r>
      <w:r>
        <w:rPr>
          <w:rFonts w:hint="eastAsia" w:asciiTheme="minorEastAsia" w:hAnsiTheme="minorEastAsia" w:eastAsiaTheme="minorEastAsia" w:cstheme="minorEastAsia"/>
          <w:b w:val="0"/>
          <w:bCs/>
          <w:color w:val="auto"/>
          <w:sz w:val="28"/>
          <w:szCs w:val="28"/>
        </w:rPr>
        <w:t>（</w:t>
      </w:r>
      <w:r>
        <w:rPr>
          <w:rFonts w:hint="eastAsia" w:asciiTheme="minorEastAsia" w:hAnsiTheme="minorEastAsia" w:cstheme="minorEastAsia"/>
          <w:b w:val="0"/>
          <w:bCs/>
          <w:color w:val="auto"/>
          <w:sz w:val="28"/>
          <w:szCs w:val="28"/>
          <w:lang w:val="en-US" w:eastAsia="zh-CN"/>
        </w:rPr>
        <w:t>49.4</w:t>
      </w:r>
      <w:r>
        <w:rPr>
          <w:rFonts w:hint="eastAsia" w:asciiTheme="minorEastAsia" w:hAnsiTheme="minorEastAsia" w:eastAsiaTheme="minorEastAsia" w:cstheme="minorEastAsia"/>
          <w:b w:val="0"/>
          <w:bCs/>
          <w:color w:val="auto"/>
          <w:sz w:val="28"/>
          <w:szCs w:val="28"/>
        </w:rPr>
        <w:t>%）、</w:t>
      </w:r>
      <w:r>
        <w:rPr>
          <w:rFonts w:hint="eastAsia" w:asciiTheme="minorEastAsia" w:hAnsiTheme="minorEastAsia" w:cstheme="minorEastAsia"/>
          <w:b w:val="0"/>
          <w:bCs/>
          <w:color w:val="auto"/>
          <w:sz w:val="28"/>
          <w:szCs w:val="28"/>
          <w:lang w:eastAsia="zh-CN"/>
        </w:rPr>
        <w:t>空中乘务</w:t>
      </w:r>
      <w:r>
        <w:rPr>
          <w:rFonts w:hint="eastAsia" w:asciiTheme="minorEastAsia" w:hAnsiTheme="minorEastAsia" w:eastAsiaTheme="minorEastAsia" w:cstheme="minorEastAsia"/>
          <w:b w:val="0"/>
          <w:bCs/>
          <w:color w:val="auto"/>
          <w:sz w:val="28"/>
          <w:szCs w:val="28"/>
        </w:rPr>
        <w:t>（</w:t>
      </w:r>
      <w:r>
        <w:rPr>
          <w:rFonts w:hint="eastAsia" w:asciiTheme="minorEastAsia" w:hAnsiTheme="minorEastAsia" w:cstheme="minorEastAsia"/>
          <w:b w:val="0"/>
          <w:bCs/>
          <w:color w:val="auto"/>
          <w:sz w:val="28"/>
          <w:szCs w:val="28"/>
          <w:lang w:val="en-US" w:eastAsia="zh-CN"/>
        </w:rPr>
        <w:t>36.3</w:t>
      </w:r>
      <w:r>
        <w:rPr>
          <w:rFonts w:hint="eastAsia" w:asciiTheme="minorEastAsia" w:hAnsiTheme="minorEastAsia" w:eastAsiaTheme="minorEastAsia" w:cstheme="minorEastAsia"/>
          <w:b w:val="0"/>
          <w:bCs/>
          <w:color w:val="auto"/>
          <w:sz w:val="28"/>
          <w:szCs w:val="28"/>
        </w:rPr>
        <w:t>%）。</w:t>
      </w:r>
      <w:bookmarkStart w:id="104" w:name="_Toc394576251"/>
    </w:p>
    <w:p>
      <w:pPr>
        <w:pStyle w:val="3"/>
        <w:jc w:val="both"/>
        <w:rPr>
          <w:rFonts w:hint="eastAsia" w:asciiTheme="minorEastAsia" w:hAnsiTheme="minorEastAsia" w:eastAsiaTheme="minorEastAsia" w:cstheme="minorEastAsia"/>
          <w:lang w:eastAsia="zh-CN"/>
        </w:rPr>
      </w:pPr>
      <w:bookmarkStart w:id="105" w:name="_Toc25939"/>
      <w:bookmarkStart w:id="106" w:name="_Toc3430"/>
      <w:bookmarkStart w:id="107" w:name="_Toc15018"/>
      <w:bookmarkStart w:id="108" w:name="_Toc6158"/>
      <w:bookmarkStart w:id="109" w:name="_Toc925"/>
      <w:r>
        <w:rPr>
          <w:rFonts w:hint="eastAsia" w:asciiTheme="minorEastAsia" w:hAnsiTheme="minorEastAsia" w:eastAsiaTheme="minorEastAsia" w:cstheme="minorEastAsia"/>
          <w:lang w:eastAsia="zh-CN"/>
        </w:rPr>
        <w:t>二、毕业生就业现状满意度</w:t>
      </w:r>
      <w:bookmarkEnd w:id="104"/>
      <w:bookmarkEnd w:id="105"/>
      <w:bookmarkEnd w:id="106"/>
      <w:bookmarkEnd w:id="107"/>
      <w:bookmarkEnd w:id="108"/>
      <w:bookmarkEnd w:id="109"/>
    </w:p>
    <w:p>
      <w:pPr>
        <w:pageBreakBefore w:val="0"/>
        <w:kinsoku/>
        <w:wordWrap/>
        <w:overflowPunct/>
        <w:topLinePunct w:val="0"/>
        <w:autoSpaceDE/>
        <w:autoSpaceDN/>
        <w:bidi w:val="0"/>
        <w:snapToGrid/>
        <w:spacing w:before="181" w:beforeLines="50" w:after="181" w:afterLines="50" w:line="360" w:lineRule="auto"/>
        <w:ind w:left="0" w:leftChars="0" w:right="0" w:rightChars="0" w:firstLine="560" w:firstLineChars="200"/>
        <w:jc w:val="left"/>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eastAsia="zh-CN"/>
        </w:rPr>
        <w:drawing>
          <wp:anchor distT="0" distB="0" distL="114300" distR="114300" simplePos="0" relativeHeight="251688960" behindDoc="1" locked="0" layoutInCell="1" allowOverlap="1">
            <wp:simplePos x="0" y="0"/>
            <wp:positionH relativeFrom="column">
              <wp:posOffset>-220980</wp:posOffset>
            </wp:positionH>
            <wp:positionV relativeFrom="paragraph">
              <wp:posOffset>2080895</wp:posOffset>
            </wp:positionV>
            <wp:extent cx="5867400" cy="2744470"/>
            <wp:effectExtent l="0" t="0" r="0" b="17780"/>
            <wp:wrapTight wrapText="bothSides">
              <wp:wrapPolygon>
                <wp:start x="0" y="0"/>
                <wp:lineTo x="0" y="21440"/>
                <wp:lineTo x="21530" y="21440"/>
                <wp:lineTo x="21530" y="0"/>
                <wp:lineTo x="0" y="0"/>
              </wp:wrapPolygon>
            </wp:wrapTight>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hint="eastAsia" w:asciiTheme="minorEastAsia" w:hAnsiTheme="minorEastAsia" w:eastAsiaTheme="minorEastAsia" w:cstheme="minorEastAsia"/>
          <w:color w:val="auto"/>
          <w:sz w:val="28"/>
          <w:szCs w:val="28"/>
          <w:lang w:val="en-US" w:eastAsia="zh-CN"/>
        </w:rPr>
        <w:t>20</w:t>
      </w:r>
      <w:r>
        <w:rPr>
          <w:rFonts w:hint="eastAsia" w:asciiTheme="minorEastAsia" w:hAnsiTheme="minorEastAsia" w:cstheme="minorEastAsia"/>
          <w:color w:val="auto"/>
          <w:sz w:val="28"/>
          <w:szCs w:val="28"/>
          <w:lang w:val="en-US" w:eastAsia="zh-CN"/>
        </w:rPr>
        <w:t>21</w:t>
      </w:r>
      <w:r>
        <w:rPr>
          <w:rFonts w:hint="eastAsia" w:asciiTheme="minorEastAsia" w:hAnsiTheme="minorEastAsia" w:eastAsiaTheme="minorEastAsia" w:cstheme="minorEastAsia"/>
          <w:color w:val="auto"/>
          <w:sz w:val="28"/>
          <w:szCs w:val="28"/>
          <w:lang w:val="en-US" w:eastAsia="zh-CN"/>
        </w:rPr>
        <w:t>年毕业生就业现状满意度主要从12个方面进行调查，包括当前收入水平、发展机会、工作氛围、工作的安全性、培训机会、行业前景、作息时间和休假制度、岗位劳动强度、岗位工作环境、社会保障情况、社会认可度及工作总体满意度，每项满分为 5 分。根据统计结果，具体毕业生现状满意度如图3-4所示。</w:t>
      </w:r>
    </w:p>
    <w:p>
      <w:pPr>
        <w:pStyle w:val="7"/>
        <w:pageBreakBefore w:val="0"/>
        <w:kinsoku/>
        <w:wordWrap/>
        <w:overflowPunct/>
        <w:topLinePunct w:val="0"/>
        <w:autoSpaceDE/>
        <w:autoSpaceDN/>
        <w:bidi w:val="0"/>
        <w:snapToGrid/>
        <w:spacing w:before="181" w:beforeLines="50" w:after="181" w:afterLines="50" w:line="360" w:lineRule="auto"/>
        <w:ind w:left="0" w:leftChars="0" w:right="0" w:rightChars="0" w:firstLine="360" w:firstLineChars="200"/>
        <w:jc w:val="center"/>
        <w:rPr>
          <w:rFonts w:hint="eastAsia" w:asciiTheme="minorEastAsia" w:hAnsiTheme="minorEastAsia" w:eastAsiaTheme="minorEastAsia" w:cstheme="minorEastAsia"/>
          <w:b w:val="0"/>
          <w:color w:val="auto"/>
          <w:kern w:val="2"/>
          <w:sz w:val="28"/>
          <w:szCs w:val="28"/>
          <w:lang w:val="en-US" w:eastAsia="zh-CN" w:bidi="ar-SA"/>
        </w:rPr>
      </w:pPr>
      <w:r>
        <w:rPr>
          <w:rFonts w:hint="eastAsia" w:asciiTheme="minorEastAsia" w:hAnsiTheme="minorEastAsia" w:eastAsiaTheme="minorEastAsia" w:cstheme="minorEastAsia"/>
          <w:b w:val="0"/>
          <w:bCs/>
          <w:sz w:val="18"/>
          <w:szCs w:val="18"/>
          <w:lang w:val="en-US" w:eastAsia="zh-CN"/>
        </w:rPr>
        <w:t>图3-4 毕业生就业现状满意度</w:t>
      </w:r>
    </w:p>
    <w:p>
      <w:pPr>
        <w:pStyle w:val="8"/>
        <w:bidi w:val="0"/>
        <w:rPr>
          <w:rFonts w:hint="eastAsia"/>
          <w:lang w:val="en-US" w:eastAsia="zh-CN"/>
        </w:rPr>
      </w:pPr>
      <w:r>
        <w:rPr>
          <w:rFonts w:hint="eastAsia" w:asciiTheme="minorEastAsia" w:hAnsiTheme="minorEastAsia" w:eastAsiaTheme="minorEastAsia" w:cstheme="minorEastAsia"/>
          <w:b w:val="0"/>
          <w:color w:val="auto"/>
          <w:kern w:val="2"/>
          <w:sz w:val="28"/>
          <w:szCs w:val="28"/>
          <w:lang w:val="en-US" w:eastAsia="zh-CN" w:bidi="ar-SA"/>
        </w:rPr>
        <w:t>从图 3-4中可以看出，我校毕业生对就业现状总体较满意，对“当前收入水平”一项的满意度明显低于其他方面。</w:t>
      </w:r>
    </w:p>
    <w:p>
      <w:pPr>
        <w:rPr>
          <w:rFonts w:hint="eastAsia" w:asciiTheme="minorEastAsia" w:hAnsiTheme="minorEastAsia" w:eastAsiaTheme="minorEastAsia" w:cstheme="minorEastAsia"/>
          <w:lang w:val="en-US" w:eastAsia="zh-CN"/>
        </w:rPr>
      </w:pPr>
    </w:p>
    <w:p/>
    <w:p/>
    <w:p>
      <w:pPr>
        <w:pStyle w:val="3"/>
        <w:jc w:val="both"/>
        <w:rPr>
          <w:rFonts w:hint="eastAsia" w:asciiTheme="minorEastAsia" w:hAnsiTheme="minorEastAsia" w:eastAsiaTheme="minorEastAsia" w:cstheme="minorEastAsia"/>
          <w:lang w:eastAsia="zh-CN"/>
        </w:rPr>
      </w:pPr>
      <w:bookmarkStart w:id="110" w:name="_Toc6786"/>
      <w:r>
        <w:rPr>
          <w:rFonts w:hint="eastAsia" w:asciiTheme="minorEastAsia" w:hAnsiTheme="minorEastAsia" w:eastAsiaTheme="minorEastAsia" w:cstheme="minorEastAsia"/>
          <w:lang w:val="en-US" w:eastAsia="zh-CN"/>
        </w:rPr>
        <w:t>三、</w:t>
      </w:r>
      <w:r>
        <w:rPr>
          <w:rFonts w:hint="eastAsia" w:asciiTheme="minorEastAsia" w:hAnsiTheme="minorEastAsia" w:eastAsiaTheme="minorEastAsia" w:cstheme="minorEastAsia"/>
          <w:lang w:eastAsia="zh-CN"/>
        </w:rPr>
        <w:t>当前工作是否符合职业期待</w:t>
      </w:r>
      <w:bookmarkEnd w:id="110"/>
    </w:p>
    <w:p>
      <w:pPr>
        <w:pStyle w:val="4"/>
        <w:tabs>
          <w:tab w:val="left" w:pos="0"/>
        </w:tabs>
        <w:spacing w:before="50" w:beforeLines="50" w:beforeAutospacing="0" w:after="50" w:afterLines="50" w:afterAutospacing="0" w:line="240" w:lineRule="auto"/>
        <w:ind w:firstLine="0" w:firstLineChars="0"/>
        <w:rPr>
          <w:rFonts w:hint="eastAsia" w:asciiTheme="minorEastAsia" w:hAnsiTheme="minorEastAsia" w:eastAsiaTheme="minorEastAsia" w:cstheme="minorEastAsia"/>
          <w:b/>
          <w:sz w:val="28"/>
          <w:szCs w:val="32"/>
          <w:lang w:eastAsia="zh-CN"/>
        </w:rPr>
      </w:pPr>
      <w:bookmarkStart w:id="111" w:name="_Toc14045"/>
      <w:bookmarkStart w:id="112" w:name="_Toc7333"/>
      <w:bookmarkStart w:id="113" w:name="_Toc904"/>
      <w:bookmarkStart w:id="114" w:name="_Toc394576253"/>
      <w:bookmarkStart w:id="115" w:name="_Toc31826"/>
      <w:bookmarkStart w:id="116" w:name="_Toc18262"/>
      <w:r>
        <w:rPr>
          <w:rFonts w:hint="eastAsia" w:asciiTheme="minorEastAsia" w:hAnsiTheme="minorEastAsia" w:eastAsiaTheme="minorEastAsia" w:cstheme="minorEastAsia"/>
          <w:b/>
          <w:sz w:val="28"/>
          <w:szCs w:val="32"/>
          <w:lang w:val="en-US" w:eastAsia="zh-CN"/>
        </w:rPr>
        <w:t>（一）202</w:t>
      </w:r>
      <w:r>
        <w:rPr>
          <w:rFonts w:hint="eastAsia" w:asciiTheme="minorEastAsia" w:hAnsiTheme="minorEastAsia" w:cstheme="minorEastAsia"/>
          <w:b/>
          <w:sz w:val="28"/>
          <w:szCs w:val="32"/>
          <w:lang w:val="en-US" w:eastAsia="zh-CN"/>
        </w:rPr>
        <w:t>1</w:t>
      </w:r>
      <w:r>
        <w:rPr>
          <w:rFonts w:hint="eastAsia" w:asciiTheme="minorEastAsia" w:hAnsiTheme="minorEastAsia" w:eastAsiaTheme="minorEastAsia" w:cstheme="minorEastAsia"/>
          <w:b/>
          <w:sz w:val="28"/>
          <w:szCs w:val="32"/>
          <w:lang w:val="en-US" w:eastAsia="zh-CN"/>
        </w:rPr>
        <w:t>届</w:t>
      </w:r>
      <w:r>
        <w:rPr>
          <w:rFonts w:hint="eastAsia" w:asciiTheme="minorEastAsia" w:hAnsiTheme="minorEastAsia" w:eastAsiaTheme="minorEastAsia" w:cstheme="minorEastAsia"/>
          <w:b/>
          <w:sz w:val="28"/>
          <w:szCs w:val="32"/>
          <w:lang w:eastAsia="zh-CN"/>
        </w:rPr>
        <w:t>毕业生的</w:t>
      </w:r>
      <w:bookmarkEnd w:id="111"/>
      <w:bookmarkEnd w:id="112"/>
      <w:bookmarkEnd w:id="113"/>
      <w:bookmarkEnd w:id="114"/>
      <w:bookmarkEnd w:id="115"/>
      <w:r>
        <w:rPr>
          <w:rFonts w:hint="eastAsia" w:asciiTheme="minorEastAsia" w:hAnsiTheme="minorEastAsia" w:eastAsiaTheme="minorEastAsia" w:cstheme="minorEastAsia"/>
          <w:b/>
          <w:sz w:val="28"/>
          <w:szCs w:val="32"/>
          <w:lang w:eastAsia="zh-CN"/>
        </w:rPr>
        <w:t>职业期待</w:t>
      </w:r>
      <w:bookmarkEnd w:id="116"/>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560" w:firstLineChars="200"/>
        <w:jc w:val="both"/>
        <w:textAlignment w:val="auto"/>
        <w:outlineLvl w:val="9"/>
        <w:rPr>
          <w:rFonts w:hint="eastAsia" w:asciiTheme="minorEastAsia" w:hAnsiTheme="minorEastAsia" w:eastAsiaTheme="minorEastAsia" w:cstheme="minorEastAsia"/>
          <w:b w:val="0"/>
          <w:bCs/>
          <w:sz w:val="18"/>
          <w:szCs w:val="18"/>
          <w:lang w:val="en-US" w:eastAsia="zh-CN"/>
        </w:rPr>
      </w:pPr>
      <w:r>
        <w:rPr>
          <w:rFonts w:hint="eastAsia" w:asciiTheme="minorEastAsia" w:hAnsiTheme="minorEastAsia" w:eastAsiaTheme="minorEastAsia" w:cstheme="minorEastAsia"/>
          <w:b w:val="0"/>
          <w:color w:val="auto"/>
          <w:kern w:val="2"/>
          <w:sz w:val="28"/>
          <w:szCs w:val="28"/>
          <w:lang w:val="en-US" w:eastAsia="zh-CN" w:bidi="ar-SA"/>
        </w:rPr>
        <w:drawing>
          <wp:anchor distT="0" distB="0" distL="114300" distR="114300" simplePos="0" relativeHeight="251689984" behindDoc="1" locked="0" layoutInCell="1" allowOverlap="1">
            <wp:simplePos x="0" y="0"/>
            <wp:positionH relativeFrom="column">
              <wp:posOffset>97790</wp:posOffset>
            </wp:positionH>
            <wp:positionV relativeFrom="paragraph">
              <wp:posOffset>901065</wp:posOffset>
            </wp:positionV>
            <wp:extent cx="5478780" cy="3999865"/>
            <wp:effectExtent l="4445" t="4445" r="22225" b="15240"/>
            <wp:wrapTight wrapText="bothSides">
              <wp:wrapPolygon>
                <wp:start x="-18" y="-24"/>
                <wp:lineTo x="-18" y="21477"/>
                <wp:lineTo x="21537" y="21477"/>
                <wp:lineTo x="21537" y="-24"/>
                <wp:lineTo x="-18" y="-24"/>
              </wp:wrapPolygon>
            </wp:wrapTight>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hint="eastAsia" w:asciiTheme="minorEastAsia" w:hAnsiTheme="minorEastAsia" w:eastAsiaTheme="minorEastAsia" w:cstheme="minorEastAsia"/>
          <w:b w:val="0"/>
          <w:color w:val="auto"/>
          <w:kern w:val="2"/>
          <w:sz w:val="28"/>
          <w:szCs w:val="28"/>
          <w:lang w:val="en-US" w:eastAsia="zh-CN" w:bidi="ar-SA"/>
        </w:rPr>
        <w:t>本次调查</w:t>
      </w:r>
      <w:r>
        <w:rPr>
          <w:rFonts w:hint="eastAsia" w:asciiTheme="minorEastAsia" w:hAnsiTheme="minorEastAsia" w:cstheme="minorEastAsia"/>
          <w:b w:val="0"/>
          <w:color w:val="auto"/>
          <w:kern w:val="2"/>
          <w:sz w:val="28"/>
          <w:szCs w:val="28"/>
          <w:lang w:val="en-US" w:eastAsia="zh-CN" w:bidi="ar-SA"/>
        </w:rPr>
        <w:t>2021毕业生对当前工作是否符合职业期待，</w:t>
      </w:r>
      <w:r>
        <w:rPr>
          <w:rFonts w:hint="eastAsia" w:asciiTheme="minorEastAsia" w:hAnsiTheme="minorEastAsia" w:eastAsiaTheme="minorEastAsia" w:cstheme="minorEastAsia"/>
          <w:b w:val="0"/>
          <w:color w:val="auto"/>
          <w:kern w:val="2"/>
          <w:sz w:val="28"/>
          <w:szCs w:val="28"/>
          <w:lang w:val="en-US" w:eastAsia="zh-CN" w:bidi="ar-SA"/>
        </w:rPr>
        <w:t>根据统计结果，本校应届毕业生的总体满意度如图 3-5 所示。</w:t>
      </w:r>
    </w:p>
    <w:p>
      <w:pPr>
        <w:pStyle w:val="7"/>
        <w:pageBreakBefore w:val="0"/>
        <w:kinsoku/>
        <w:wordWrap/>
        <w:overflowPunct/>
        <w:topLinePunct w:val="0"/>
        <w:autoSpaceDE/>
        <w:autoSpaceDN/>
        <w:bidi w:val="0"/>
        <w:snapToGrid/>
        <w:spacing w:before="181" w:beforeLines="50" w:after="181" w:afterLines="50" w:line="360" w:lineRule="auto"/>
        <w:ind w:left="0" w:leftChars="0" w:right="0" w:rightChars="0" w:firstLine="360" w:firstLineChars="200"/>
        <w:jc w:val="center"/>
        <w:rPr>
          <w:rFonts w:hint="eastAsia" w:asciiTheme="minorEastAsia" w:hAnsiTheme="minorEastAsia" w:eastAsiaTheme="minorEastAsia" w:cstheme="minorEastAsia"/>
          <w:b w:val="0"/>
          <w:bCs/>
          <w:sz w:val="18"/>
          <w:szCs w:val="18"/>
          <w:lang w:val="en-US" w:eastAsia="zh-CN"/>
        </w:rPr>
      </w:pPr>
      <w:r>
        <w:rPr>
          <w:rFonts w:hint="eastAsia" w:asciiTheme="minorEastAsia" w:hAnsiTheme="minorEastAsia" w:eastAsiaTheme="minorEastAsia" w:cstheme="minorEastAsia"/>
          <w:b w:val="0"/>
          <w:bCs/>
          <w:sz w:val="18"/>
          <w:szCs w:val="18"/>
          <w:lang w:val="en-US" w:eastAsia="zh-CN"/>
        </w:rPr>
        <w:t>图3-5 毕业生对当前工作是否符合职业期待满意度</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right="0" w:rightChars="0"/>
        <w:jc w:val="both"/>
        <w:textAlignment w:val="auto"/>
        <w:outlineLvl w:val="9"/>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560" w:firstLineChars="200"/>
        <w:jc w:val="both"/>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从图 3-</w:t>
      </w:r>
      <w:r>
        <w:rPr>
          <w:rFonts w:hint="eastAsia" w:asciiTheme="minorEastAsia" w:hAnsiTheme="minorEastAsia" w:eastAsiaTheme="minorEastAsia" w:cstheme="minorEastAsia"/>
          <w:sz w:val="28"/>
          <w:szCs w:val="28"/>
          <w:lang w:val="en-US" w:eastAsia="zh-CN"/>
        </w:rPr>
        <w:t>5</w:t>
      </w:r>
      <w:r>
        <w:rPr>
          <w:rFonts w:hint="eastAsia" w:asciiTheme="minorEastAsia" w:hAnsiTheme="minorEastAsia" w:eastAsiaTheme="minorEastAsia" w:cstheme="minorEastAsia"/>
          <w:sz w:val="28"/>
          <w:szCs w:val="28"/>
        </w:rPr>
        <w:t xml:space="preserve"> 中可以看出，</w:t>
      </w:r>
      <w:r>
        <w:rPr>
          <w:rFonts w:hint="eastAsia" w:asciiTheme="minorEastAsia" w:hAnsiTheme="minorEastAsia" w:eastAsiaTheme="minorEastAsia" w:cstheme="minorEastAsia"/>
          <w:b w:val="0"/>
          <w:color w:val="auto"/>
          <w:kern w:val="2"/>
          <w:sz w:val="28"/>
          <w:szCs w:val="28"/>
          <w:lang w:val="en-US" w:eastAsia="zh-CN" w:bidi="ar-SA"/>
        </w:rPr>
        <w:t>本次调查</w:t>
      </w:r>
      <w:r>
        <w:rPr>
          <w:rFonts w:hint="eastAsia" w:asciiTheme="minorEastAsia" w:hAnsiTheme="minorEastAsia" w:cstheme="minorEastAsia"/>
          <w:b w:val="0"/>
          <w:color w:val="auto"/>
          <w:kern w:val="2"/>
          <w:sz w:val="28"/>
          <w:szCs w:val="28"/>
          <w:lang w:val="en-US" w:eastAsia="zh-CN" w:bidi="ar-SA"/>
        </w:rPr>
        <w:t>2021毕业生对当前工作是否符合职业期待</w:t>
      </w:r>
      <w:r>
        <w:rPr>
          <w:rFonts w:hint="eastAsia" w:asciiTheme="minorEastAsia" w:hAnsiTheme="minorEastAsia" w:eastAsiaTheme="minorEastAsia" w:cstheme="minorEastAsia"/>
          <w:sz w:val="28"/>
          <w:szCs w:val="28"/>
        </w:rPr>
        <w:t xml:space="preserve"> </w:t>
      </w:r>
      <w:r>
        <w:rPr>
          <w:rFonts w:hint="eastAsia" w:asciiTheme="minorEastAsia" w:hAnsiTheme="minorEastAsia" w:cstheme="minorEastAsia"/>
          <w:sz w:val="28"/>
          <w:szCs w:val="28"/>
          <w:lang w:val="en-US" w:eastAsia="zh-CN"/>
        </w:rPr>
        <w:t>2021</w:t>
      </w:r>
      <w:r>
        <w:rPr>
          <w:rFonts w:hint="eastAsia" w:asciiTheme="minorEastAsia" w:hAnsiTheme="minorEastAsia" w:eastAsiaTheme="minorEastAsia" w:cstheme="minorEastAsia"/>
          <w:sz w:val="28"/>
          <w:szCs w:val="28"/>
        </w:rPr>
        <w:t>届毕业生总体满意度较高，</w:t>
      </w:r>
      <w:r>
        <w:rPr>
          <w:rFonts w:hint="eastAsia" w:asciiTheme="minorEastAsia" w:hAnsiTheme="minorEastAsia" w:cstheme="minorEastAsia"/>
          <w:sz w:val="28"/>
          <w:szCs w:val="28"/>
          <w:lang w:val="en-US" w:eastAsia="zh-CN"/>
        </w:rPr>
        <w:t>20.70</w:t>
      </w:r>
      <w:r>
        <w:rPr>
          <w:rFonts w:hint="eastAsia" w:asciiTheme="minorEastAsia" w:hAnsiTheme="minorEastAsia" w:eastAsiaTheme="minorEastAsia" w:cstheme="minorEastAsia"/>
          <w:sz w:val="28"/>
          <w:szCs w:val="28"/>
        </w:rPr>
        <w:t>%的毕业生表示</w:t>
      </w:r>
      <w:r>
        <w:rPr>
          <w:rFonts w:hint="eastAsia" w:asciiTheme="minorEastAsia" w:hAnsiTheme="minorEastAsia" w:cstheme="minorEastAsia"/>
          <w:sz w:val="28"/>
          <w:szCs w:val="28"/>
          <w:lang w:eastAsia="zh-CN"/>
        </w:rPr>
        <w:t>符合满意</w:t>
      </w:r>
      <w:r>
        <w:rPr>
          <w:rFonts w:hint="eastAsia" w:asciiTheme="minorEastAsia" w:hAnsiTheme="minorEastAsia" w:eastAsiaTheme="minorEastAsia" w:cstheme="minorEastAsia"/>
          <w:sz w:val="28"/>
          <w:szCs w:val="28"/>
        </w:rPr>
        <w:t>。</w:t>
      </w:r>
    </w:p>
    <w:p/>
    <w:p>
      <w:pPr>
        <w:pStyle w:val="4"/>
        <w:tabs>
          <w:tab w:val="left" w:pos="0"/>
        </w:tabs>
        <w:spacing w:before="50" w:beforeLines="50" w:beforeAutospacing="0" w:after="50" w:afterLines="50" w:afterAutospacing="0" w:line="240" w:lineRule="auto"/>
        <w:ind w:firstLine="0" w:firstLineChars="0"/>
        <w:rPr>
          <w:rFonts w:hint="eastAsia" w:asciiTheme="minorEastAsia" w:hAnsiTheme="minorEastAsia" w:eastAsiaTheme="minorEastAsia" w:cstheme="minorEastAsia"/>
          <w:b/>
          <w:sz w:val="28"/>
          <w:szCs w:val="32"/>
          <w:lang w:val="en-US" w:eastAsia="zh-CN"/>
        </w:rPr>
      </w:pPr>
      <w:bookmarkStart w:id="117" w:name="_Toc28369"/>
      <w:r>
        <w:rPr>
          <w:rFonts w:hint="eastAsia" w:asciiTheme="minorEastAsia" w:hAnsiTheme="minorEastAsia" w:eastAsiaTheme="minorEastAsia" w:cstheme="minorEastAsia"/>
          <w:b/>
          <w:sz w:val="28"/>
          <w:szCs w:val="32"/>
          <w:lang w:val="en-US" w:eastAsia="zh-CN"/>
        </w:rPr>
        <w:t>（二）认为疫情对求职就业的主要影响</w:t>
      </w:r>
      <w:bookmarkEnd w:id="117"/>
    </w:p>
    <w:p>
      <w:pPr>
        <w:pStyle w:val="18"/>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right="0" w:rightChars="0" w:firstLine="562" w:firstLineChars="200"/>
        <w:jc w:val="left"/>
        <w:textAlignment w:val="auto"/>
        <w:outlineLvl w:val="9"/>
        <w:rPr>
          <w:rFonts w:hint="eastAsia" w:asciiTheme="minorEastAsia" w:hAnsiTheme="minorEastAsia" w:eastAsiaTheme="minorEastAsia" w:cstheme="minorEastAsia"/>
          <w:b w:val="0"/>
          <w:bCs/>
          <w:sz w:val="18"/>
          <w:szCs w:val="18"/>
          <w:lang w:val="en-US" w:eastAsia="zh-CN"/>
        </w:rPr>
      </w:pPr>
      <w:r>
        <w:rPr>
          <w:rFonts w:hint="eastAsia" w:asciiTheme="minorEastAsia" w:hAnsiTheme="minorEastAsia" w:eastAsiaTheme="minorEastAsia" w:cstheme="minorEastAsia"/>
          <w:color w:val="auto"/>
          <w:sz w:val="28"/>
          <w:szCs w:val="28"/>
          <w:lang w:eastAsia="zh-CN"/>
        </w:rPr>
        <w:drawing>
          <wp:anchor distT="0" distB="0" distL="114300" distR="114300" simplePos="0" relativeHeight="251691008" behindDoc="1" locked="0" layoutInCell="1" allowOverlap="1">
            <wp:simplePos x="0" y="0"/>
            <wp:positionH relativeFrom="column">
              <wp:posOffset>-179705</wp:posOffset>
            </wp:positionH>
            <wp:positionV relativeFrom="paragraph">
              <wp:posOffset>2535555</wp:posOffset>
            </wp:positionV>
            <wp:extent cx="5781675" cy="4904740"/>
            <wp:effectExtent l="4445" t="4445" r="5080" b="62865"/>
            <wp:wrapTight wrapText="bothSides">
              <wp:wrapPolygon>
                <wp:start x="-17" y="-20"/>
                <wp:lineTo x="-17" y="21709"/>
                <wp:lineTo x="21548" y="21709"/>
                <wp:lineTo x="21548" y="-20"/>
                <wp:lineTo x="-17" y="-20"/>
              </wp:wrapPolygon>
            </wp:wrapTight>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hint="eastAsia" w:asciiTheme="minorEastAsia" w:hAnsiTheme="minorEastAsia" w:eastAsiaTheme="minorEastAsia" w:cstheme="minorEastAsia"/>
          <w:b w:val="0"/>
          <w:bCs/>
          <w:sz w:val="28"/>
          <w:szCs w:val="28"/>
          <w:lang w:eastAsia="zh-CN"/>
        </w:rPr>
        <w:t>本次调查</w:t>
      </w:r>
      <w:r>
        <w:rPr>
          <w:rFonts w:hint="eastAsia" w:asciiTheme="minorEastAsia" w:hAnsiTheme="minorEastAsia" w:eastAsiaTheme="minorEastAsia" w:cstheme="minorEastAsia"/>
          <w:b w:val="0"/>
          <w:bCs/>
          <w:sz w:val="28"/>
          <w:szCs w:val="28"/>
          <w:lang w:val="en-US" w:eastAsia="zh-CN"/>
        </w:rPr>
        <w:t>认为疫情对求职就业的主要影响</w:t>
      </w:r>
      <w:r>
        <w:rPr>
          <w:rFonts w:hint="eastAsia" w:asciiTheme="minorEastAsia" w:hAnsiTheme="minorEastAsia" w:cstheme="minorEastAsia"/>
          <w:b w:val="0"/>
          <w:bCs/>
          <w:sz w:val="28"/>
          <w:szCs w:val="28"/>
          <w:lang w:val="en-US" w:eastAsia="zh-CN"/>
        </w:rPr>
        <w:t>是哪些方面，</w:t>
      </w:r>
      <w:r>
        <w:rPr>
          <w:rFonts w:hint="eastAsia" w:asciiTheme="minorEastAsia" w:hAnsiTheme="minorEastAsia" w:eastAsiaTheme="minorEastAsia" w:cstheme="minorEastAsia"/>
          <w:b w:val="0"/>
          <w:bCs/>
          <w:sz w:val="28"/>
          <w:szCs w:val="28"/>
        </w:rPr>
        <w:t xml:space="preserve">我校 </w:t>
      </w:r>
      <w:r>
        <w:rPr>
          <w:rFonts w:hint="eastAsia" w:asciiTheme="minorEastAsia" w:hAnsiTheme="minorEastAsia" w:cstheme="minorEastAsia"/>
          <w:b w:val="0"/>
          <w:bCs/>
          <w:sz w:val="28"/>
          <w:szCs w:val="28"/>
          <w:lang w:val="en-US" w:eastAsia="zh-CN"/>
        </w:rPr>
        <w:t>2021</w:t>
      </w:r>
      <w:r>
        <w:rPr>
          <w:rFonts w:hint="eastAsia" w:asciiTheme="minorEastAsia" w:hAnsiTheme="minorEastAsia" w:eastAsiaTheme="minorEastAsia" w:cstheme="minorEastAsia"/>
          <w:b w:val="0"/>
          <w:bCs/>
          <w:sz w:val="28"/>
          <w:szCs w:val="28"/>
        </w:rPr>
        <w:t>届毕业生给予</w:t>
      </w:r>
      <w:r>
        <w:rPr>
          <w:rFonts w:hint="eastAsia" w:asciiTheme="minorEastAsia" w:hAnsiTheme="minorEastAsia" w:cstheme="minorEastAsia"/>
          <w:b w:val="0"/>
          <w:bCs/>
          <w:sz w:val="28"/>
          <w:szCs w:val="28"/>
          <w:lang w:eastAsia="zh-CN"/>
        </w:rPr>
        <w:t>反馈，</w:t>
      </w:r>
      <w:r>
        <w:rPr>
          <w:rFonts w:hint="eastAsia" w:asciiTheme="minorEastAsia" w:hAnsiTheme="minorEastAsia" w:eastAsiaTheme="minorEastAsia" w:cstheme="minorEastAsia"/>
          <w:b w:val="0"/>
          <w:bCs/>
          <w:sz w:val="28"/>
          <w:szCs w:val="28"/>
        </w:rPr>
        <w:t xml:space="preserve">这一问题进行了回答。这一问题主要从 </w:t>
      </w:r>
      <w:r>
        <w:rPr>
          <w:rFonts w:hint="eastAsia" w:asciiTheme="minorEastAsia" w:hAnsiTheme="minorEastAsia" w:cstheme="minorEastAsia"/>
          <w:b w:val="0"/>
          <w:bCs/>
          <w:sz w:val="28"/>
          <w:szCs w:val="28"/>
          <w:lang w:val="en-US" w:eastAsia="zh-CN"/>
        </w:rPr>
        <w:t>6</w:t>
      </w:r>
      <w:r>
        <w:rPr>
          <w:rFonts w:hint="eastAsia" w:asciiTheme="minorEastAsia" w:hAnsiTheme="minorEastAsia" w:eastAsiaTheme="minorEastAsia" w:cstheme="minorEastAsia"/>
          <w:b w:val="0"/>
          <w:bCs/>
          <w:sz w:val="28"/>
          <w:szCs w:val="28"/>
        </w:rPr>
        <w:t>个方面进行调查，包括</w:t>
      </w:r>
      <w:r>
        <w:rPr>
          <w:rFonts w:hint="eastAsia" w:asciiTheme="minorEastAsia" w:hAnsiTheme="minorEastAsia" w:cstheme="minorEastAsia"/>
          <w:b w:val="0"/>
          <w:bCs/>
          <w:sz w:val="28"/>
          <w:szCs w:val="28"/>
          <w:lang w:val="en-US" w:eastAsia="zh-CN"/>
        </w:rPr>
        <w:t>招聘岗位减少，就业难度加大、疫情影响求职、实习、面试等进程、工作单位受影响而裁员、薪资福利受影响、日常业务受影响、其他等，</w:t>
      </w:r>
      <w:r>
        <w:rPr>
          <w:rFonts w:hint="eastAsia" w:asciiTheme="minorEastAsia" w:hAnsiTheme="minorEastAsia" w:eastAsiaTheme="minorEastAsia" w:cstheme="minorEastAsia"/>
          <w:b w:val="0"/>
          <w:bCs/>
          <w:sz w:val="28"/>
          <w:szCs w:val="28"/>
        </w:rPr>
        <w:t>根据统计结果，</w:t>
      </w:r>
      <w:r>
        <w:rPr>
          <w:rFonts w:hint="eastAsia" w:asciiTheme="minorEastAsia" w:hAnsiTheme="minorEastAsia" w:cstheme="minorEastAsia"/>
          <w:b w:val="0"/>
          <w:bCs/>
          <w:sz w:val="28"/>
          <w:szCs w:val="28"/>
          <w:lang w:val="en-US" w:eastAsia="zh-CN"/>
        </w:rPr>
        <w:t>2021届</w:t>
      </w:r>
      <w:r>
        <w:rPr>
          <w:rFonts w:hint="eastAsia" w:asciiTheme="minorEastAsia" w:hAnsiTheme="minorEastAsia" w:eastAsiaTheme="minorEastAsia" w:cstheme="minorEastAsia"/>
          <w:b w:val="0"/>
          <w:bCs/>
          <w:sz w:val="28"/>
          <w:szCs w:val="28"/>
        </w:rPr>
        <w:t>毕业生的</w:t>
      </w:r>
      <w:r>
        <w:rPr>
          <w:rFonts w:hint="eastAsia" w:asciiTheme="minorEastAsia" w:hAnsiTheme="minorEastAsia" w:cstheme="minorEastAsia"/>
          <w:b w:val="0"/>
          <w:bCs/>
          <w:sz w:val="28"/>
          <w:szCs w:val="28"/>
          <w:lang w:eastAsia="zh-CN"/>
        </w:rPr>
        <w:t>反馈</w:t>
      </w:r>
      <w:r>
        <w:rPr>
          <w:rFonts w:hint="eastAsia" w:asciiTheme="minorEastAsia" w:hAnsiTheme="minorEastAsia" w:eastAsiaTheme="minorEastAsia" w:cstheme="minorEastAsia"/>
          <w:b w:val="0"/>
          <w:bCs/>
          <w:sz w:val="28"/>
          <w:szCs w:val="28"/>
        </w:rPr>
        <w:t>如图 3-</w:t>
      </w:r>
      <w:r>
        <w:rPr>
          <w:rFonts w:hint="eastAsia" w:asciiTheme="minorEastAsia" w:hAnsiTheme="minorEastAsia" w:eastAsiaTheme="minorEastAsia" w:cstheme="minorEastAsia"/>
          <w:b w:val="0"/>
          <w:bCs/>
          <w:sz w:val="28"/>
          <w:szCs w:val="28"/>
          <w:lang w:val="en-US" w:eastAsia="zh-CN"/>
        </w:rPr>
        <w:t>6</w:t>
      </w:r>
      <w:r>
        <w:rPr>
          <w:rFonts w:hint="eastAsia" w:asciiTheme="minorEastAsia" w:hAnsiTheme="minorEastAsia" w:eastAsiaTheme="minorEastAsia" w:cstheme="minorEastAsia"/>
          <w:b w:val="0"/>
          <w:bCs/>
          <w:sz w:val="28"/>
          <w:szCs w:val="28"/>
        </w:rPr>
        <w:t>所示。</w:t>
      </w:r>
    </w:p>
    <w:p>
      <w:pPr>
        <w:pStyle w:val="7"/>
        <w:pageBreakBefore w:val="0"/>
        <w:kinsoku/>
        <w:wordWrap/>
        <w:overflowPunct/>
        <w:topLinePunct w:val="0"/>
        <w:autoSpaceDE/>
        <w:autoSpaceDN/>
        <w:bidi w:val="0"/>
        <w:snapToGrid/>
        <w:spacing w:before="181" w:beforeLines="50" w:after="181" w:afterLines="50" w:line="360" w:lineRule="auto"/>
        <w:ind w:left="0" w:leftChars="0" w:right="0" w:rightChars="0" w:firstLine="360" w:firstLineChars="200"/>
        <w:jc w:val="center"/>
        <w:rPr>
          <w:rFonts w:hint="eastAsia" w:asciiTheme="minorEastAsia" w:hAnsiTheme="minorEastAsia" w:eastAsiaTheme="minorEastAsia" w:cstheme="minorEastAsia"/>
          <w:b w:val="0"/>
          <w:bCs/>
          <w:sz w:val="18"/>
          <w:szCs w:val="18"/>
          <w:lang w:val="en-US" w:eastAsia="zh-CN"/>
        </w:rPr>
      </w:pPr>
      <w:r>
        <w:rPr>
          <w:rFonts w:hint="eastAsia" w:asciiTheme="minorEastAsia" w:hAnsiTheme="minorEastAsia" w:eastAsiaTheme="minorEastAsia" w:cstheme="minorEastAsia"/>
          <w:b w:val="0"/>
          <w:bCs/>
          <w:sz w:val="18"/>
          <w:szCs w:val="18"/>
          <w:lang w:val="en-US" w:eastAsia="zh-CN"/>
        </w:rPr>
        <w:t>图3-6 认为疫情对求职就业的主要影响是</w:t>
      </w:r>
    </w:p>
    <w:p>
      <w:pPr>
        <w:pStyle w:val="4"/>
        <w:tabs>
          <w:tab w:val="left" w:pos="0"/>
        </w:tabs>
        <w:spacing w:before="50" w:beforeLines="50" w:beforeAutospacing="0" w:after="50" w:afterLines="50" w:afterAutospacing="0" w:line="240" w:lineRule="auto"/>
        <w:ind w:firstLine="0" w:firstLineChars="0"/>
        <w:rPr>
          <w:rFonts w:hint="eastAsia" w:asciiTheme="minorEastAsia" w:hAnsiTheme="minorEastAsia" w:eastAsiaTheme="minorEastAsia" w:cstheme="minorEastAsia"/>
          <w:b/>
          <w:sz w:val="28"/>
          <w:szCs w:val="32"/>
          <w:lang w:val="en-US" w:eastAsia="zh-CN"/>
        </w:rPr>
      </w:pPr>
    </w:p>
    <w:p>
      <w:pPr>
        <w:pStyle w:val="4"/>
        <w:tabs>
          <w:tab w:val="left" w:pos="0"/>
        </w:tabs>
        <w:spacing w:before="50" w:beforeLines="50" w:beforeAutospacing="0" w:after="50" w:afterLines="50" w:afterAutospacing="0" w:line="240" w:lineRule="auto"/>
        <w:ind w:firstLine="0" w:firstLineChars="0"/>
        <w:rPr>
          <w:rFonts w:hint="eastAsia" w:asciiTheme="minorEastAsia" w:hAnsiTheme="minorEastAsia" w:eastAsiaTheme="minorEastAsia" w:cstheme="minorEastAsia"/>
          <w:b/>
          <w:sz w:val="28"/>
          <w:szCs w:val="32"/>
          <w:lang w:val="en-US" w:eastAsia="zh-CN"/>
        </w:rPr>
      </w:pPr>
      <w:bookmarkStart w:id="118" w:name="_Toc12071"/>
      <w:r>
        <w:rPr>
          <w:rFonts w:hint="eastAsia" w:asciiTheme="minorEastAsia" w:hAnsiTheme="minorEastAsia" w:eastAsiaTheme="minorEastAsia" w:cstheme="minorEastAsia"/>
          <w:b/>
          <w:sz w:val="28"/>
          <w:szCs w:val="32"/>
          <w:lang w:val="en-US" w:eastAsia="zh-CN"/>
        </w:rPr>
        <w:t>（三）认为疫情对那方面造成影响较大</w:t>
      </w:r>
      <w:bookmarkEnd w:id="118"/>
    </w:p>
    <w:p>
      <w:pP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lang w:eastAsia="zh-CN"/>
        </w:rPr>
        <w:drawing>
          <wp:anchor distT="0" distB="0" distL="114300" distR="114300" simplePos="0" relativeHeight="251692032" behindDoc="1" locked="0" layoutInCell="1" allowOverlap="1">
            <wp:simplePos x="0" y="0"/>
            <wp:positionH relativeFrom="column">
              <wp:posOffset>245110</wp:posOffset>
            </wp:positionH>
            <wp:positionV relativeFrom="paragraph">
              <wp:posOffset>120650</wp:posOffset>
            </wp:positionV>
            <wp:extent cx="5304790" cy="3377565"/>
            <wp:effectExtent l="4445" t="4445" r="5715" b="46990"/>
            <wp:wrapTight wrapText="bothSides">
              <wp:wrapPolygon>
                <wp:start x="-18" y="-28"/>
                <wp:lineTo x="-18" y="21779"/>
                <wp:lineTo x="21546" y="21779"/>
                <wp:lineTo x="21546" y="-28"/>
                <wp:lineTo x="-18" y="-28"/>
              </wp:wrapPolygon>
            </wp:wrapTight>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pPr>
        <w:pStyle w:val="7"/>
        <w:pageBreakBefore w:val="0"/>
        <w:kinsoku/>
        <w:wordWrap/>
        <w:overflowPunct/>
        <w:topLinePunct w:val="0"/>
        <w:autoSpaceDE/>
        <w:autoSpaceDN/>
        <w:bidi w:val="0"/>
        <w:snapToGrid/>
        <w:spacing w:before="181" w:beforeLines="50" w:after="181" w:afterLines="50" w:line="360" w:lineRule="auto"/>
        <w:ind w:left="0" w:leftChars="0" w:right="0" w:rightChars="0" w:firstLine="560" w:firstLineChars="200"/>
        <w:jc w:val="left"/>
        <w:rPr>
          <w:rFonts w:hint="eastAsia" w:asciiTheme="minorEastAsia" w:hAnsiTheme="minorEastAsia" w:eastAsiaTheme="minorEastAsia" w:cstheme="minorEastAsia"/>
          <w:b w:val="0"/>
          <w:bCs/>
          <w:sz w:val="28"/>
          <w:szCs w:val="28"/>
          <w:lang w:eastAsia="zh-CN"/>
        </w:rPr>
      </w:pPr>
    </w:p>
    <w:p>
      <w:pPr>
        <w:pStyle w:val="7"/>
        <w:pageBreakBefore w:val="0"/>
        <w:kinsoku/>
        <w:wordWrap/>
        <w:overflowPunct/>
        <w:topLinePunct w:val="0"/>
        <w:autoSpaceDE/>
        <w:autoSpaceDN/>
        <w:bidi w:val="0"/>
        <w:snapToGrid/>
        <w:spacing w:before="181" w:beforeLines="50" w:after="181" w:afterLines="50" w:line="360" w:lineRule="auto"/>
        <w:ind w:left="0" w:leftChars="0" w:right="0" w:rightChars="0" w:firstLine="360" w:firstLineChars="200"/>
        <w:jc w:val="center"/>
        <w:rPr>
          <w:rFonts w:hint="eastAsia" w:asciiTheme="minorEastAsia" w:hAnsiTheme="minorEastAsia" w:eastAsiaTheme="minorEastAsia" w:cstheme="minorEastAsia"/>
          <w:b w:val="0"/>
          <w:bCs/>
          <w:sz w:val="18"/>
          <w:szCs w:val="18"/>
          <w:lang w:val="en-US" w:eastAsia="zh-CN"/>
        </w:rPr>
      </w:pPr>
      <w:r>
        <w:rPr>
          <w:rFonts w:hint="eastAsia" w:asciiTheme="minorEastAsia" w:hAnsiTheme="minorEastAsia" w:eastAsiaTheme="minorEastAsia" w:cstheme="minorEastAsia"/>
          <w:b w:val="0"/>
          <w:bCs/>
          <w:sz w:val="18"/>
          <w:szCs w:val="18"/>
          <w:lang w:val="en-US" w:eastAsia="zh-CN"/>
        </w:rPr>
        <w:t>图3-6（2） 认为疫情对那方面造成影响较大</w:t>
      </w:r>
    </w:p>
    <w:p>
      <w:pPr>
        <w:rPr>
          <w:rFonts w:hint="eastAsia"/>
          <w:lang w:eastAsia="zh-CN"/>
        </w:rPr>
      </w:pPr>
    </w:p>
    <w:p>
      <w:pPr>
        <w:rPr>
          <w:rFonts w:hint="eastAsia"/>
        </w:rPr>
      </w:pPr>
    </w:p>
    <w:p>
      <w:pPr>
        <w:pStyle w:val="7"/>
        <w:pageBreakBefore w:val="0"/>
        <w:kinsoku/>
        <w:wordWrap/>
        <w:overflowPunct/>
        <w:topLinePunct w:val="0"/>
        <w:autoSpaceDE/>
        <w:autoSpaceDN/>
        <w:bidi w:val="0"/>
        <w:snapToGrid/>
        <w:spacing w:before="181" w:beforeLines="50" w:after="181" w:afterLines="50" w:line="360" w:lineRule="auto"/>
        <w:ind w:left="0" w:leftChars="0" w:right="0" w:rightChars="0" w:firstLine="560" w:firstLineChars="200"/>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 w:val="0"/>
          <w:bCs/>
          <w:sz w:val="28"/>
          <w:szCs w:val="28"/>
          <w:lang w:eastAsia="zh-CN"/>
        </w:rPr>
        <w:t>疫情对哪方面造成影响较大对于</w:t>
      </w:r>
      <w:r>
        <w:rPr>
          <w:rFonts w:hint="eastAsia" w:asciiTheme="minorEastAsia" w:hAnsiTheme="minorEastAsia" w:eastAsiaTheme="minorEastAsia" w:cstheme="minorEastAsia"/>
          <w:b w:val="0"/>
          <w:bCs/>
          <w:sz w:val="28"/>
          <w:szCs w:val="28"/>
        </w:rPr>
        <w:t>本校应届毕业生 从图3-</w:t>
      </w:r>
      <w:r>
        <w:rPr>
          <w:rFonts w:hint="eastAsia" w:asciiTheme="minorEastAsia" w:hAnsiTheme="minorEastAsia" w:eastAsiaTheme="minorEastAsia" w:cstheme="minorEastAsia"/>
          <w:b w:val="0"/>
          <w:bCs/>
          <w:sz w:val="28"/>
          <w:szCs w:val="28"/>
          <w:lang w:val="en-US" w:eastAsia="zh-CN"/>
        </w:rPr>
        <w:t>6（2）</w:t>
      </w:r>
      <w:r>
        <w:rPr>
          <w:rFonts w:hint="eastAsia" w:asciiTheme="minorEastAsia" w:hAnsiTheme="minorEastAsia" w:eastAsiaTheme="minorEastAsia" w:cstheme="minorEastAsia"/>
          <w:b w:val="0"/>
          <w:bCs/>
          <w:sz w:val="28"/>
          <w:szCs w:val="28"/>
        </w:rPr>
        <w:t>中可以看出，</w:t>
      </w:r>
      <w:r>
        <w:rPr>
          <w:rFonts w:hint="eastAsia" w:asciiTheme="minorEastAsia" w:hAnsiTheme="minorEastAsia" w:eastAsiaTheme="minorEastAsia" w:cstheme="minorEastAsia"/>
          <w:b w:val="0"/>
          <w:bCs/>
          <w:sz w:val="28"/>
          <w:szCs w:val="28"/>
          <w:lang w:eastAsia="zh-CN"/>
        </w:rPr>
        <w:t>疫情</w:t>
      </w:r>
      <w:r>
        <w:rPr>
          <w:rFonts w:hint="eastAsia" w:asciiTheme="minorEastAsia" w:hAnsiTheme="minorEastAsia" w:eastAsiaTheme="minorEastAsia" w:cstheme="minorEastAsia"/>
          <w:b w:val="0"/>
          <w:bCs/>
          <w:sz w:val="28"/>
          <w:szCs w:val="28"/>
        </w:rPr>
        <w:t>对我校应届毕业生的</w:t>
      </w:r>
      <w:r>
        <w:rPr>
          <w:rFonts w:hint="eastAsia" w:asciiTheme="minorEastAsia" w:hAnsiTheme="minorEastAsia" w:eastAsiaTheme="minorEastAsia" w:cstheme="minorEastAsia"/>
          <w:b w:val="0"/>
          <w:bCs/>
          <w:sz w:val="28"/>
          <w:szCs w:val="28"/>
          <w:lang w:eastAsia="zh-CN"/>
        </w:rPr>
        <w:t>求职就业影响较大</w:t>
      </w:r>
      <w:r>
        <w:rPr>
          <w:rFonts w:hint="eastAsia" w:asciiTheme="minorEastAsia" w:hAnsiTheme="minorEastAsia" w:eastAsiaTheme="minorEastAsia" w:cstheme="minorEastAsia"/>
          <w:b w:val="0"/>
          <w:bCs/>
          <w:sz w:val="28"/>
          <w:szCs w:val="28"/>
        </w:rPr>
        <w:t>，</w:t>
      </w:r>
      <w:r>
        <w:rPr>
          <w:rFonts w:hint="eastAsia" w:asciiTheme="minorEastAsia" w:hAnsiTheme="minorEastAsia" w:eastAsiaTheme="minorEastAsia" w:cstheme="minorEastAsia"/>
          <w:b w:val="0"/>
          <w:bCs/>
          <w:sz w:val="28"/>
          <w:szCs w:val="28"/>
          <w:lang w:eastAsia="zh-CN"/>
        </w:rPr>
        <w:t>其次是自主创业、国内升学</w:t>
      </w:r>
      <w:r>
        <w:rPr>
          <w:rFonts w:hint="eastAsia" w:asciiTheme="minorEastAsia" w:hAnsiTheme="minorEastAsia" w:eastAsiaTheme="minorEastAsia" w:cstheme="minorEastAsia"/>
          <w:b w:val="0"/>
          <w:bCs/>
          <w:sz w:val="28"/>
          <w:szCs w:val="28"/>
        </w:rPr>
        <w:t>略低于其他方面。</w:t>
      </w:r>
    </w:p>
    <w:p/>
    <w:p/>
    <w:p/>
    <w:p/>
    <w:p/>
    <w:p/>
    <w:p/>
    <w:p/>
    <w:p>
      <w:pPr>
        <w:pStyle w:val="2"/>
        <w:jc w:val="center"/>
        <w:rPr>
          <w:rFonts w:hint="eastAsia" w:asciiTheme="minorEastAsia" w:hAnsiTheme="minorEastAsia" w:eastAsiaTheme="minorEastAsia" w:cstheme="minorEastAsia"/>
          <w:lang w:eastAsia="zh-CN"/>
        </w:rPr>
      </w:pPr>
      <w:bookmarkStart w:id="119" w:name="_Toc18371"/>
      <w:r>
        <w:rPr>
          <w:rFonts w:hint="eastAsia" w:asciiTheme="minorEastAsia" w:hAnsiTheme="minorEastAsia" w:eastAsiaTheme="minorEastAsia" w:cstheme="minorEastAsia"/>
        </w:rPr>
        <w:t>第</w:t>
      </w:r>
      <w:r>
        <w:rPr>
          <w:rFonts w:hint="eastAsia" w:asciiTheme="minorEastAsia" w:hAnsiTheme="minorEastAsia" w:eastAsiaTheme="minorEastAsia" w:cstheme="minorEastAsia"/>
          <w:lang w:eastAsia="zh-CN"/>
        </w:rPr>
        <w:t>三</w:t>
      </w:r>
      <w:r>
        <w:rPr>
          <w:rFonts w:hint="eastAsia" w:asciiTheme="minorEastAsia" w:hAnsiTheme="minorEastAsia" w:eastAsiaTheme="minorEastAsia" w:cstheme="minorEastAsia"/>
        </w:rPr>
        <w:t>部分 毕业生就业创业工作</w:t>
      </w:r>
      <w:bookmarkEnd w:id="119"/>
    </w:p>
    <w:p>
      <w:pPr>
        <w:pStyle w:val="3"/>
        <w:jc w:val="left"/>
        <w:rPr>
          <w:rFonts w:hint="eastAsia" w:asciiTheme="minorEastAsia" w:hAnsiTheme="minorEastAsia" w:eastAsiaTheme="minorEastAsia" w:cstheme="minorEastAsia"/>
        </w:rPr>
      </w:pPr>
      <w:bookmarkStart w:id="120" w:name="_Toc19675"/>
      <w:bookmarkStart w:id="121" w:name="_Toc5219"/>
      <w:bookmarkStart w:id="122" w:name="_Toc3147"/>
      <w:bookmarkStart w:id="123" w:name="_Toc14155"/>
      <w:bookmarkStart w:id="124" w:name="_Toc27358"/>
      <w:r>
        <w:rPr>
          <w:rFonts w:hint="eastAsia" w:asciiTheme="minorEastAsia" w:hAnsiTheme="minorEastAsia" w:eastAsiaTheme="minorEastAsia" w:cstheme="minorEastAsia"/>
          <w:lang w:eastAsia="zh-CN"/>
        </w:rPr>
        <w:t>一、</w:t>
      </w:r>
      <w:r>
        <w:rPr>
          <w:rFonts w:hint="eastAsia" w:asciiTheme="minorEastAsia" w:hAnsiTheme="minorEastAsia" w:eastAsiaTheme="minorEastAsia" w:cstheme="minorEastAsia"/>
        </w:rPr>
        <w:t>就业指导</w:t>
      </w:r>
      <w:bookmarkEnd w:id="120"/>
      <w:bookmarkEnd w:id="121"/>
      <w:bookmarkEnd w:id="122"/>
      <w:bookmarkEnd w:id="123"/>
      <w:bookmarkEnd w:id="124"/>
      <w:r>
        <w:rPr>
          <w:rFonts w:hint="eastAsia" w:asciiTheme="minorEastAsia" w:hAnsiTheme="minorEastAsia" w:eastAsiaTheme="minorEastAsia" w:cstheme="minorEastAsia"/>
        </w:rPr>
        <w:t xml:space="preserve"> </w:t>
      </w:r>
    </w:p>
    <w:p>
      <w:pPr>
        <w:pStyle w:val="3"/>
        <w:jc w:val="left"/>
        <w:rPr>
          <w:rFonts w:hint="eastAsia" w:asciiTheme="minorEastAsia" w:hAnsiTheme="minorEastAsia" w:eastAsiaTheme="minorEastAsia" w:cstheme="minorEastAsia"/>
        </w:rPr>
      </w:pPr>
      <w:bookmarkStart w:id="125" w:name="_Toc10764"/>
      <w:bookmarkStart w:id="126" w:name="_Toc31233"/>
      <w:bookmarkStart w:id="127" w:name="_Toc1492"/>
      <w:bookmarkStart w:id="128" w:name="_Toc28602"/>
      <w:bookmarkStart w:id="129" w:name="_Toc26203"/>
      <w:r>
        <w:rPr>
          <w:rFonts w:hint="eastAsia" w:asciiTheme="minorEastAsia" w:hAnsiTheme="minorEastAsia" w:eastAsiaTheme="minorEastAsia" w:cstheme="minorEastAsia"/>
          <w:lang w:val="en-US" w:eastAsia="zh-CN"/>
        </w:rPr>
        <w:t>（一）</w:t>
      </w:r>
      <w:r>
        <w:rPr>
          <w:rFonts w:hint="eastAsia" w:asciiTheme="minorEastAsia" w:hAnsiTheme="minorEastAsia" w:eastAsiaTheme="minorEastAsia" w:cstheme="minorEastAsia"/>
        </w:rPr>
        <w:t>就业创业政策深入宣传</w:t>
      </w:r>
      <w:bookmarkEnd w:id="125"/>
      <w:bookmarkEnd w:id="126"/>
      <w:bookmarkEnd w:id="127"/>
      <w:bookmarkEnd w:id="128"/>
      <w:bookmarkEnd w:id="129"/>
      <w:r>
        <w:rPr>
          <w:rFonts w:hint="eastAsia" w:asciiTheme="minorEastAsia" w:hAnsiTheme="minorEastAsia" w:eastAsiaTheme="minorEastAsia" w:cstheme="minorEastAsia"/>
        </w:rPr>
        <w:t xml:space="preserve"> </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leftChars="0" w:right="0" w:rightChars="0" w:firstLine="560" w:firstLineChars="200"/>
        <w:jc w:val="left"/>
        <w:textAlignment w:val="auto"/>
        <w:outlineLvl w:val="0"/>
        <w:rPr>
          <w:rFonts w:hint="eastAsia" w:asciiTheme="minorEastAsia" w:hAnsiTheme="minorEastAsia" w:eastAsiaTheme="minorEastAsia" w:cstheme="minorEastAsia"/>
          <w:b w:val="0"/>
          <w:bCs/>
          <w:sz w:val="28"/>
          <w:szCs w:val="28"/>
        </w:rPr>
      </w:pPr>
      <w:bookmarkStart w:id="130" w:name="_Toc1386"/>
      <w:r>
        <w:rPr>
          <w:rFonts w:hint="eastAsia" w:asciiTheme="minorEastAsia" w:hAnsiTheme="minorEastAsia" w:eastAsiaTheme="minorEastAsia" w:cstheme="minorEastAsia"/>
          <w:b w:val="0"/>
          <w:bCs/>
          <w:sz w:val="28"/>
          <w:szCs w:val="28"/>
        </w:rPr>
        <w:t>为了让 20</w:t>
      </w:r>
      <w:r>
        <w:rPr>
          <w:rFonts w:hint="eastAsia" w:asciiTheme="minorEastAsia" w:hAnsiTheme="minorEastAsia" w:eastAsiaTheme="minorEastAsia" w:cstheme="minorEastAsia"/>
          <w:b w:val="0"/>
          <w:bCs/>
          <w:sz w:val="28"/>
          <w:szCs w:val="28"/>
          <w:lang w:val="en-US" w:eastAsia="zh-CN"/>
        </w:rPr>
        <w:t>21</w:t>
      </w:r>
      <w:r>
        <w:rPr>
          <w:rFonts w:hint="eastAsia" w:asciiTheme="minorEastAsia" w:hAnsiTheme="minorEastAsia" w:eastAsiaTheme="minorEastAsia" w:cstheme="minorEastAsia"/>
          <w:b w:val="0"/>
          <w:bCs/>
          <w:sz w:val="28"/>
          <w:szCs w:val="28"/>
        </w:rPr>
        <w:t xml:space="preserve">届毕业生全面深入了解国家宏观的就业形势和相关政策，学校 </w:t>
      </w:r>
      <w:r>
        <w:rPr>
          <w:rFonts w:hint="eastAsia" w:asciiTheme="minorEastAsia" w:hAnsiTheme="minorEastAsia" w:eastAsiaTheme="minorEastAsia" w:cstheme="minorEastAsia"/>
          <w:b w:val="0"/>
          <w:bCs/>
          <w:sz w:val="28"/>
          <w:szCs w:val="28"/>
          <w:lang w:eastAsia="zh-CN"/>
        </w:rPr>
        <w:t>乌兰察布职业学院</w:t>
      </w:r>
      <w:r>
        <w:rPr>
          <w:rFonts w:hint="eastAsia" w:asciiTheme="minorEastAsia" w:hAnsiTheme="minorEastAsia" w:eastAsiaTheme="minorEastAsia" w:cstheme="minorEastAsia"/>
          <w:b w:val="0"/>
          <w:bCs/>
          <w:sz w:val="28"/>
          <w:szCs w:val="28"/>
          <w:lang w:val="en-US" w:eastAsia="zh-CN"/>
        </w:rPr>
        <w:t>2021</w:t>
      </w:r>
      <w:r>
        <w:rPr>
          <w:rFonts w:hint="eastAsia" w:asciiTheme="minorEastAsia" w:hAnsiTheme="minorEastAsia" w:eastAsiaTheme="minorEastAsia" w:cstheme="minorEastAsia"/>
          <w:b w:val="0"/>
          <w:bCs/>
          <w:sz w:val="28"/>
          <w:szCs w:val="28"/>
        </w:rPr>
        <w:t>届毕业生就业质量年度报告通过</w:t>
      </w:r>
      <w:r>
        <w:rPr>
          <w:rFonts w:hint="eastAsia" w:asciiTheme="minorEastAsia" w:hAnsiTheme="minorEastAsia" w:eastAsiaTheme="minorEastAsia" w:cstheme="minorEastAsia"/>
          <w:b w:val="0"/>
          <w:bCs/>
          <w:sz w:val="28"/>
          <w:szCs w:val="28"/>
          <w:lang w:eastAsia="zh-CN"/>
        </w:rPr>
        <w:t>北疆就业网</w:t>
      </w:r>
      <w:r>
        <w:rPr>
          <w:rFonts w:hint="eastAsia" w:asciiTheme="minorEastAsia" w:hAnsiTheme="minorEastAsia" w:eastAsiaTheme="minorEastAsia" w:cstheme="minorEastAsia"/>
          <w:b w:val="0"/>
          <w:bCs/>
          <w:sz w:val="28"/>
          <w:szCs w:val="28"/>
        </w:rPr>
        <w:t>与咨询、毕业前就业专题辅导等形式，对国家、</w:t>
      </w:r>
      <w:r>
        <w:rPr>
          <w:rFonts w:hint="eastAsia" w:asciiTheme="minorEastAsia" w:hAnsiTheme="minorEastAsia" w:eastAsiaTheme="minorEastAsia" w:cstheme="minorEastAsia"/>
          <w:b w:val="0"/>
          <w:bCs/>
          <w:sz w:val="28"/>
          <w:szCs w:val="28"/>
          <w:lang w:eastAsia="zh-CN"/>
        </w:rPr>
        <w:t>内蒙古自治区</w:t>
      </w:r>
      <w:r>
        <w:rPr>
          <w:rFonts w:hint="eastAsia" w:asciiTheme="minorEastAsia" w:hAnsiTheme="minorEastAsia" w:eastAsiaTheme="minorEastAsia" w:cstheme="minorEastAsia"/>
          <w:b w:val="0"/>
          <w:bCs/>
          <w:sz w:val="28"/>
          <w:szCs w:val="28"/>
        </w:rPr>
        <w:t>有关就业创业相关政策进行了深入宣传，让每一名学生都了解政策，熟悉并高效规范办理就业手续等相关事宜，助推学生顺利就业。</w:t>
      </w:r>
      <w:bookmarkEnd w:id="130"/>
      <w:r>
        <w:rPr>
          <w:rFonts w:hint="eastAsia" w:asciiTheme="minorEastAsia" w:hAnsiTheme="minorEastAsia" w:eastAsiaTheme="minorEastAsia" w:cstheme="minorEastAsia"/>
          <w:b w:val="0"/>
          <w:bCs/>
          <w:sz w:val="28"/>
          <w:szCs w:val="28"/>
        </w:rPr>
        <w:t xml:space="preserve"> </w:t>
      </w:r>
    </w:p>
    <w:p>
      <w:pPr>
        <w:pStyle w:val="3"/>
        <w:jc w:val="left"/>
        <w:rPr>
          <w:rFonts w:hint="eastAsia" w:asciiTheme="minorEastAsia" w:hAnsiTheme="minorEastAsia" w:eastAsiaTheme="minorEastAsia" w:cstheme="minorEastAsia"/>
        </w:rPr>
      </w:pPr>
      <w:bookmarkStart w:id="131" w:name="_Toc12792"/>
      <w:bookmarkStart w:id="132" w:name="_Toc27220"/>
      <w:bookmarkStart w:id="133" w:name="_Toc29551"/>
      <w:bookmarkStart w:id="134" w:name="_Toc7739"/>
      <w:bookmarkStart w:id="135" w:name="_Toc12636"/>
      <w:r>
        <w:rPr>
          <w:rFonts w:hint="eastAsia" w:asciiTheme="minorEastAsia" w:hAnsiTheme="minorEastAsia" w:eastAsiaTheme="minorEastAsia" w:cstheme="minorEastAsia"/>
          <w:lang w:val="en-US" w:eastAsia="zh-CN"/>
        </w:rPr>
        <w:t>（二）</w:t>
      </w:r>
      <w:r>
        <w:rPr>
          <w:rFonts w:hint="eastAsia" w:asciiTheme="minorEastAsia" w:hAnsiTheme="minorEastAsia" w:eastAsiaTheme="minorEastAsia" w:cstheme="minorEastAsia"/>
        </w:rPr>
        <w:t>就业困难生全方位帮扶</w:t>
      </w:r>
      <w:bookmarkEnd w:id="131"/>
      <w:bookmarkEnd w:id="132"/>
      <w:bookmarkEnd w:id="133"/>
      <w:bookmarkEnd w:id="134"/>
      <w:bookmarkEnd w:id="135"/>
      <w:r>
        <w:rPr>
          <w:rFonts w:hint="eastAsia" w:asciiTheme="minorEastAsia" w:hAnsiTheme="minorEastAsia" w:eastAsiaTheme="minorEastAsia" w:cstheme="minorEastAsia"/>
        </w:rPr>
        <w:t xml:space="preserve"> </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leftChars="0" w:right="0" w:rightChars="0" w:firstLine="560" w:firstLineChars="200"/>
        <w:jc w:val="left"/>
        <w:textAlignment w:val="auto"/>
        <w:outlineLvl w:val="0"/>
        <w:rPr>
          <w:rFonts w:hint="eastAsia" w:asciiTheme="minorEastAsia" w:hAnsiTheme="minorEastAsia" w:eastAsiaTheme="minorEastAsia" w:cstheme="minorEastAsia"/>
          <w:b/>
          <w:bCs w:val="0"/>
          <w:sz w:val="28"/>
          <w:szCs w:val="28"/>
          <w:lang w:eastAsia="zh-CN"/>
        </w:rPr>
      </w:pPr>
      <w:bookmarkStart w:id="136" w:name="_Toc10389"/>
      <w:r>
        <w:rPr>
          <w:rFonts w:hint="eastAsia" w:asciiTheme="minorEastAsia" w:hAnsiTheme="minorEastAsia" w:eastAsiaTheme="minorEastAsia" w:cstheme="minorEastAsia"/>
          <w:b w:val="0"/>
          <w:bCs/>
          <w:sz w:val="28"/>
          <w:szCs w:val="28"/>
        </w:rPr>
        <w:t>为做好就业困难毕业生的就业帮扶工作，建立就业困难学生信息库，对其情 况进行全面了解和掌握，成功的为</w:t>
      </w:r>
      <w:r>
        <w:rPr>
          <w:rFonts w:hint="eastAsia" w:asciiTheme="minorEastAsia" w:hAnsiTheme="minorEastAsia" w:eastAsiaTheme="minorEastAsia" w:cstheme="minorEastAsia"/>
          <w:b w:val="0"/>
          <w:bCs/>
          <w:sz w:val="28"/>
          <w:szCs w:val="28"/>
          <w:lang w:val="en-US" w:eastAsia="zh-CN"/>
        </w:rPr>
        <w:t>90</w:t>
      </w:r>
      <w:r>
        <w:rPr>
          <w:rFonts w:hint="eastAsia" w:asciiTheme="minorEastAsia" w:hAnsiTheme="minorEastAsia" w:eastAsiaTheme="minorEastAsia" w:cstheme="minorEastAsia"/>
          <w:b w:val="0"/>
          <w:bCs/>
          <w:sz w:val="28"/>
          <w:szCs w:val="28"/>
        </w:rPr>
        <w:t>名城乡低保家庭毕业生</w:t>
      </w:r>
      <w:r>
        <w:rPr>
          <w:rFonts w:hint="eastAsia" w:asciiTheme="minorEastAsia" w:hAnsiTheme="minorEastAsia" w:eastAsiaTheme="minorEastAsia" w:cstheme="minorEastAsia"/>
          <w:b w:val="0"/>
          <w:bCs/>
          <w:sz w:val="28"/>
          <w:szCs w:val="28"/>
          <w:lang w:eastAsia="zh-CN"/>
        </w:rPr>
        <w:t>、建档立卡的学生</w:t>
      </w:r>
      <w:r>
        <w:rPr>
          <w:rFonts w:hint="eastAsia" w:asciiTheme="minorEastAsia" w:hAnsiTheme="minorEastAsia" w:eastAsiaTheme="minorEastAsia" w:cstheme="minorEastAsia"/>
          <w:b w:val="0"/>
          <w:bCs/>
          <w:sz w:val="28"/>
          <w:szCs w:val="28"/>
        </w:rPr>
        <w:t>申请了</w:t>
      </w:r>
      <w:r>
        <w:rPr>
          <w:rFonts w:hint="eastAsia" w:asciiTheme="minorEastAsia" w:hAnsiTheme="minorEastAsia" w:eastAsiaTheme="minorEastAsia" w:cstheme="minorEastAsia"/>
          <w:b w:val="0"/>
          <w:bCs/>
          <w:sz w:val="28"/>
          <w:szCs w:val="28"/>
          <w:lang w:eastAsia="zh-CN"/>
        </w:rPr>
        <w:t>内蒙古自治区毕业生求职创业补贴。</w:t>
      </w:r>
      <w:r>
        <w:rPr>
          <w:rFonts w:hint="eastAsia" w:asciiTheme="minorEastAsia" w:hAnsiTheme="minorEastAsia" w:eastAsiaTheme="minorEastAsia" w:cstheme="minorEastAsia"/>
          <w:b w:val="0"/>
          <w:bCs/>
          <w:sz w:val="28"/>
          <w:szCs w:val="28"/>
        </w:rPr>
        <w:t>同时，各院系对就业困难毕业生进行了心理疏导、面试技巧培训等帮扶，有效提高了就业困难毕业生求职的成功率。</w:t>
      </w:r>
      <w:bookmarkEnd w:id="136"/>
      <w:r>
        <w:rPr>
          <w:rFonts w:hint="eastAsia" w:asciiTheme="minorEastAsia" w:hAnsiTheme="minorEastAsia" w:eastAsiaTheme="minorEastAsia" w:cstheme="minorEastAsia"/>
          <w:b w:val="0"/>
          <w:bCs/>
          <w:sz w:val="28"/>
          <w:szCs w:val="28"/>
        </w:rPr>
        <w:t xml:space="preserve"> </w:t>
      </w:r>
    </w:p>
    <w:p>
      <w:pPr>
        <w:pStyle w:val="3"/>
        <w:jc w:val="left"/>
        <w:rPr>
          <w:rFonts w:hint="eastAsia" w:asciiTheme="minorEastAsia" w:hAnsiTheme="minorEastAsia" w:eastAsiaTheme="minorEastAsia" w:cstheme="minorEastAsia"/>
        </w:rPr>
      </w:pPr>
      <w:bookmarkStart w:id="137" w:name="_Toc32730"/>
      <w:bookmarkStart w:id="138" w:name="_Toc29233"/>
      <w:bookmarkStart w:id="139" w:name="_Toc17814"/>
      <w:bookmarkStart w:id="140" w:name="_Toc290"/>
      <w:bookmarkStart w:id="141" w:name="_Toc27666"/>
      <w:r>
        <w:rPr>
          <w:rFonts w:hint="eastAsia" w:asciiTheme="minorEastAsia" w:hAnsiTheme="minorEastAsia" w:eastAsiaTheme="minorEastAsia" w:cstheme="minorEastAsia"/>
          <w:lang w:eastAsia="zh-CN"/>
        </w:rPr>
        <w:t>二</w:t>
      </w:r>
      <w:r>
        <w:rPr>
          <w:rFonts w:hint="eastAsia" w:asciiTheme="minorEastAsia" w:hAnsiTheme="minorEastAsia" w:eastAsiaTheme="minorEastAsia" w:cstheme="minorEastAsia"/>
        </w:rPr>
        <w:t>、就业指导服务情况反馈</w:t>
      </w:r>
      <w:bookmarkEnd w:id="137"/>
      <w:bookmarkEnd w:id="138"/>
      <w:bookmarkEnd w:id="139"/>
      <w:bookmarkEnd w:id="140"/>
      <w:bookmarkEnd w:id="141"/>
      <w:r>
        <w:rPr>
          <w:rFonts w:hint="eastAsia" w:asciiTheme="minorEastAsia" w:hAnsiTheme="minorEastAsia" w:eastAsiaTheme="minorEastAsia" w:cstheme="minorEastAsia"/>
        </w:rPr>
        <w:t xml:space="preserve"> </w:t>
      </w:r>
    </w:p>
    <w:p>
      <w:pPr>
        <w:pStyle w:val="3"/>
        <w:jc w:val="left"/>
        <w:rPr>
          <w:rFonts w:hint="eastAsia" w:asciiTheme="minorEastAsia" w:hAnsiTheme="minorEastAsia" w:eastAsiaTheme="minorEastAsia" w:cstheme="minorEastAsia"/>
          <w:lang w:eastAsia="zh-CN"/>
        </w:rPr>
      </w:pPr>
      <w:bookmarkStart w:id="142" w:name="_Toc23719"/>
      <w:bookmarkStart w:id="143" w:name="_Toc28498"/>
      <w:bookmarkStart w:id="144" w:name="_Toc30949"/>
      <w:bookmarkStart w:id="145" w:name="_Toc13455"/>
      <w:bookmarkStart w:id="146" w:name="_Toc26166"/>
      <w:r>
        <w:rPr>
          <w:rFonts w:hint="eastAsia" w:asciiTheme="minorEastAsia" w:hAnsiTheme="minorEastAsia" w:eastAsiaTheme="minorEastAsia" w:cstheme="minorEastAsia"/>
          <w:lang w:eastAsia="zh-CN"/>
        </w:rPr>
        <w:t>（一）</w:t>
      </w:r>
      <w:r>
        <w:rPr>
          <w:rFonts w:hint="eastAsia" w:asciiTheme="minorEastAsia" w:hAnsiTheme="minorEastAsia" w:eastAsiaTheme="minorEastAsia" w:cstheme="minorEastAsia"/>
        </w:rPr>
        <w:t>毕业生</w:t>
      </w:r>
      <w:bookmarkEnd w:id="142"/>
      <w:bookmarkEnd w:id="143"/>
      <w:bookmarkEnd w:id="144"/>
      <w:bookmarkEnd w:id="145"/>
      <w:r>
        <w:rPr>
          <w:rFonts w:hint="eastAsia" w:asciiTheme="minorEastAsia" w:hAnsiTheme="minorEastAsia" w:eastAsiaTheme="minorEastAsia" w:cstheme="minorEastAsia"/>
        </w:rPr>
        <w:t>对学校就业指导</w:t>
      </w:r>
      <w:r>
        <w:rPr>
          <w:rFonts w:hint="eastAsia" w:asciiTheme="minorEastAsia" w:hAnsiTheme="minorEastAsia" w:eastAsiaTheme="minorEastAsia" w:cstheme="minorEastAsia"/>
          <w:lang w:eastAsia="zh-CN"/>
        </w:rPr>
        <w:t>与就业</w:t>
      </w:r>
      <w:r>
        <w:rPr>
          <w:rFonts w:hint="eastAsia" w:asciiTheme="minorEastAsia" w:hAnsiTheme="minorEastAsia" w:eastAsiaTheme="minorEastAsia" w:cstheme="minorEastAsia"/>
        </w:rPr>
        <w:t>服务</w:t>
      </w:r>
      <w:r>
        <w:rPr>
          <w:rFonts w:hint="eastAsia" w:asciiTheme="minorEastAsia" w:hAnsiTheme="minorEastAsia" w:eastAsiaTheme="minorEastAsia" w:cstheme="minorEastAsia"/>
          <w:lang w:eastAsia="zh-CN"/>
        </w:rPr>
        <w:t>工作</w:t>
      </w:r>
      <w:r>
        <w:rPr>
          <w:rFonts w:hint="eastAsia" w:asciiTheme="minorEastAsia" w:hAnsiTheme="minorEastAsia" w:eastAsiaTheme="minorEastAsia" w:cstheme="minorEastAsia"/>
        </w:rPr>
        <w:t>满意度</w:t>
      </w:r>
      <w:r>
        <w:rPr>
          <w:rFonts w:hint="eastAsia" w:asciiTheme="minorEastAsia" w:hAnsiTheme="minorEastAsia" w:eastAsiaTheme="minorEastAsia" w:cstheme="minorEastAsia"/>
          <w:lang w:eastAsia="zh-CN"/>
        </w:rPr>
        <w:t>的评价</w:t>
      </w:r>
      <w:bookmarkEnd w:id="146"/>
    </w:p>
    <w:p>
      <w:pPr>
        <w:pStyle w:val="2"/>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leftChars="0" w:right="0" w:rightChars="0" w:firstLine="560" w:firstLineChars="200"/>
        <w:jc w:val="left"/>
        <w:textAlignment w:val="auto"/>
        <w:outlineLvl w:val="0"/>
        <w:rPr>
          <w:rFonts w:hint="eastAsia" w:asciiTheme="minorEastAsia" w:hAnsiTheme="minorEastAsia" w:eastAsiaTheme="minorEastAsia" w:cstheme="minorEastAsia"/>
          <w:b w:val="0"/>
          <w:bCs/>
          <w:sz w:val="28"/>
          <w:szCs w:val="28"/>
        </w:rPr>
      </w:pPr>
      <w:bookmarkStart w:id="147" w:name="_Toc15244"/>
      <w:r>
        <w:rPr>
          <w:rFonts w:hint="eastAsia" w:asciiTheme="minorEastAsia" w:hAnsiTheme="minorEastAsia" w:eastAsiaTheme="minorEastAsia" w:cstheme="minorEastAsia"/>
          <w:b w:val="0"/>
          <w:bCs/>
          <w:sz w:val="28"/>
          <w:szCs w:val="28"/>
        </w:rPr>
        <w:t>毕业生对学校就业指导服务满意度</w:t>
      </w:r>
      <w:r>
        <w:rPr>
          <w:rFonts w:hint="eastAsia" w:asciiTheme="minorEastAsia" w:hAnsiTheme="minorEastAsia" w:eastAsiaTheme="minorEastAsia" w:cstheme="minorEastAsia"/>
          <w:b w:val="0"/>
          <w:bCs/>
          <w:sz w:val="28"/>
          <w:szCs w:val="28"/>
          <w:lang w:eastAsia="zh-CN"/>
        </w:rPr>
        <w:t>、对学校就业指导课程满意度的评价</w:t>
      </w:r>
      <w:r>
        <w:rPr>
          <w:rFonts w:hint="eastAsia" w:asciiTheme="minorEastAsia" w:hAnsiTheme="minorEastAsia" w:eastAsiaTheme="minorEastAsia" w:cstheme="minorEastAsia"/>
          <w:b w:val="0"/>
          <w:bCs/>
          <w:sz w:val="28"/>
          <w:szCs w:val="28"/>
        </w:rPr>
        <w:t xml:space="preserve">主要从 </w:t>
      </w:r>
      <w:r>
        <w:rPr>
          <w:rFonts w:hint="eastAsia" w:asciiTheme="minorEastAsia" w:hAnsiTheme="minorEastAsia" w:eastAsiaTheme="minorEastAsia" w:cstheme="minorEastAsia"/>
          <w:b w:val="0"/>
          <w:bCs/>
          <w:sz w:val="28"/>
          <w:szCs w:val="28"/>
          <w:lang w:val="en-US" w:eastAsia="zh-CN"/>
        </w:rPr>
        <w:t>7</w:t>
      </w:r>
      <w:r>
        <w:rPr>
          <w:rFonts w:hint="eastAsia" w:asciiTheme="minorEastAsia" w:hAnsiTheme="minorEastAsia" w:eastAsiaTheme="minorEastAsia" w:cstheme="minorEastAsia"/>
          <w:b w:val="0"/>
          <w:bCs/>
          <w:sz w:val="28"/>
          <w:szCs w:val="28"/>
        </w:rPr>
        <w:t xml:space="preserve"> 个方面进行调查，包括就业指导工作总体评价、招聘会及招聘信息提供不足</w:t>
      </w:r>
      <w:r>
        <w:rPr>
          <w:rFonts w:hint="eastAsia" w:asciiTheme="minorEastAsia" w:hAnsiTheme="minorEastAsia" w:eastAsiaTheme="minorEastAsia" w:cstheme="minorEastAsia"/>
          <w:b w:val="0"/>
          <w:bCs/>
          <w:sz w:val="28"/>
          <w:szCs w:val="28"/>
          <w:lang w:eastAsia="zh-CN"/>
        </w:rPr>
        <w:t>、就业指导服务针对性不强，缺乏个体指导、就业政策宣传不及时、学校就业网使用体验不佳、报到证、档案等服务不够便捷、与就业指导老师沟通时间太少、就业指导课程针对性、实用性不强。</w:t>
      </w:r>
      <w:r>
        <w:rPr>
          <w:rFonts w:hint="eastAsia" w:asciiTheme="minorEastAsia" w:hAnsiTheme="minorEastAsia" w:eastAsiaTheme="minorEastAsia" w:cstheme="minorEastAsia"/>
          <w:b w:val="0"/>
          <w:bCs/>
          <w:sz w:val="28"/>
          <w:szCs w:val="28"/>
        </w:rPr>
        <w:t xml:space="preserve">通过对 </w:t>
      </w:r>
      <w:r>
        <w:rPr>
          <w:rFonts w:hint="eastAsia" w:asciiTheme="minorEastAsia" w:hAnsiTheme="minorEastAsia" w:eastAsiaTheme="minorEastAsia" w:cstheme="minorEastAsia"/>
          <w:b w:val="0"/>
          <w:bCs/>
          <w:sz w:val="28"/>
          <w:szCs w:val="28"/>
          <w:lang w:val="en-US" w:eastAsia="zh-CN"/>
        </w:rPr>
        <w:t>2021</w:t>
      </w:r>
      <w:r>
        <w:rPr>
          <w:rFonts w:hint="eastAsia" w:asciiTheme="minorEastAsia" w:hAnsiTheme="minorEastAsia" w:eastAsiaTheme="minorEastAsia" w:cstheme="minorEastAsia"/>
          <w:b w:val="0"/>
          <w:bCs/>
          <w:sz w:val="28"/>
          <w:szCs w:val="28"/>
        </w:rPr>
        <w:t xml:space="preserve"> 届毕业生调查问卷进行数据分析，具体评价结果如图 4-</w:t>
      </w:r>
      <w:r>
        <w:rPr>
          <w:rFonts w:hint="eastAsia" w:asciiTheme="minorEastAsia" w:hAnsiTheme="minorEastAsia" w:eastAsiaTheme="minorEastAsia" w:cstheme="minorEastAsia"/>
          <w:b w:val="0"/>
          <w:bCs/>
          <w:sz w:val="28"/>
          <w:szCs w:val="28"/>
          <w:lang w:val="en-US" w:eastAsia="zh-CN"/>
        </w:rPr>
        <w:t>1</w:t>
      </w:r>
      <w:r>
        <w:rPr>
          <w:rFonts w:hint="eastAsia" w:asciiTheme="minorEastAsia" w:hAnsiTheme="minorEastAsia" w:eastAsiaTheme="minorEastAsia" w:cstheme="minorEastAsia"/>
          <w:b w:val="0"/>
          <w:bCs/>
          <w:sz w:val="28"/>
          <w:szCs w:val="28"/>
        </w:rPr>
        <w:t xml:space="preserve"> 所示。</w:t>
      </w:r>
      <w:bookmarkEnd w:id="147"/>
      <w:r>
        <w:rPr>
          <w:rFonts w:hint="eastAsia" w:asciiTheme="minorEastAsia" w:hAnsiTheme="minorEastAsia" w:eastAsiaTheme="minorEastAsia" w:cstheme="minorEastAsia"/>
          <w:b w:val="0"/>
          <w:bCs/>
          <w:sz w:val="28"/>
          <w:szCs w:val="28"/>
        </w:rPr>
        <w:t xml:space="preserve"> </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leftChars="0" w:right="0" w:rightChars="0" w:firstLine="360" w:firstLineChars="200"/>
        <w:jc w:val="left"/>
        <w:textAlignment w:val="auto"/>
        <w:outlineLvl w:val="0"/>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18"/>
          <w:szCs w:val="18"/>
          <w:lang w:eastAsia="zh-CN"/>
        </w:rPr>
        <w:drawing>
          <wp:anchor distT="0" distB="0" distL="114300" distR="114300" simplePos="0" relativeHeight="251693056" behindDoc="0" locked="0" layoutInCell="1" allowOverlap="1">
            <wp:simplePos x="0" y="0"/>
            <wp:positionH relativeFrom="column">
              <wp:posOffset>-182245</wp:posOffset>
            </wp:positionH>
            <wp:positionV relativeFrom="paragraph">
              <wp:posOffset>93345</wp:posOffset>
            </wp:positionV>
            <wp:extent cx="5812790" cy="3684270"/>
            <wp:effectExtent l="4445" t="4445" r="12065" b="6985"/>
            <wp:wrapSquare wrapText="bothSides"/>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pPr>
        <w:jc w:val="center"/>
        <w:rPr>
          <w:rFonts w:hint="eastAsia" w:asciiTheme="minorEastAsia" w:hAnsiTheme="minorEastAsia" w:eastAsiaTheme="minorEastAsia" w:cstheme="minorEastAsia"/>
          <w:b w:val="0"/>
          <w:bCs/>
          <w:sz w:val="18"/>
          <w:szCs w:val="18"/>
          <w:lang w:eastAsia="zh-CN"/>
        </w:rPr>
      </w:pPr>
    </w:p>
    <w:p>
      <w:pPr>
        <w:jc w:val="center"/>
        <w:rPr>
          <w:rFonts w:hint="eastAsia" w:asciiTheme="minorEastAsia" w:hAnsiTheme="minorEastAsia" w:eastAsiaTheme="minorEastAsia" w:cstheme="minorEastAsia"/>
          <w:b w:val="0"/>
          <w:bCs/>
          <w:sz w:val="18"/>
          <w:szCs w:val="18"/>
          <w:lang w:val="en-US" w:eastAsia="zh-CN"/>
        </w:rPr>
      </w:pPr>
      <w:r>
        <w:rPr>
          <w:rFonts w:hint="eastAsia" w:asciiTheme="minorEastAsia" w:hAnsiTheme="minorEastAsia" w:eastAsiaTheme="minorEastAsia" w:cstheme="minorEastAsia"/>
          <w:b w:val="0"/>
          <w:bCs/>
          <w:sz w:val="18"/>
          <w:szCs w:val="18"/>
          <w:lang w:eastAsia="zh-CN"/>
        </w:rPr>
        <w:t>图</w:t>
      </w:r>
      <w:r>
        <w:rPr>
          <w:rFonts w:hint="eastAsia" w:asciiTheme="minorEastAsia" w:hAnsiTheme="minorEastAsia" w:eastAsiaTheme="minorEastAsia" w:cstheme="minorEastAsia"/>
          <w:b w:val="0"/>
          <w:bCs/>
          <w:sz w:val="18"/>
          <w:szCs w:val="18"/>
          <w:lang w:val="en-US" w:eastAsia="zh-CN"/>
        </w:rPr>
        <w:t>4-1 毕业生对学校职业指导与就业服务工作的评价</w:t>
      </w:r>
    </w:p>
    <w:p>
      <w:pPr>
        <w:rPr>
          <w:rFonts w:hint="eastAsia" w:asciiTheme="minorEastAsia" w:hAnsiTheme="minorEastAsia" w:eastAsiaTheme="minorEastAsia" w:cstheme="minorEastAsia"/>
          <w:b w:val="0"/>
          <w:bCs/>
          <w:sz w:val="28"/>
          <w:szCs w:val="28"/>
        </w:rPr>
      </w:pPr>
    </w:p>
    <w:p>
      <w:pPr>
        <w:ind w:firstLine="720" w:firstLineChars="300"/>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sz w:val="24"/>
          <w:szCs w:val="24"/>
        </w:rPr>
        <w:t>从图 4-</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 xml:space="preserve"> 可以看出，毕业生对学校的就业指导与服务工作的总体评价和满意度比较高。</w:t>
      </w:r>
    </w:p>
    <w:p>
      <w:pPr>
        <w:rPr>
          <w:rFonts w:hint="eastAsia" w:asciiTheme="minorEastAsia" w:hAnsiTheme="minorEastAsia" w:eastAsiaTheme="minorEastAsia" w:cstheme="minorEastAsia"/>
          <w:b w:val="0"/>
          <w:bCs/>
          <w:sz w:val="28"/>
          <w:szCs w:val="28"/>
        </w:rPr>
      </w:pPr>
    </w:p>
    <w:p/>
    <w:p/>
    <w:p/>
    <w:p/>
    <w:p/>
    <w:p/>
    <w:p/>
    <w:p/>
    <w:p/>
    <w:p/>
    <w:p>
      <w:pPr>
        <w:pStyle w:val="2"/>
        <w:jc w:val="center"/>
        <w:rPr>
          <w:rFonts w:hint="eastAsia" w:asciiTheme="minorEastAsia" w:hAnsiTheme="minorEastAsia" w:eastAsiaTheme="minorEastAsia" w:cstheme="minorEastAsia"/>
          <w:lang w:eastAsia="zh-CN"/>
        </w:rPr>
      </w:pPr>
      <w:bookmarkStart w:id="148" w:name="_Toc16159"/>
      <w:r>
        <w:rPr>
          <w:rFonts w:hint="eastAsia" w:asciiTheme="minorEastAsia" w:hAnsiTheme="minorEastAsia" w:eastAsiaTheme="minorEastAsia" w:cstheme="minorEastAsia"/>
        </w:rPr>
        <w:t>第</w:t>
      </w:r>
      <w:r>
        <w:rPr>
          <w:rFonts w:hint="eastAsia" w:asciiTheme="minorEastAsia" w:hAnsiTheme="minorEastAsia" w:eastAsiaTheme="minorEastAsia" w:cstheme="minorEastAsia"/>
          <w:lang w:eastAsia="zh-CN"/>
        </w:rPr>
        <w:t>四</w:t>
      </w:r>
      <w:r>
        <w:rPr>
          <w:rFonts w:hint="eastAsia" w:asciiTheme="minorEastAsia" w:hAnsiTheme="minorEastAsia" w:eastAsiaTheme="minorEastAsia" w:cstheme="minorEastAsia"/>
        </w:rPr>
        <w:t>部分 就业对教育教学的反馈</w:t>
      </w:r>
      <w:bookmarkEnd w:id="148"/>
    </w:p>
    <w:p>
      <w:pPr>
        <w:pStyle w:val="3"/>
        <w:jc w:val="left"/>
        <w:rPr>
          <w:rFonts w:hint="eastAsia" w:asciiTheme="minorEastAsia" w:hAnsiTheme="minorEastAsia" w:eastAsiaTheme="minorEastAsia" w:cstheme="minorEastAsia"/>
          <w:lang w:val="en-US" w:eastAsia="zh-CN"/>
        </w:rPr>
      </w:pPr>
      <w:bookmarkStart w:id="149" w:name="_Toc24442"/>
      <w:r>
        <w:rPr>
          <w:rFonts w:hint="eastAsia" w:asciiTheme="minorEastAsia" w:hAnsiTheme="minorEastAsia" w:eastAsiaTheme="minorEastAsia" w:cstheme="minorEastAsia"/>
          <w:lang w:eastAsia="zh-CN"/>
        </w:rPr>
        <w:t>一．</w:t>
      </w:r>
      <w:r>
        <w:rPr>
          <w:rFonts w:hint="eastAsia" w:asciiTheme="minorEastAsia" w:hAnsiTheme="minorEastAsia" w:eastAsiaTheme="minorEastAsia" w:cstheme="minorEastAsia"/>
        </w:rPr>
        <w:t>对</w:t>
      </w:r>
      <w:r>
        <w:rPr>
          <w:rFonts w:hint="eastAsia" w:asciiTheme="minorEastAsia" w:hAnsiTheme="minorEastAsia" w:eastAsiaTheme="minorEastAsia" w:cstheme="minorEastAsia"/>
          <w:lang w:eastAsia="zh-CN"/>
        </w:rPr>
        <w:t>母校</w:t>
      </w:r>
      <w:r>
        <w:rPr>
          <w:rFonts w:hint="eastAsia" w:asciiTheme="minorEastAsia" w:hAnsiTheme="minorEastAsia" w:eastAsiaTheme="minorEastAsia" w:cstheme="minorEastAsia"/>
        </w:rPr>
        <w:t>的满意度与</w:t>
      </w:r>
      <w:r>
        <w:rPr>
          <w:rFonts w:hint="eastAsia" w:asciiTheme="minorEastAsia" w:hAnsiTheme="minorEastAsia" w:eastAsiaTheme="minorEastAsia" w:cstheme="minorEastAsia"/>
          <w:lang w:eastAsia="zh-CN"/>
        </w:rPr>
        <w:t>评价</w:t>
      </w:r>
      <w:r>
        <w:rPr>
          <w:rFonts w:hint="eastAsia" w:asciiTheme="minorEastAsia" w:hAnsiTheme="minorEastAsia" w:eastAsiaTheme="minorEastAsia" w:cstheme="minorEastAsia"/>
        </w:rPr>
        <w:t>反馈</w:t>
      </w:r>
      <w:bookmarkEnd w:id="149"/>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leftChars="0" w:right="0" w:rightChars="0" w:firstLine="560" w:firstLineChars="200"/>
        <w:jc w:val="both"/>
        <w:textAlignment w:val="auto"/>
        <w:outlineLvl w:val="9"/>
        <w:rPr>
          <w:rFonts w:hint="eastAsia" w:asciiTheme="minorEastAsia" w:hAnsiTheme="minorEastAsia" w:eastAsiaTheme="minorEastAsia" w:cstheme="minorEastAsia"/>
          <w:b w:val="0"/>
          <w:bCs/>
          <w:sz w:val="18"/>
          <w:szCs w:val="18"/>
          <w:lang w:eastAsia="zh-CN"/>
        </w:rPr>
      </w:pPr>
      <w:r>
        <w:rPr>
          <w:rFonts w:hint="eastAsia" w:asciiTheme="minorEastAsia" w:hAnsiTheme="minorEastAsia" w:eastAsiaTheme="minorEastAsia" w:cstheme="minorEastAsia"/>
          <w:b w:val="0"/>
          <w:bCs/>
          <w:sz w:val="28"/>
          <w:szCs w:val="28"/>
          <w:lang w:eastAsia="zh-CN"/>
        </w:rPr>
        <w:drawing>
          <wp:anchor distT="0" distB="0" distL="114300" distR="114300" simplePos="0" relativeHeight="251694080" behindDoc="0" locked="0" layoutInCell="1" allowOverlap="1">
            <wp:simplePos x="0" y="0"/>
            <wp:positionH relativeFrom="column">
              <wp:posOffset>-70485</wp:posOffset>
            </wp:positionH>
            <wp:positionV relativeFrom="paragraph">
              <wp:posOffset>1454785</wp:posOffset>
            </wp:positionV>
            <wp:extent cx="5605145" cy="5340985"/>
            <wp:effectExtent l="4445" t="4445" r="10160" b="7620"/>
            <wp:wrapSquare wrapText="bothSides"/>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hint="eastAsia" w:asciiTheme="minorEastAsia" w:hAnsiTheme="minorEastAsia" w:cstheme="minorEastAsia"/>
          <w:b w:val="0"/>
          <w:bCs/>
          <w:kern w:val="2"/>
          <w:sz w:val="28"/>
          <w:szCs w:val="28"/>
          <w:lang w:val="en-US" w:eastAsia="zh-CN" w:bidi="ar-SA"/>
        </w:rPr>
        <w:t>毕业生</w:t>
      </w:r>
      <w:r>
        <w:rPr>
          <w:rFonts w:hint="eastAsia" w:asciiTheme="minorEastAsia" w:hAnsiTheme="minorEastAsia" w:eastAsiaTheme="minorEastAsia" w:cstheme="minorEastAsia"/>
          <w:b w:val="0"/>
          <w:bCs/>
          <w:kern w:val="2"/>
          <w:sz w:val="28"/>
          <w:szCs w:val="28"/>
          <w:lang w:val="en-US" w:eastAsia="zh-CN" w:bidi="ar-SA"/>
        </w:rPr>
        <w:t>对学校</w:t>
      </w:r>
      <w:r>
        <w:rPr>
          <w:rFonts w:hint="eastAsia" w:asciiTheme="minorEastAsia" w:hAnsiTheme="minorEastAsia" w:cstheme="minorEastAsia"/>
          <w:b w:val="0"/>
          <w:bCs/>
          <w:kern w:val="2"/>
          <w:sz w:val="28"/>
          <w:szCs w:val="28"/>
          <w:lang w:val="en-US" w:eastAsia="zh-CN" w:bidi="ar-SA"/>
        </w:rPr>
        <w:t>对的</w:t>
      </w:r>
      <w:r>
        <w:rPr>
          <w:rFonts w:hint="eastAsia" w:asciiTheme="minorEastAsia" w:hAnsiTheme="minorEastAsia" w:eastAsiaTheme="minorEastAsia" w:cstheme="minorEastAsia"/>
          <w:b w:val="0"/>
          <w:bCs/>
          <w:kern w:val="2"/>
          <w:sz w:val="28"/>
          <w:szCs w:val="28"/>
          <w:lang w:val="en-US" w:eastAsia="zh-CN" w:bidi="ar-SA"/>
        </w:rPr>
        <w:t>评价主要从</w:t>
      </w:r>
      <w:r>
        <w:rPr>
          <w:rFonts w:hint="eastAsia" w:asciiTheme="minorEastAsia" w:hAnsiTheme="minorEastAsia" w:cstheme="minorEastAsia"/>
          <w:b w:val="0"/>
          <w:bCs/>
          <w:kern w:val="2"/>
          <w:sz w:val="28"/>
          <w:szCs w:val="28"/>
          <w:lang w:val="en-US" w:eastAsia="zh-CN" w:bidi="ar-SA"/>
        </w:rPr>
        <w:t>4</w:t>
      </w:r>
      <w:r>
        <w:rPr>
          <w:rFonts w:hint="eastAsia" w:asciiTheme="minorEastAsia" w:hAnsiTheme="minorEastAsia" w:eastAsiaTheme="minorEastAsia" w:cstheme="minorEastAsia"/>
          <w:b w:val="0"/>
          <w:bCs/>
          <w:kern w:val="2"/>
          <w:sz w:val="28"/>
          <w:szCs w:val="28"/>
          <w:lang w:val="en-US" w:eastAsia="zh-CN" w:bidi="ar-SA"/>
        </w:rPr>
        <w:t>个方面进行调查，包括</w:t>
      </w:r>
      <w:r>
        <w:rPr>
          <w:rFonts w:hint="eastAsia" w:asciiTheme="minorEastAsia" w:hAnsiTheme="minorEastAsia" w:cstheme="minorEastAsia"/>
          <w:b w:val="0"/>
          <w:bCs/>
          <w:kern w:val="2"/>
          <w:sz w:val="28"/>
          <w:szCs w:val="28"/>
          <w:lang w:val="en-US" w:eastAsia="zh-CN" w:bidi="ar-SA"/>
        </w:rPr>
        <w:t>是否愿意推荐本校、对大学总体满意度、教学满意度、</w:t>
      </w:r>
      <w:r>
        <w:rPr>
          <w:rFonts w:hint="eastAsia" w:asciiTheme="minorEastAsia" w:hAnsiTheme="minorEastAsia" w:eastAsiaTheme="minorEastAsia" w:cstheme="minorEastAsia"/>
          <w:b w:val="0"/>
          <w:bCs/>
          <w:kern w:val="2"/>
          <w:sz w:val="28"/>
          <w:szCs w:val="28"/>
          <w:lang w:val="en-US" w:eastAsia="zh-CN" w:bidi="ar-SA"/>
        </w:rPr>
        <w:t>对用人单位调查问卷进行数据分析，具体评价结果如图 4-2 所示。</w:t>
      </w:r>
    </w:p>
    <w:p>
      <w:pPr>
        <w:pageBreakBefore w:val="0"/>
        <w:kinsoku/>
        <w:wordWrap/>
        <w:overflowPunct/>
        <w:topLinePunct w:val="0"/>
        <w:autoSpaceDE/>
        <w:autoSpaceDN/>
        <w:bidi w:val="0"/>
        <w:snapToGrid/>
        <w:spacing w:before="181" w:beforeLines="50" w:after="181" w:afterLines="50" w:line="360" w:lineRule="auto"/>
        <w:ind w:left="0" w:leftChars="0" w:right="0" w:rightChars="0" w:firstLine="360" w:firstLineChars="200"/>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val="0"/>
          <w:bCs/>
          <w:sz w:val="18"/>
          <w:szCs w:val="18"/>
          <w:lang w:eastAsia="zh-CN"/>
        </w:rPr>
        <w:t>图</w:t>
      </w:r>
      <w:r>
        <w:rPr>
          <w:rFonts w:hint="eastAsia" w:asciiTheme="minorEastAsia" w:hAnsiTheme="minorEastAsia" w:eastAsiaTheme="minorEastAsia" w:cstheme="minorEastAsia"/>
          <w:b w:val="0"/>
          <w:bCs/>
          <w:sz w:val="18"/>
          <w:szCs w:val="18"/>
          <w:lang w:val="en-US" w:eastAsia="zh-CN"/>
        </w:rPr>
        <w:t xml:space="preserve">4-2 </w:t>
      </w:r>
      <w:r>
        <w:rPr>
          <w:rFonts w:hint="eastAsia" w:asciiTheme="minorEastAsia" w:hAnsiTheme="minorEastAsia" w:eastAsiaTheme="minorEastAsia" w:cstheme="minorEastAsia"/>
          <w:b w:val="0"/>
          <w:bCs/>
          <w:color w:val="auto"/>
          <w:sz w:val="18"/>
          <w:szCs w:val="18"/>
        </w:rPr>
        <w:t xml:space="preserve">  本校</w:t>
      </w:r>
      <w:r>
        <w:rPr>
          <w:rFonts w:hint="eastAsia" w:asciiTheme="minorEastAsia" w:hAnsiTheme="minorEastAsia" w:cstheme="minorEastAsia"/>
          <w:b w:val="0"/>
          <w:bCs/>
          <w:color w:val="auto"/>
          <w:sz w:val="18"/>
          <w:szCs w:val="18"/>
          <w:lang w:val="en-US" w:eastAsia="zh-CN"/>
        </w:rPr>
        <w:t>2021</w:t>
      </w:r>
      <w:r>
        <w:rPr>
          <w:rFonts w:hint="eastAsia" w:asciiTheme="minorEastAsia" w:hAnsiTheme="minorEastAsia" w:eastAsiaTheme="minorEastAsia" w:cstheme="minorEastAsia"/>
          <w:b w:val="0"/>
          <w:bCs/>
          <w:color w:val="auto"/>
          <w:sz w:val="18"/>
          <w:szCs w:val="18"/>
        </w:rPr>
        <w:t>届毕业生对母校</w:t>
      </w:r>
      <w:r>
        <w:rPr>
          <w:rFonts w:hint="eastAsia" w:asciiTheme="minorEastAsia" w:hAnsiTheme="minorEastAsia" w:cstheme="minorEastAsia"/>
          <w:b w:val="0"/>
          <w:bCs/>
          <w:color w:val="auto"/>
          <w:sz w:val="18"/>
          <w:szCs w:val="18"/>
          <w:lang w:eastAsia="zh-CN"/>
        </w:rPr>
        <w:t>满意度</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0" w:leftChars="0" w:right="0" w:rightChars="0" w:firstLine="560" w:firstLineChars="200"/>
        <w:jc w:val="both"/>
        <w:textAlignment w:val="auto"/>
        <w:outlineLvl w:val="9"/>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sz w:val="28"/>
          <w:szCs w:val="28"/>
        </w:rPr>
        <w:t>从图 4-</w:t>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可以看出，</w:t>
      </w:r>
      <w:r>
        <w:rPr>
          <w:rFonts w:hint="eastAsia" w:asciiTheme="minorEastAsia" w:hAnsiTheme="minorEastAsia" w:cstheme="minorEastAsia"/>
          <w:sz w:val="28"/>
          <w:szCs w:val="28"/>
          <w:lang w:val="en-US" w:eastAsia="zh-CN"/>
        </w:rPr>
        <w:t>2021届</w:t>
      </w:r>
      <w:r>
        <w:rPr>
          <w:rFonts w:hint="eastAsia" w:asciiTheme="minorEastAsia" w:hAnsiTheme="minorEastAsia" w:cstheme="minorEastAsia"/>
          <w:sz w:val="28"/>
          <w:szCs w:val="28"/>
          <w:lang w:eastAsia="zh-CN"/>
        </w:rPr>
        <w:t>毕业生</w:t>
      </w:r>
      <w:r>
        <w:rPr>
          <w:rFonts w:hint="eastAsia" w:asciiTheme="minorEastAsia" w:hAnsiTheme="minorEastAsia" w:eastAsiaTheme="minorEastAsia" w:cstheme="minorEastAsia"/>
          <w:sz w:val="28"/>
          <w:szCs w:val="28"/>
        </w:rPr>
        <w:t>对学校的评价总体比较满意，但是还需要进一步提高。</w:t>
      </w:r>
    </w:p>
    <w:p>
      <w:pPr>
        <w:pStyle w:val="3"/>
        <w:jc w:val="both"/>
        <w:rPr>
          <w:rFonts w:hint="eastAsia" w:asciiTheme="minorEastAsia" w:hAnsiTheme="minorEastAsia" w:eastAsiaTheme="minorEastAsia" w:cstheme="minorEastAsia"/>
          <w:lang w:eastAsia="zh-CN"/>
        </w:rPr>
      </w:pPr>
      <w:bookmarkStart w:id="150" w:name="_Toc12284"/>
      <w:bookmarkStart w:id="151" w:name="_Toc32655"/>
      <w:bookmarkStart w:id="152" w:name="_Toc7126"/>
      <w:bookmarkStart w:id="153" w:name="_Toc25490"/>
      <w:bookmarkStart w:id="154" w:name="_Toc19461"/>
      <w:r>
        <w:rPr>
          <w:rFonts w:hint="eastAsia" w:asciiTheme="minorEastAsia" w:hAnsiTheme="minorEastAsia" w:eastAsiaTheme="minorEastAsia" w:cstheme="minorEastAsia"/>
          <w:lang w:eastAsia="zh-CN"/>
        </w:rPr>
        <w:t>二、</w:t>
      </w:r>
      <w:r>
        <w:rPr>
          <w:rFonts w:hint="eastAsia" w:asciiTheme="minorEastAsia" w:hAnsiTheme="minorEastAsia" w:eastAsiaTheme="minorEastAsia" w:cstheme="minorEastAsia"/>
        </w:rPr>
        <w:t>毕业生素养、能力、知识培养反馈</w:t>
      </w:r>
      <w:bookmarkEnd w:id="150"/>
      <w:bookmarkEnd w:id="151"/>
      <w:bookmarkEnd w:id="152"/>
      <w:bookmarkEnd w:id="153"/>
      <w:bookmarkEnd w:id="154"/>
    </w:p>
    <w:p>
      <w:pPr>
        <w:pStyle w:val="3"/>
        <w:jc w:val="lef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 xml:space="preserve"> </w:t>
      </w:r>
      <w:bookmarkStart w:id="155" w:name="_Toc21993"/>
      <w:bookmarkStart w:id="156" w:name="_Toc12709"/>
      <w:bookmarkStart w:id="157" w:name="_Toc29533"/>
      <w:bookmarkStart w:id="158" w:name="_Toc19713"/>
      <w:bookmarkStart w:id="159" w:name="_Toc9144"/>
      <w:r>
        <w:rPr>
          <w:rFonts w:hint="eastAsia" w:asciiTheme="minorEastAsia" w:hAnsiTheme="minorEastAsia" w:eastAsiaTheme="minorEastAsia" w:cstheme="minorEastAsia"/>
          <w:lang w:val="en-US" w:eastAsia="zh-CN"/>
        </w:rPr>
        <w:t>（一）</w:t>
      </w:r>
      <w:r>
        <w:rPr>
          <w:rFonts w:hint="eastAsia" w:asciiTheme="minorEastAsia" w:hAnsiTheme="minorEastAsia" w:eastAsiaTheme="minorEastAsia" w:cstheme="minorEastAsia"/>
          <w:lang w:eastAsia="zh-CN"/>
        </w:rPr>
        <w:t>毕业生在母校学习经历对自身的影响程度</w:t>
      </w:r>
      <w:bookmarkEnd w:id="155"/>
      <w:bookmarkEnd w:id="156"/>
      <w:bookmarkEnd w:id="157"/>
      <w:bookmarkEnd w:id="158"/>
      <w:bookmarkEnd w:id="159"/>
    </w:p>
    <w:p>
      <w:pPr>
        <w:pageBreakBefore w:val="0"/>
        <w:kinsoku/>
        <w:wordWrap/>
        <w:overflowPunct/>
        <w:topLinePunct w:val="0"/>
        <w:autoSpaceDE/>
        <w:autoSpaceDN/>
        <w:bidi w:val="0"/>
        <w:snapToGrid/>
        <w:spacing w:before="181" w:beforeLines="50" w:after="181" w:afterLines="50" w:line="360" w:lineRule="auto"/>
        <w:ind w:left="0" w:leftChars="0" w:right="0" w:rightChars="0" w:firstLine="420" w:firstLineChars="200"/>
        <w:jc w:val="lef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val="0"/>
          <w:bCs/>
          <w:color w:val="auto"/>
          <w:sz w:val="21"/>
          <w:szCs w:val="21"/>
          <w:lang w:eastAsia="zh-CN"/>
        </w:rPr>
        <w:drawing>
          <wp:anchor distT="0" distB="0" distL="114300" distR="114300" simplePos="0" relativeHeight="251695104" behindDoc="0" locked="0" layoutInCell="1" allowOverlap="1">
            <wp:simplePos x="0" y="0"/>
            <wp:positionH relativeFrom="column">
              <wp:posOffset>-547370</wp:posOffset>
            </wp:positionH>
            <wp:positionV relativeFrom="paragraph">
              <wp:posOffset>1884680</wp:posOffset>
            </wp:positionV>
            <wp:extent cx="6282055" cy="5596255"/>
            <wp:effectExtent l="4445" t="4445" r="19050" b="19050"/>
            <wp:wrapSquare wrapText="bothSides"/>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rFonts w:hint="eastAsia" w:asciiTheme="minorEastAsia" w:hAnsiTheme="minorEastAsia" w:eastAsiaTheme="minorEastAsia" w:cstheme="minorEastAsia"/>
          <w:color w:val="auto"/>
          <w:sz w:val="28"/>
          <w:szCs w:val="28"/>
        </w:rPr>
        <w:t>本校</w:t>
      </w:r>
      <w:r>
        <w:rPr>
          <w:rFonts w:hint="eastAsia" w:asciiTheme="minorEastAsia" w:hAnsiTheme="minorEastAsia" w:cstheme="minorEastAsia"/>
          <w:color w:val="auto"/>
          <w:sz w:val="28"/>
          <w:szCs w:val="28"/>
          <w:lang w:val="en-US" w:eastAsia="zh-CN"/>
        </w:rPr>
        <w:t>2021</w:t>
      </w:r>
      <w:r>
        <w:rPr>
          <w:rFonts w:hint="eastAsia" w:asciiTheme="minorEastAsia" w:hAnsiTheme="minorEastAsia" w:eastAsiaTheme="minorEastAsia" w:cstheme="minorEastAsia"/>
          <w:color w:val="auto"/>
          <w:sz w:val="28"/>
          <w:szCs w:val="28"/>
        </w:rPr>
        <w:t>届毕业生中，表示</w:t>
      </w:r>
      <w:r>
        <w:rPr>
          <w:rFonts w:hint="eastAsia" w:asciiTheme="minorEastAsia" w:hAnsiTheme="minorEastAsia" w:cstheme="minorEastAsia"/>
          <w:color w:val="auto"/>
          <w:sz w:val="28"/>
          <w:szCs w:val="28"/>
          <w:lang w:eastAsia="zh-CN"/>
        </w:rPr>
        <w:t>在</w:t>
      </w:r>
      <w:r>
        <w:rPr>
          <w:rFonts w:hint="eastAsia" w:asciiTheme="minorEastAsia" w:hAnsiTheme="minorEastAsia" w:eastAsiaTheme="minorEastAsia" w:cstheme="minorEastAsia"/>
          <w:color w:val="auto"/>
          <w:sz w:val="28"/>
          <w:szCs w:val="28"/>
        </w:rPr>
        <w:t>大学</w:t>
      </w:r>
      <w:r>
        <w:rPr>
          <w:rFonts w:hint="eastAsia" w:asciiTheme="minorEastAsia" w:hAnsiTheme="minorEastAsia" w:cstheme="minorEastAsia"/>
          <w:color w:val="auto"/>
          <w:sz w:val="28"/>
          <w:szCs w:val="28"/>
          <w:lang w:eastAsia="zh-CN"/>
        </w:rPr>
        <w:t>学习经历对自身</w:t>
      </w:r>
      <w:r>
        <w:rPr>
          <w:rFonts w:hint="eastAsia" w:asciiTheme="minorEastAsia" w:hAnsiTheme="minorEastAsia" w:eastAsiaTheme="minorEastAsia" w:cstheme="minorEastAsia"/>
          <w:color w:val="auto"/>
          <w:sz w:val="28"/>
          <w:szCs w:val="28"/>
        </w:rPr>
        <w:t>在</w:t>
      </w:r>
      <w:r>
        <w:rPr>
          <w:rFonts w:hint="eastAsia" w:asciiTheme="minorEastAsia" w:hAnsiTheme="minorEastAsia" w:cstheme="minorEastAsia"/>
          <w:color w:val="auto"/>
          <w:sz w:val="28"/>
          <w:szCs w:val="28"/>
          <w:lang w:eastAsia="zh-CN"/>
        </w:rPr>
        <w:t>创新能力</w:t>
      </w:r>
      <w:r>
        <w:rPr>
          <w:rFonts w:hint="eastAsia" w:asciiTheme="minorEastAsia" w:hAnsiTheme="minorEastAsia" w:eastAsiaTheme="minorEastAsia" w:cstheme="minorEastAsia"/>
          <w:color w:val="auto"/>
          <w:sz w:val="28"/>
          <w:szCs w:val="28"/>
        </w:rPr>
        <w:t>、</w:t>
      </w:r>
      <w:r>
        <w:rPr>
          <w:rFonts w:hint="eastAsia" w:asciiTheme="minorEastAsia" w:hAnsiTheme="minorEastAsia" w:cstheme="minorEastAsia"/>
          <w:color w:val="auto"/>
          <w:sz w:val="28"/>
          <w:szCs w:val="28"/>
          <w:lang w:eastAsia="zh-CN"/>
        </w:rPr>
        <w:t>阅读能力</w:t>
      </w:r>
      <w:r>
        <w:rPr>
          <w:rFonts w:hint="eastAsia" w:asciiTheme="minorEastAsia" w:hAnsiTheme="minorEastAsia" w:eastAsiaTheme="minorEastAsia" w:cstheme="minorEastAsia"/>
          <w:color w:val="auto"/>
          <w:sz w:val="28"/>
          <w:szCs w:val="28"/>
        </w:rPr>
        <w:t>、</w:t>
      </w:r>
      <w:r>
        <w:rPr>
          <w:rFonts w:hint="eastAsia" w:asciiTheme="minorEastAsia" w:hAnsiTheme="minorEastAsia" w:cstheme="minorEastAsia"/>
          <w:color w:val="auto"/>
          <w:sz w:val="28"/>
          <w:szCs w:val="28"/>
          <w:lang w:eastAsia="zh-CN"/>
        </w:rPr>
        <w:t>信息搜索与处理、终身学习、解决问题、组织领导、批判性思维、沟通交流、环境适应、团队合作等</w:t>
      </w:r>
      <w:r>
        <w:rPr>
          <w:rFonts w:hint="eastAsia" w:asciiTheme="minorEastAsia" w:hAnsiTheme="minorEastAsia" w:eastAsiaTheme="minorEastAsia" w:cstheme="minorEastAsia"/>
          <w:color w:val="auto"/>
          <w:sz w:val="28"/>
          <w:szCs w:val="28"/>
        </w:rPr>
        <w:t>方面得到较大提升，而提升较小的方面是“</w:t>
      </w:r>
      <w:r>
        <w:rPr>
          <w:rFonts w:hint="eastAsia" w:asciiTheme="minorEastAsia" w:hAnsiTheme="minorEastAsia" w:cstheme="minorEastAsia"/>
          <w:color w:val="auto"/>
          <w:sz w:val="28"/>
          <w:szCs w:val="28"/>
          <w:lang w:eastAsia="zh-CN"/>
        </w:rPr>
        <w:t>沟通交流</w:t>
      </w:r>
      <w:r>
        <w:rPr>
          <w:rFonts w:hint="eastAsia" w:asciiTheme="minorEastAsia" w:hAnsiTheme="minorEastAsia" w:eastAsiaTheme="minorEastAsia" w:cstheme="minorEastAsia"/>
          <w:color w:val="auto"/>
          <w:sz w:val="28"/>
          <w:szCs w:val="28"/>
        </w:rPr>
        <w:t>”（</w:t>
      </w:r>
      <w:r>
        <w:rPr>
          <w:rFonts w:hint="eastAsia" w:asciiTheme="minorEastAsia" w:hAnsiTheme="minorEastAsia" w:cstheme="minorEastAsia"/>
          <w:color w:val="auto"/>
          <w:sz w:val="28"/>
          <w:szCs w:val="28"/>
          <w:lang w:val="en-US" w:eastAsia="zh-CN"/>
        </w:rPr>
        <w:t>3.20</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b w:val="0"/>
          <w:bCs/>
          <w:kern w:val="2"/>
          <w:sz w:val="28"/>
          <w:szCs w:val="28"/>
          <w:lang w:val="en-US" w:eastAsia="zh-CN" w:bidi="ar-SA"/>
        </w:rPr>
        <w:t>如图 5-1所示。</w:t>
      </w:r>
    </w:p>
    <w:p>
      <w:pPr>
        <w:pStyle w:val="7"/>
        <w:pageBreakBefore w:val="0"/>
        <w:kinsoku/>
        <w:wordWrap/>
        <w:overflowPunct/>
        <w:topLinePunct w:val="0"/>
        <w:autoSpaceDE/>
        <w:autoSpaceDN/>
        <w:bidi w:val="0"/>
        <w:snapToGrid/>
        <w:spacing w:before="181" w:beforeLines="50" w:after="181" w:afterLines="50" w:line="360" w:lineRule="auto"/>
        <w:ind w:left="0" w:leftChars="0" w:right="0" w:rightChars="0" w:firstLine="420" w:firstLineChars="200"/>
        <w:jc w:val="center"/>
        <w:rPr>
          <w:rFonts w:hint="eastAsia" w:asciiTheme="minorEastAsia" w:hAnsiTheme="minorEastAsia" w:eastAsiaTheme="minorEastAsia" w:cstheme="minorEastAsia"/>
          <w:b w:val="0"/>
          <w:bCs/>
          <w:color w:val="auto"/>
          <w:sz w:val="21"/>
          <w:szCs w:val="21"/>
          <w:lang w:eastAsia="zh-CN"/>
        </w:rPr>
      </w:pPr>
      <w:r>
        <w:rPr>
          <w:rFonts w:hint="eastAsia" w:asciiTheme="minorEastAsia" w:hAnsiTheme="minorEastAsia" w:eastAsiaTheme="minorEastAsia" w:cstheme="minorEastAsia"/>
          <w:b w:val="0"/>
          <w:bCs/>
          <w:color w:val="auto"/>
          <w:sz w:val="21"/>
          <w:szCs w:val="21"/>
          <w:lang w:val="en-US" w:eastAsia="zh-CN"/>
        </w:rPr>
        <w:t xml:space="preserve">          图5-1 本校</w:t>
      </w:r>
      <w:r>
        <w:rPr>
          <w:rFonts w:hint="eastAsia" w:asciiTheme="minorEastAsia" w:hAnsiTheme="minorEastAsia" w:eastAsiaTheme="minorEastAsia" w:cstheme="minorEastAsia"/>
          <w:b w:val="0"/>
          <w:bCs/>
          <w:color w:val="auto"/>
          <w:sz w:val="21"/>
          <w:szCs w:val="21"/>
        </w:rPr>
        <w:t>20</w:t>
      </w:r>
      <w:r>
        <w:rPr>
          <w:rFonts w:hint="eastAsia" w:asciiTheme="minorEastAsia" w:hAnsiTheme="minorEastAsia" w:eastAsiaTheme="minorEastAsia" w:cstheme="minorEastAsia"/>
          <w:b w:val="0"/>
          <w:bCs/>
          <w:color w:val="auto"/>
          <w:sz w:val="21"/>
          <w:szCs w:val="21"/>
          <w:lang w:val="en-US" w:eastAsia="zh-CN"/>
        </w:rPr>
        <w:t>21</w:t>
      </w:r>
      <w:r>
        <w:rPr>
          <w:rFonts w:hint="eastAsia" w:asciiTheme="minorEastAsia" w:hAnsiTheme="minorEastAsia" w:eastAsiaTheme="minorEastAsia" w:cstheme="minorEastAsia"/>
          <w:b w:val="0"/>
          <w:bCs/>
          <w:color w:val="auto"/>
          <w:sz w:val="21"/>
          <w:szCs w:val="21"/>
        </w:rPr>
        <w:t>届</w:t>
      </w:r>
      <w:r>
        <w:rPr>
          <w:rFonts w:hint="eastAsia" w:asciiTheme="minorEastAsia" w:hAnsiTheme="minorEastAsia" w:eastAsiaTheme="minorEastAsia" w:cstheme="minorEastAsia"/>
          <w:b w:val="0"/>
          <w:bCs/>
          <w:color w:val="auto"/>
          <w:sz w:val="21"/>
          <w:szCs w:val="21"/>
          <w:lang w:eastAsia="zh-CN"/>
        </w:rPr>
        <w:t>毕业生在母校的学习经历对自身的影响程度</w:t>
      </w:r>
    </w:p>
    <w:p/>
    <w:p>
      <w:pPr>
        <w:pStyle w:val="3"/>
        <w:jc w:val="left"/>
        <w:rPr>
          <w:rFonts w:hint="eastAsia" w:asciiTheme="minorEastAsia" w:hAnsiTheme="minorEastAsia" w:eastAsiaTheme="minorEastAsia" w:cstheme="minorEastAsia"/>
          <w:lang w:val="en-US" w:eastAsia="zh-CN"/>
        </w:rPr>
      </w:pPr>
      <w:bookmarkStart w:id="160" w:name="_Toc26114"/>
      <w:r>
        <w:rPr>
          <w:rFonts w:hint="eastAsia" w:asciiTheme="minorEastAsia" w:hAnsiTheme="minorEastAsia" w:eastAsiaTheme="minorEastAsia" w:cstheme="minorEastAsia"/>
          <w:lang w:val="en-US" w:eastAsia="zh-CN"/>
        </w:rPr>
        <w:t>（二）毕业生与任课教师课下交流的程度</w:t>
      </w:r>
      <w:bookmarkEnd w:id="160"/>
    </w:p>
    <w:p>
      <w:pPr>
        <w:pageBreakBefore w:val="0"/>
        <w:kinsoku/>
        <w:wordWrap/>
        <w:overflowPunct/>
        <w:topLinePunct w:val="0"/>
        <w:autoSpaceDE/>
        <w:autoSpaceDN/>
        <w:bidi w:val="0"/>
        <w:snapToGrid/>
        <w:spacing w:before="181" w:beforeLines="50" w:after="181" w:afterLines="50" w:line="360" w:lineRule="auto"/>
        <w:ind w:left="0" w:leftChars="0" w:right="0" w:rightChars="0" w:firstLine="560" w:firstLineChars="200"/>
        <w:jc w:val="left"/>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本校2021届毕业生中，与任课教师课下交流的程度，分别是每年最少一次（9.10%）、每学期至少一次（13.20%）、每月至少一次（20.90%）、每周至少一次（46.20%）有过交流。毕业生“在每周至少一次”占比较大，而占比较小的方面是每月至少一次、每学期至少一次；另外，有9.10%的人表示“每年最少一次”。如图 5-2所示。</w:t>
      </w:r>
    </w:p>
    <w:p>
      <w:pPr>
        <w:rPr>
          <w:rFonts w:hint="eastAsia" w:asciiTheme="minorEastAsia" w:hAnsiTheme="minorEastAsia" w:eastAsiaTheme="minorEastAsia" w:cstheme="minorEastAsia"/>
          <w:b w:val="0"/>
          <w:bCs/>
          <w:color w:val="auto"/>
          <w:sz w:val="18"/>
          <w:szCs w:val="18"/>
        </w:rPr>
      </w:pPr>
      <w:r>
        <w:rPr>
          <w:rFonts w:hint="eastAsia" w:ascii="仿宋" w:hAnsi="仿宋" w:eastAsia="仿宋" w:cs="仿宋"/>
          <w:sz w:val="32"/>
          <w:szCs w:val="32"/>
          <w:lang w:val="en-US" w:eastAsia="zh-CN"/>
        </w:rPr>
        <w:drawing>
          <wp:anchor distT="0" distB="0" distL="114300" distR="114300" simplePos="0" relativeHeight="251696128" behindDoc="1" locked="0" layoutInCell="1" allowOverlap="1">
            <wp:simplePos x="0" y="0"/>
            <wp:positionH relativeFrom="column">
              <wp:posOffset>27305</wp:posOffset>
            </wp:positionH>
            <wp:positionV relativeFrom="paragraph">
              <wp:posOffset>67945</wp:posOffset>
            </wp:positionV>
            <wp:extent cx="5080000" cy="3810000"/>
            <wp:effectExtent l="0" t="0" r="6350" b="0"/>
            <wp:wrapTight wrapText="bothSides">
              <wp:wrapPolygon>
                <wp:start x="0" y="0"/>
                <wp:lineTo x="0" y="21492"/>
                <wp:lineTo x="21546" y="21492"/>
                <wp:lineTo x="21546" y="0"/>
                <wp:lineTo x="0" y="0"/>
              </wp:wrapPolygon>
            </wp:wrapTight>
            <wp:docPr id="70" name="图表 70" descr="7b0a202020202263686172745265734964223a20223230343733303338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pPr>
        <w:rPr>
          <w:rFonts w:hint="eastAsia" w:asciiTheme="minorEastAsia" w:hAnsiTheme="minorEastAsia" w:eastAsiaTheme="minorEastAsia" w:cstheme="minorEastAsia"/>
          <w:b w:val="0"/>
          <w:bCs/>
          <w:color w:val="auto"/>
          <w:sz w:val="18"/>
          <w:szCs w:val="18"/>
          <w:lang w:eastAsia="zh-CN"/>
        </w:rPr>
      </w:pPr>
    </w:p>
    <w:p>
      <w:pPr>
        <w:rPr>
          <w:rFonts w:hint="eastAsia" w:asciiTheme="minorEastAsia" w:hAnsiTheme="minorEastAsia" w:eastAsiaTheme="minorEastAsia" w:cstheme="minorEastAsia"/>
          <w:b w:val="0"/>
          <w:bCs/>
          <w:color w:val="auto"/>
          <w:sz w:val="18"/>
          <w:szCs w:val="18"/>
        </w:rPr>
      </w:pPr>
    </w:p>
    <w:p>
      <w:pPr>
        <w:rPr>
          <w:rFonts w:hint="eastAsia" w:asciiTheme="minorEastAsia" w:hAnsiTheme="minorEastAsia" w:eastAsiaTheme="minorEastAsia" w:cstheme="minorEastAsia"/>
          <w:b w:val="0"/>
          <w:bCs/>
          <w:color w:val="auto"/>
          <w:sz w:val="18"/>
          <w:szCs w:val="18"/>
        </w:rPr>
      </w:pPr>
    </w:p>
    <w:p>
      <w:pPr>
        <w:rPr>
          <w:rFonts w:hint="eastAsia" w:asciiTheme="minorEastAsia" w:hAnsiTheme="minorEastAsia" w:eastAsiaTheme="minorEastAsia" w:cstheme="minorEastAsia"/>
          <w:b w:val="0"/>
          <w:bCs/>
          <w:color w:val="auto"/>
          <w:sz w:val="18"/>
          <w:szCs w:val="18"/>
        </w:rPr>
      </w:pPr>
    </w:p>
    <w:p>
      <w:pPr>
        <w:rPr>
          <w:rFonts w:hint="eastAsia" w:asciiTheme="minorEastAsia" w:hAnsiTheme="minorEastAsia" w:eastAsiaTheme="minorEastAsia" w:cstheme="minorEastAsia"/>
          <w:b w:val="0"/>
          <w:bCs/>
          <w:color w:val="auto"/>
          <w:sz w:val="18"/>
          <w:szCs w:val="18"/>
        </w:rPr>
      </w:pPr>
    </w:p>
    <w:p>
      <w:pPr>
        <w:rPr>
          <w:rFonts w:hint="eastAsia" w:asciiTheme="minorEastAsia" w:hAnsiTheme="minorEastAsia" w:eastAsiaTheme="minorEastAsia" w:cstheme="minorEastAsia"/>
          <w:b w:val="0"/>
          <w:bCs/>
          <w:color w:val="auto"/>
          <w:sz w:val="18"/>
          <w:szCs w:val="18"/>
        </w:rPr>
      </w:pPr>
    </w:p>
    <w:p>
      <w:pPr>
        <w:rPr>
          <w:rFonts w:hint="eastAsia" w:asciiTheme="minorEastAsia" w:hAnsiTheme="minorEastAsia" w:eastAsiaTheme="minorEastAsia" w:cstheme="minorEastAsia"/>
          <w:b w:val="0"/>
          <w:bCs/>
          <w:color w:val="auto"/>
          <w:sz w:val="18"/>
          <w:szCs w:val="18"/>
        </w:rPr>
      </w:pPr>
    </w:p>
    <w:p>
      <w:pPr>
        <w:rPr>
          <w:rFonts w:hint="eastAsia" w:asciiTheme="minorEastAsia" w:hAnsiTheme="minorEastAsia" w:eastAsiaTheme="minorEastAsia" w:cstheme="minorEastAsia"/>
          <w:b w:val="0"/>
          <w:bCs/>
          <w:color w:val="auto"/>
          <w:sz w:val="18"/>
          <w:szCs w:val="18"/>
        </w:rPr>
      </w:pPr>
    </w:p>
    <w:p>
      <w:pPr>
        <w:numPr>
          <w:ilvl w:val="0"/>
          <w:numId w:val="0"/>
        </w:numPr>
        <w:spacing w:before="164"/>
        <w:ind w:leftChars="0" w:right="0" w:rightChars="0"/>
        <w:jc w:val="both"/>
        <w:rPr>
          <w:rFonts w:hint="eastAsia" w:asciiTheme="minorEastAsia" w:hAnsiTheme="minorEastAsia" w:cstheme="minorEastAsia"/>
          <w:b/>
          <w:bCs/>
          <w:color w:val="auto"/>
          <w:kern w:val="0"/>
          <w:sz w:val="32"/>
          <w:szCs w:val="32"/>
          <w:lang w:eastAsia="zh-CN"/>
        </w:rPr>
      </w:pPr>
    </w:p>
    <w:p>
      <w:pPr>
        <w:pStyle w:val="2"/>
        <w:jc w:val="center"/>
        <w:rPr>
          <w:rFonts w:hint="eastAsia" w:asciiTheme="minorEastAsia" w:hAnsiTheme="minorEastAsia" w:eastAsiaTheme="minorEastAsia" w:cstheme="minorEastAsia"/>
          <w:lang w:eastAsia="zh-CN"/>
        </w:rPr>
      </w:pPr>
      <w:bookmarkStart w:id="161" w:name="_Toc9284"/>
      <w:r>
        <w:rPr>
          <w:rFonts w:hint="eastAsia" w:asciiTheme="minorEastAsia" w:hAnsiTheme="minorEastAsia" w:eastAsiaTheme="minorEastAsia" w:cstheme="minorEastAsia"/>
          <w:lang w:val="en-US" w:eastAsia="zh-CN"/>
        </w:rPr>
        <w:t>第五部分 2022届</w:t>
      </w:r>
      <w:r>
        <w:rPr>
          <w:rFonts w:hint="eastAsia" w:asciiTheme="minorEastAsia" w:hAnsiTheme="minorEastAsia" w:eastAsiaTheme="minorEastAsia" w:cstheme="minorEastAsia"/>
          <w:lang w:eastAsia="zh-CN"/>
        </w:rPr>
        <w:t>就业创业工作举措</w:t>
      </w:r>
      <w:bookmarkEnd w:id="161"/>
    </w:p>
    <w:p>
      <w:pPr>
        <w:pageBreakBefore w:val="0"/>
        <w:kinsoku/>
        <w:wordWrap/>
        <w:overflowPunct/>
        <w:topLinePunct w:val="0"/>
        <w:autoSpaceDE/>
        <w:autoSpaceDN/>
        <w:bidi w:val="0"/>
        <w:snapToGrid/>
        <w:spacing w:before="181" w:beforeLines="50" w:after="181" w:afterLines="50" w:line="360" w:lineRule="auto"/>
        <w:ind w:left="0" w:leftChars="0" w:right="0" w:rightChars="0" w:firstLine="560" w:firstLineChars="200"/>
        <w:jc w:val="left"/>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按照中央教育工作领导小组、自治区教育厅工作部署以及自治区高校毕业生就业指导中心《关于报送2022届高校毕业生就业形式分析及工作计划的通知》要求，乌兰察布职业学院全面谋划2022届毕业生就业创业工作思路，学院围绕毕业生就业创业工作进行了周密部署。大学生就业工作事关群众的利益，事关社会稳定与和谐，学院认真分析当前经济发展形势，通过各种政策、手段渠道解决大学生就业问题，给大学生提供和创造一个良好的就业环境，促进社会和谐稳定的发展。现将工作汇报如下：</w:t>
      </w:r>
    </w:p>
    <w:p>
      <w:pPr>
        <w:pStyle w:val="3"/>
        <w:jc w:val="left"/>
        <w:rPr>
          <w:rFonts w:hint="eastAsia" w:asciiTheme="minorEastAsia" w:hAnsiTheme="minorEastAsia" w:eastAsiaTheme="minorEastAsia" w:cstheme="minorEastAsia"/>
          <w:lang w:val="en-US" w:eastAsia="zh-CN"/>
        </w:rPr>
      </w:pPr>
      <w:bookmarkStart w:id="162" w:name="_Toc24928"/>
      <w:r>
        <w:rPr>
          <w:rFonts w:hint="eastAsia" w:asciiTheme="minorEastAsia" w:hAnsiTheme="minorEastAsia" w:eastAsiaTheme="minorEastAsia" w:cstheme="minorEastAsia"/>
          <w:lang w:val="en-US" w:eastAsia="zh-CN"/>
        </w:rPr>
        <w:t>一、2022届毕业生就业形式分析</w:t>
      </w:r>
      <w:bookmarkEnd w:id="162"/>
    </w:p>
    <w:p>
      <w:pPr>
        <w:pStyle w:val="3"/>
        <w:jc w:val="left"/>
        <w:rPr>
          <w:rFonts w:hint="eastAsia" w:asciiTheme="minorEastAsia" w:hAnsiTheme="minorEastAsia" w:eastAsiaTheme="minorEastAsia" w:cstheme="minorEastAsia"/>
          <w:lang w:val="en-US" w:eastAsia="zh-CN"/>
        </w:rPr>
      </w:pPr>
      <w:bookmarkStart w:id="163" w:name="_Toc25747"/>
      <w:r>
        <w:rPr>
          <w:rFonts w:hint="eastAsia" w:asciiTheme="minorEastAsia" w:hAnsiTheme="minorEastAsia" w:eastAsiaTheme="minorEastAsia" w:cstheme="minorEastAsia"/>
          <w:lang w:val="en-US" w:eastAsia="zh-CN"/>
        </w:rPr>
        <w:t>（一）</w:t>
      </w:r>
      <w:r>
        <w:rPr>
          <w:rFonts w:hint="eastAsia" w:asciiTheme="minorEastAsia" w:hAnsiTheme="minorEastAsia" w:cstheme="minorEastAsia"/>
          <w:lang w:val="en-US" w:eastAsia="zh-CN"/>
        </w:rPr>
        <w:t>预计</w:t>
      </w:r>
      <w:r>
        <w:rPr>
          <w:rFonts w:hint="eastAsia" w:asciiTheme="minorEastAsia" w:hAnsiTheme="minorEastAsia" w:eastAsiaTheme="minorEastAsia" w:cstheme="minorEastAsia"/>
          <w:lang w:val="en-US" w:eastAsia="zh-CN"/>
        </w:rPr>
        <w:t>毕业生人数</w:t>
      </w:r>
      <w:bookmarkEnd w:id="163"/>
    </w:p>
    <w:p>
      <w:pPr>
        <w:pageBreakBefore w:val="0"/>
        <w:kinsoku/>
        <w:wordWrap/>
        <w:overflowPunct/>
        <w:topLinePunct w:val="0"/>
        <w:autoSpaceDE/>
        <w:autoSpaceDN/>
        <w:bidi w:val="0"/>
        <w:snapToGrid/>
        <w:spacing w:before="181" w:beforeLines="50" w:after="181" w:afterLines="50" w:line="360" w:lineRule="auto"/>
        <w:ind w:left="0" w:leftChars="0" w:right="0" w:rightChars="0" w:firstLine="560" w:firstLineChars="200"/>
        <w:jc w:val="left"/>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经过统计，乌兰察布职业学院2022年度预计毕业约3800人。</w:t>
      </w:r>
    </w:p>
    <w:p>
      <w:pPr>
        <w:pStyle w:val="3"/>
        <w:jc w:val="left"/>
        <w:rPr>
          <w:rFonts w:hint="eastAsia" w:asciiTheme="minorEastAsia" w:hAnsiTheme="minorEastAsia" w:eastAsiaTheme="minorEastAsia" w:cstheme="minorEastAsia"/>
          <w:lang w:val="en-US" w:eastAsia="zh-CN"/>
        </w:rPr>
      </w:pPr>
      <w:bookmarkStart w:id="164" w:name="_Toc1237"/>
      <w:r>
        <w:rPr>
          <w:rFonts w:hint="eastAsia" w:asciiTheme="minorEastAsia" w:hAnsiTheme="minorEastAsia" w:eastAsiaTheme="minorEastAsia" w:cstheme="minorEastAsia"/>
          <w:lang w:val="en-US" w:eastAsia="zh-CN"/>
        </w:rPr>
        <w:t>（二）市场需求整体变化情况</w:t>
      </w:r>
      <w:bookmarkEnd w:id="164"/>
    </w:p>
    <w:p>
      <w:pPr>
        <w:pageBreakBefore w:val="0"/>
        <w:kinsoku/>
        <w:wordWrap/>
        <w:overflowPunct/>
        <w:topLinePunct w:val="0"/>
        <w:autoSpaceDE/>
        <w:autoSpaceDN/>
        <w:bidi w:val="0"/>
        <w:snapToGrid/>
        <w:spacing w:before="181" w:beforeLines="50" w:after="181" w:afterLines="50" w:line="360" w:lineRule="auto"/>
        <w:ind w:left="0" w:leftChars="0" w:right="0" w:rightChars="0" w:firstLine="560" w:firstLineChars="200"/>
        <w:jc w:val="left"/>
        <w:rPr>
          <w:rFonts w:hint="default"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客观形势上，中小企业和非公有制企业需要大量毕业生，但工资待遇相对较低、发展空间较小，部分企业用工不标准、不规范，对毕业生吸引力有限。加之突如其来的新冠疫情，给企业经营生产和招聘员工以及毕业生应聘造成了极大困难。小微企业受疫情影响较大，企业的订单、用工、生产及运输均受到明显冲击，随着疫情逐渐好转以及各项帮扶政策措施的落地，小微企业经营得到缓解，毕业生的就业情况得到了一定程度的改善。</w:t>
      </w:r>
    </w:p>
    <w:p>
      <w:pPr>
        <w:pStyle w:val="3"/>
        <w:jc w:val="left"/>
        <w:rPr>
          <w:rFonts w:hint="eastAsia" w:asciiTheme="minorEastAsia" w:hAnsiTheme="minorEastAsia" w:eastAsiaTheme="minorEastAsia" w:cstheme="minorEastAsia"/>
          <w:lang w:val="en-US" w:eastAsia="zh-CN"/>
        </w:rPr>
      </w:pPr>
      <w:bookmarkStart w:id="165" w:name="_Toc23091"/>
      <w:r>
        <w:rPr>
          <w:rFonts w:hint="eastAsia" w:asciiTheme="minorEastAsia" w:hAnsiTheme="minorEastAsia" w:eastAsiaTheme="minorEastAsia" w:cstheme="minorEastAsia"/>
          <w:lang w:val="en-US" w:eastAsia="zh-CN"/>
        </w:rPr>
        <w:t>（三）就业工作面临的主要困难和问题</w:t>
      </w:r>
      <w:bookmarkEnd w:id="165"/>
    </w:p>
    <w:p>
      <w:pPr>
        <w:pageBreakBefore w:val="0"/>
        <w:kinsoku/>
        <w:wordWrap/>
        <w:overflowPunct/>
        <w:topLinePunct w:val="0"/>
        <w:autoSpaceDE/>
        <w:autoSpaceDN/>
        <w:bidi w:val="0"/>
        <w:snapToGrid/>
        <w:spacing w:before="181" w:beforeLines="50" w:after="181" w:afterLines="50" w:line="360" w:lineRule="auto"/>
        <w:ind w:left="0" w:leftChars="0" w:right="0" w:rightChars="0" w:firstLine="560" w:firstLineChars="200"/>
        <w:jc w:val="left"/>
        <w:rPr>
          <w:rFonts w:hint="default"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虽然过去一年我院完成了上级部门交办的各项就业工作，也取得了一定的成绩，但与上级部门的要求相比还有很多的不足。一是存在“有业不就”现象，部分毕业生定位不准，就业期望值居高不下，频繁更换就业单位，给就业工作带来了许多困难。二是就业心理准备不足，自我角色转换不够及时。三是职业能力不足，知识结构相对单一。部分学生对即将迈出人生就业第一步抱有模糊概念，甚至根本没有目标。四是企业经济效益下滑，导致用工需求减少，大部分企业以补充人员为主，没有大量招聘需求。五是校企合作难度较大，只有加大企业入校数量，才能满足毕业生的就业需求。目前，有合作意愿民营企业规模较小，无法满足现有学生的就业愿望，同时寻找大型企业合作的难度较大。</w:t>
      </w:r>
    </w:p>
    <w:p>
      <w:pPr>
        <w:pStyle w:val="3"/>
        <w:jc w:val="left"/>
        <w:rPr>
          <w:rFonts w:hint="eastAsia" w:asciiTheme="minorEastAsia" w:hAnsiTheme="minorEastAsia" w:eastAsiaTheme="minorEastAsia" w:cstheme="minorEastAsia"/>
          <w:lang w:val="en-US" w:eastAsia="zh-CN"/>
        </w:rPr>
      </w:pPr>
      <w:bookmarkStart w:id="166" w:name="_Toc23706"/>
      <w:r>
        <w:rPr>
          <w:rFonts w:hint="eastAsia" w:asciiTheme="minorEastAsia" w:hAnsiTheme="minorEastAsia" w:eastAsiaTheme="minorEastAsia" w:cstheme="minorEastAsia"/>
          <w:lang w:val="en-US" w:eastAsia="zh-CN"/>
        </w:rPr>
        <w:t>（四）企业预计招聘高校毕业生规模及变化原因</w:t>
      </w:r>
      <w:bookmarkEnd w:id="166"/>
    </w:p>
    <w:p>
      <w:pPr>
        <w:pageBreakBefore w:val="0"/>
        <w:kinsoku/>
        <w:wordWrap/>
        <w:overflowPunct/>
        <w:topLinePunct w:val="0"/>
        <w:autoSpaceDE/>
        <w:autoSpaceDN/>
        <w:bidi w:val="0"/>
        <w:snapToGrid/>
        <w:spacing w:before="181" w:beforeLines="50" w:after="181" w:afterLines="50" w:line="360" w:lineRule="auto"/>
        <w:ind w:left="0" w:leftChars="0" w:right="0" w:rightChars="0" w:firstLine="560" w:firstLineChars="200"/>
        <w:jc w:val="left"/>
        <w:rPr>
          <w:rFonts w:hint="default"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我院现有校企合作企业52家，由往年数据来看，参加顶岗实习人数均占毕业生人数的90%以上，最终与企业的签约率大部分都在70%以上，其中内蒙古新特硅材料有限公司、北京协合运维风电技术有限公司、华天科技（昆山）电子有限公司、纮华电子科技（上海）有限公司与我院建立了长期稳定的合作关系，每年为毕业生顶岗实习提供实习岗位，企业及学生双方满意度都较高。根据往年情况，预计2022年毕业生在各企业的签约率能达到75%左右。</w:t>
      </w:r>
    </w:p>
    <w:p>
      <w:pPr>
        <w:pStyle w:val="3"/>
        <w:jc w:val="left"/>
        <w:rPr>
          <w:rFonts w:hint="eastAsia" w:asciiTheme="minorEastAsia" w:hAnsiTheme="minorEastAsia" w:eastAsiaTheme="minorEastAsia" w:cstheme="minorEastAsia"/>
          <w:lang w:val="en-US" w:eastAsia="zh-CN"/>
        </w:rPr>
      </w:pPr>
      <w:bookmarkStart w:id="167" w:name="_Toc7951"/>
      <w:r>
        <w:rPr>
          <w:rFonts w:hint="eastAsia" w:asciiTheme="minorEastAsia" w:hAnsiTheme="minorEastAsia" w:eastAsiaTheme="minorEastAsia" w:cstheme="minorEastAsia"/>
          <w:lang w:val="en-US" w:eastAsia="zh-CN"/>
        </w:rPr>
        <w:t>（五）对本校毕业生就业形势的判断</w:t>
      </w:r>
      <w:bookmarkEnd w:id="167"/>
    </w:p>
    <w:p>
      <w:pPr>
        <w:pageBreakBefore w:val="0"/>
        <w:kinsoku/>
        <w:wordWrap/>
        <w:overflowPunct/>
        <w:topLinePunct w:val="0"/>
        <w:autoSpaceDE/>
        <w:autoSpaceDN/>
        <w:bidi w:val="0"/>
        <w:snapToGrid/>
        <w:spacing w:before="181" w:beforeLines="50" w:after="181" w:afterLines="50" w:line="360" w:lineRule="auto"/>
        <w:ind w:left="0" w:leftChars="0" w:right="0" w:rightChars="0" w:firstLine="560" w:firstLineChars="200"/>
        <w:jc w:val="left"/>
        <w:rPr>
          <w:rFonts w:hint="default"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根据教育部发布的相关数据，2022年预计全国毕业人数将超过1000万人，相比2021年毕业生909万人，同比增加近91万人，随着我国高职毕业生数量逐年增加，高职学生就业工作面临着越来越严峻的形势。一方面，当前高职学生就业形势严峻。其原因包括社会因素、学校因素、学生自身因素，需要提前做好毕业生就业思想教育工作、积极开展就业指导。2022年我院预计共有高职毕业生约3800人，包括学前教育系、经济管理系、机电技术系、农学与马铃薯工程系、畜牧兽医系、商务信息技术系、建筑技术系7系42个专业的毕业生。另一方面，就业形势复杂，自治区范围内，各院校专业设置差异性不明显，下一步根据当地的产业布局、企业需求设置对口、特色专业。学院将以区内就业为主，向发达地区进一步发展的原则，进一步加强实践教学环节，着力提升就业能力。</w:t>
      </w:r>
    </w:p>
    <w:p>
      <w:pPr>
        <w:pStyle w:val="3"/>
        <w:jc w:val="left"/>
        <w:rPr>
          <w:rFonts w:hint="eastAsia" w:asciiTheme="minorEastAsia" w:hAnsiTheme="minorEastAsia" w:eastAsiaTheme="minorEastAsia" w:cstheme="minorEastAsia"/>
          <w:lang w:val="en-US" w:eastAsia="zh-CN"/>
        </w:rPr>
      </w:pPr>
      <w:bookmarkStart w:id="168" w:name="_Toc18213"/>
      <w:r>
        <w:rPr>
          <w:rFonts w:hint="eastAsia" w:asciiTheme="minorEastAsia" w:hAnsiTheme="minorEastAsia" w:eastAsiaTheme="minorEastAsia" w:cstheme="minorEastAsia"/>
          <w:lang w:val="en-US" w:eastAsia="zh-CN"/>
        </w:rPr>
        <w:t>（六）毕业生求职意向、心态变化</w:t>
      </w:r>
      <w:bookmarkEnd w:id="168"/>
    </w:p>
    <w:p>
      <w:pPr>
        <w:pageBreakBefore w:val="0"/>
        <w:kinsoku/>
        <w:wordWrap/>
        <w:overflowPunct/>
        <w:topLinePunct w:val="0"/>
        <w:autoSpaceDE/>
        <w:autoSpaceDN/>
        <w:bidi w:val="0"/>
        <w:snapToGrid/>
        <w:spacing w:before="181" w:beforeLines="50" w:after="181" w:afterLines="50" w:line="360" w:lineRule="auto"/>
        <w:ind w:left="0" w:leftChars="0" w:right="0" w:rightChars="0" w:firstLine="560" w:firstLineChars="200"/>
        <w:jc w:val="left"/>
        <w:rPr>
          <w:rFonts w:hint="default"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经对2022届毕业生求职意向调查，数据显示，学院整体生源以内蒙古籍居多，毕业生想在生源所在地就业意愿强烈，以往在区外就业毕业生因各种原因留下较少，下一步学院准备在本地强化校企合作，努力争取实习岗位，开展多层次、多元化合作交流，如产业学院、企业工作室、创业孵化园等项目。</w:t>
      </w:r>
    </w:p>
    <w:p>
      <w:pPr>
        <w:pStyle w:val="3"/>
        <w:jc w:val="left"/>
        <w:rPr>
          <w:rFonts w:hint="eastAsia" w:asciiTheme="minorEastAsia" w:hAnsiTheme="minorEastAsia" w:eastAsiaTheme="minorEastAsia" w:cstheme="minorEastAsia"/>
          <w:lang w:val="en-US" w:eastAsia="zh-CN"/>
        </w:rPr>
      </w:pPr>
      <w:bookmarkStart w:id="169" w:name="_Toc23343"/>
      <w:r>
        <w:rPr>
          <w:rFonts w:hint="eastAsia" w:asciiTheme="minorEastAsia" w:hAnsiTheme="minorEastAsia" w:eastAsiaTheme="minorEastAsia" w:cstheme="minorEastAsia"/>
          <w:lang w:val="en-US" w:eastAsia="zh-CN"/>
        </w:rPr>
        <w:t>二、2022届毕业生就业工作计划</w:t>
      </w:r>
      <w:bookmarkEnd w:id="169"/>
    </w:p>
    <w:p>
      <w:pPr>
        <w:pageBreakBefore w:val="0"/>
        <w:kinsoku/>
        <w:wordWrap/>
        <w:overflowPunct/>
        <w:topLinePunct w:val="0"/>
        <w:autoSpaceDE/>
        <w:autoSpaceDN/>
        <w:bidi w:val="0"/>
        <w:snapToGrid/>
        <w:spacing w:before="181" w:beforeLines="50" w:after="181" w:afterLines="50" w:line="360" w:lineRule="auto"/>
        <w:ind w:left="0" w:leftChars="0" w:right="0" w:rightChars="0" w:firstLine="560" w:firstLineChars="200"/>
        <w:jc w:val="left"/>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挖掘存量，做大增量，畅通毕业生就业渠道</w:t>
      </w:r>
    </w:p>
    <w:p>
      <w:pPr>
        <w:pageBreakBefore w:val="0"/>
        <w:kinsoku/>
        <w:wordWrap/>
        <w:overflowPunct/>
        <w:topLinePunct w:val="0"/>
        <w:autoSpaceDE/>
        <w:autoSpaceDN/>
        <w:bidi w:val="0"/>
        <w:snapToGrid/>
        <w:spacing w:before="181" w:beforeLines="50" w:after="181" w:afterLines="50" w:line="360" w:lineRule="auto"/>
        <w:ind w:left="0" w:leftChars="0" w:right="0" w:rightChars="0" w:firstLine="560" w:firstLineChars="200"/>
        <w:jc w:val="left"/>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一要扩大就业岗位和路径。要扎实开展实习活动，建立见习实名台账，对接相关企业提供有针对性的见习服务，促进未就业及失业青年尽快实现稳定就业。争取政府支持，鼓励国有企业、重点企业增加高校毕业生招聘岗位。二要优化政策和市场配置。要做实、做好困难毕业生求职创业补贴发放工作，为有就业意愿、积极求职的困难毕业生发放求职创业补贴，着力改善困难毕业生的就业创业环境，帮助困难毕业生尽快实现就业创业。政府要发挥政策杠杆作用，通过税费减免、创业贷款、补贴等政策支持创新创业。三要提升就业服务质量。要进一步提高经营性人力资源服务机构的运营水平和运营质量，更好发挥人力资源市场在优化配置、提升服务质量等方面作用，进一步完善统一开放、竞争有序的人力资源市场，全面提升公共就业服务广度和准度。</w:t>
      </w:r>
    </w:p>
    <w:p>
      <w:pPr>
        <w:pageBreakBefore w:val="0"/>
        <w:kinsoku/>
        <w:wordWrap/>
        <w:overflowPunct/>
        <w:topLinePunct w:val="0"/>
        <w:autoSpaceDE/>
        <w:autoSpaceDN/>
        <w:bidi w:val="0"/>
        <w:snapToGrid/>
        <w:spacing w:before="181" w:beforeLines="50" w:after="181" w:afterLines="50" w:line="360" w:lineRule="auto"/>
        <w:ind w:left="0" w:leftChars="0" w:right="0" w:rightChars="0" w:firstLine="560" w:firstLineChars="200"/>
        <w:jc w:val="left"/>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创优环境，做实服务，确保政策落地</w:t>
      </w:r>
    </w:p>
    <w:p>
      <w:pPr>
        <w:pageBreakBefore w:val="0"/>
        <w:kinsoku/>
        <w:wordWrap/>
        <w:overflowPunct/>
        <w:topLinePunct w:val="0"/>
        <w:autoSpaceDE/>
        <w:autoSpaceDN/>
        <w:bidi w:val="0"/>
        <w:snapToGrid/>
        <w:spacing w:before="181" w:beforeLines="50" w:after="181" w:afterLines="50" w:line="360" w:lineRule="auto"/>
        <w:ind w:left="0" w:leftChars="0" w:right="0" w:rightChars="0" w:firstLine="560" w:firstLineChars="200"/>
        <w:jc w:val="left"/>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一要抓实就业创业各项优惠政策。要认真做好大学生生活补助发放、中小微企业吸纳高职毕业生就业补贴等工作，严格按照程序做好材料收集、资格审核和资金发放工作，及时高效兑现生活补助待遇和企业一次性吸纳就业补贴。二要加大就业创业培训力度。充分发挥线上培训优势，要依托“互联网+职业培训”平台，进一步提高招聘信息量，助理学员成功就业，为高职毕业生就业创业提供服务。要加强与各类高职的常态对接，在高职设立人才联络员。三要建立校企对接长效机制。开展岗位需求推介、政策宣传活动。组织高职大学生就业指导中心、人才联络员来我校开展优秀毕业生对接活动。搭建全市统一、多方联动的网络招聘平台，精准对接，简化程序，岗位直达，人才直通，为高职毕业生和用人单位提供高效便捷服务。用好重点开工项目、公益性岗位项目的岗位增量，建立企业需求与高职生源，政策推送、信息对接和需求匹配的长效机制，提高劳动力市场供需匹配效率，确保全年吸纳高职毕业生就业创业。</w:t>
      </w:r>
    </w:p>
    <w:p>
      <w:pPr>
        <w:pStyle w:val="3"/>
        <w:jc w:val="left"/>
        <w:rPr>
          <w:rFonts w:hint="eastAsia" w:asciiTheme="minorEastAsia" w:hAnsiTheme="minorEastAsia" w:eastAsiaTheme="minorEastAsia" w:cstheme="minorEastAsia"/>
          <w:lang w:val="en-US" w:eastAsia="zh-CN"/>
        </w:rPr>
      </w:pPr>
      <w:bookmarkStart w:id="170" w:name="_Toc10783"/>
      <w:r>
        <w:rPr>
          <w:rFonts w:hint="eastAsia" w:asciiTheme="minorEastAsia" w:hAnsiTheme="minorEastAsia" w:eastAsiaTheme="minorEastAsia" w:cstheme="minorEastAsia"/>
          <w:lang w:val="en-US" w:eastAsia="zh-CN"/>
        </w:rPr>
        <w:t>三、意见建议</w:t>
      </w:r>
      <w:bookmarkEnd w:id="170"/>
    </w:p>
    <w:p>
      <w:pPr>
        <w:pStyle w:val="3"/>
        <w:jc w:val="left"/>
        <w:rPr>
          <w:rFonts w:hint="eastAsia" w:asciiTheme="minorEastAsia" w:hAnsiTheme="minorEastAsia" w:eastAsiaTheme="minorEastAsia" w:cstheme="minorEastAsia"/>
          <w:lang w:val="en-US" w:eastAsia="zh-CN"/>
        </w:rPr>
      </w:pPr>
      <w:bookmarkStart w:id="171" w:name="_Toc19539"/>
      <w:r>
        <w:rPr>
          <w:rFonts w:hint="eastAsia" w:asciiTheme="minorEastAsia" w:hAnsiTheme="minorEastAsia" w:eastAsiaTheme="minorEastAsia" w:cstheme="minorEastAsia"/>
          <w:lang w:val="en-US" w:eastAsia="zh-CN"/>
        </w:rPr>
        <w:t>（一）加强部门联动</w:t>
      </w:r>
      <w:bookmarkEnd w:id="171"/>
    </w:p>
    <w:p>
      <w:pPr>
        <w:pageBreakBefore w:val="0"/>
        <w:kinsoku/>
        <w:wordWrap/>
        <w:overflowPunct/>
        <w:topLinePunct w:val="0"/>
        <w:autoSpaceDE/>
        <w:autoSpaceDN/>
        <w:bidi w:val="0"/>
        <w:snapToGrid/>
        <w:spacing w:before="181" w:beforeLines="50" w:after="181" w:afterLines="50" w:line="360" w:lineRule="auto"/>
        <w:ind w:left="0" w:leftChars="0" w:right="0" w:rightChars="0" w:firstLine="560" w:firstLineChars="200"/>
        <w:jc w:val="left"/>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学院加强统筹谋划，协调各方推动，落实好高职学生补贴等政策，及时解决工作中遇到的困难和问题，推动就业创业政策与产业经济、财政资金等政策融合，为高职毕业生就业创业提供更多保障。依托发改和工信部门，立足发展实际和总体规划，招引和落地更多的重大项目，通过重大项目的发展，促进企业的发展，便于招引更多高职毕业生。学院加强对高职毕业生的指导帮助，着力解决高校毕业生就业中的重点难点和突出问题，加大困难毕业生就业帮扶力度。针对高职毕业生就业创业、申办企业等方面简化手续，提高审批效率。争取财政部门有效的发挥财政职能作用，积极向上争取就业创业资金，强化财政保障力度。联合金融部门进一步拓宽融资渠道，为高职毕业生创业提供更加积极的信贷支持，为吸纳就业的企业提供更多惠企政策。</w:t>
      </w:r>
    </w:p>
    <w:p>
      <w:pPr>
        <w:pStyle w:val="3"/>
        <w:jc w:val="left"/>
        <w:rPr>
          <w:rFonts w:hint="eastAsia" w:asciiTheme="minorEastAsia" w:hAnsiTheme="minorEastAsia" w:eastAsiaTheme="minorEastAsia" w:cstheme="minorEastAsia"/>
          <w:lang w:val="en-US" w:eastAsia="zh-CN"/>
        </w:rPr>
      </w:pPr>
      <w:bookmarkStart w:id="172" w:name="_Toc26648"/>
      <w:r>
        <w:rPr>
          <w:rFonts w:hint="eastAsia" w:asciiTheme="minorEastAsia" w:hAnsiTheme="minorEastAsia" w:cstheme="minorEastAsia"/>
          <w:lang w:val="en-US" w:eastAsia="zh-CN"/>
        </w:rPr>
        <w:t>（二）</w:t>
      </w:r>
      <w:r>
        <w:rPr>
          <w:rFonts w:hint="eastAsia" w:asciiTheme="minorEastAsia" w:hAnsiTheme="minorEastAsia" w:eastAsiaTheme="minorEastAsia" w:cstheme="minorEastAsia"/>
          <w:lang w:val="en-US" w:eastAsia="zh-CN"/>
        </w:rPr>
        <w:t>强化动态监管</w:t>
      </w:r>
      <w:bookmarkEnd w:id="172"/>
    </w:p>
    <w:p>
      <w:pPr>
        <w:pageBreakBefore w:val="0"/>
        <w:numPr>
          <w:ilvl w:val="0"/>
          <w:numId w:val="0"/>
        </w:numPr>
        <w:kinsoku/>
        <w:wordWrap/>
        <w:overflowPunct/>
        <w:topLinePunct w:val="0"/>
        <w:autoSpaceDE/>
        <w:autoSpaceDN/>
        <w:bidi w:val="0"/>
        <w:snapToGrid/>
        <w:spacing w:before="181" w:beforeLines="50" w:after="181" w:afterLines="50" w:line="360" w:lineRule="auto"/>
        <w:ind w:right="0" w:rightChars="0"/>
        <w:jc w:val="left"/>
        <w:rPr>
          <w:rFonts w:hint="default"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一要强化就业管理、服务和指导，引导毕业生树立正确就业观、增强就业信心。二要及时掌握高职毕业生就业创业需求动态，在做好就业登记、失业登记等服务的基础上，实时了解全市及周边地区企业用工、高职毕业生就业等具体情况，为促进就业提供有力的数据支撑。三要进一步加快业务网办进程，优化公共就业服务，持续保障服务供给，推动高职毕业生相关扶持政策落实。</w:t>
      </w:r>
    </w:p>
    <w:p>
      <w:pPr>
        <w:rPr>
          <w:rFonts w:hint="eastAsia" w:asciiTheme="minorEastAsia" w:hAnsiTheme="minorEastAsia" w:eastAsiaTheme="minorEastAsia" w:cstheme="minorEastAsia"/>
          <w:b w:val="0"/>
          <w:bCs w:val="0"/>
          <w:sz w:val="28"/>
          <w:szCs w:val="28"/>
        </w:rPr>
      </w:pPr>
    </w:p>
    <w:p>
      <w:pPr>
        <w:jc w:val="center"/>
        <w:outlineLvl w:val="1"/>
        <w:rPr>
          <w:rFonts w:hint="eastAsia"/>
          <w:b/>
          <w:bCs/>
          <w:sz w:val="28"/>
          <w:szCs w:val="28"/>
          <w:lang w:eastAsia="zh-CN"/>
        </w:rPr>
      </w:pPr>
    </w:p>
    <w:p>
      <w:pPr>
        <w:jc w:val="center"/>
        <w:outlineLvl w:val="1"/>
        <w:rPr>
          <w:rFonts w:hint="eastAsia"/>
          <w:b/>
          <w:bCs/>
          <w:sz w:val="28"/>
          <w:szCs w:val="28"/>
          <w:lang w:eastAsia="zh-CN"/>
        </w:rPr>
      </w:pPr>
    </w:p>
    <w:p>
      <w:pPr>
        <w:jc w:val="center"/>
        <w:outlineLvl w:val="1"/>
        <w:rPr>
          <w:rFonts w:hint="eastAsia"/>
          <w:b/>
          <w:bCs/>
          <w:sz w:val="28"/>
          <w:szCs w:val="28"/>
          <w:lang w:eastAsia="zh-CN"/>
        </w:rPr>
      </w:pPr>
    </w:p>
    <w:p>
      <w:pPr>
        <w:jc w:val="center"/>
        <w:outlineLvl w:val="1"/>
        <w:rPr>
          <w:rFonts w:hint="eastAsia"/>
          <w:b/>
          <w:bCs/>
          <w:sz w:val="28"/>
          <w:szCs w:val="28"/>
          <w:lang w:eastAsia="zh-CN"/>
        </w:rPr>
      </w:pPr>
    </w:p>
    <w:p>
      <w:pPr>
        <w:jc w:val="center"/>
        <w:outlineLvl w:val="1"/>
        <w:rPr>
          <w:rFonts w:hint="eastAsia"/>
          <w:b/>
          <w:bCs/>
          <w:sz w:val="28"/>
          <w:szCs w:val="28"/>
          <w:lang w:eastAsia="zh-CN"/>
        </w:rPr>
      </w:pPr>
    </w:p>
    <w:p>
      <w:pPr>
        <w:jc w:val="center"/>
        <w:outlineLvl w:val="1"/>
        <w:rPr>
          <w:rFonts w:hint="eastAsia"/>
          <w:b/>
          <w:bCs/>
          <w:sz w:val="28"/>
          <w:szCs w:val="28"/>
          <w:lang w:eastAsia="zh-CN"/>
        </w:rPr>
      </w:pPr>
    </w:p>
    <w:p>
      <w:pPr>
        <w:jc w:val="center"/>
        <w:outlineLvl w:val="1"/>
        <w:rPr>
          <w:rFonts w:hint="eastAsia"/>
          <w:b/>
          <w:bCs/>
          <w:sz w:val="28"/>
          <w:szCs w:val="28"/>
          <w:lang w:eastAsia="zh-CN"/>
        </w:rPr>
      </w:pPr>
    </w:p>
    <w:p>
      <w:pPr>
        <w:jc w:val="center"/>
        <w:outlineLvl w:val="1"/>
        <w:rPr>
          <w:rFonts w:hint="eastAsia"/>
          <w:b/>
          <w:bCs/>
          <w:sz w:val="28"/>
          <w:szCs w:val="28"/>
          <w:lang w:eastAsia="zh-CN"/>
        </w:rPr>
      </w:pPr>
    </w:p>
    <w:p>
      <w:pPr>
        <w:jc w:val="center"/>
        <w:outlineLvl w:val="1"/>
        <w:rPr>
          <w:rFonts w:hint="eastAsia"/>
          <w:b/>
          <w:bCs/>
          <w:sz w:val="28"/>
          <w:szCs w:val="28"/>
          <w:lang w:eastAsia="zh-CN"/>
        </w:rPr>
      </w:pPr>
    </w:p>
    <w:p>
      <w:pPr>
        <w:jc w:val="center"/>
        <w:outlineLvl w:val="1"/>
        <w:rPr>
          <w:rFonts w:hint="eastAsia"/>
          <w:b/>
          <w:bCs/>
          <w:sz w:val="28"/>
          <w:szCs w:val="28"/>
          <w:lang w:eastAsia="zh-CN"/>
        </w:rPr>
      </w:pPr>
    </w:p>
    <w:p>
      <w:pPr>
        <w:jc w:val="center"/>
        <w:outlineLvl w:val="1"/>
        <w:rPr>
          <w:rFonts w:hint="eastAsia"/>
          <w:b/>
          <w:bCs/>
          <w:sz w:val="28"/>
          <w:szCs w:val="28"/>
          <w:lang w:eastAsia="zh-CN"/>
        </w:rPr>
      </w:pPr>
    </w:p>
    <w:p>
      <w:pPr>
        <w:jc w:val="center"/>
        <w:outlineLvl w:val="1"/>
        <w:rPr>
          <w:rFonts w:hint="eastAsia"/>
          <w:b/>
          <w:bCs/>
          <w:sz w:val="28"/>
          <w:szCs w:val="28"/>
          <w:lang w:eastAsia="zh-CN"/>
        </w:rPr>
      </w:pPr>
    </w:p>
    <w:p>
      <w:pPr>
        <w:jc w:val="center"/>
        <w:outlineLvl w:val="1"/>
        <w:rPr>
          <w:rFonts w:hint="eastAsia"/>
          <w:b/>
          <w:bCs/>
          <w:sz w:val="28"/>
          <w:szCs w:val="28"/>
          <w:lang w:eastAsia="zh-CN"/>
        </w:rPr>
      </w:pPr>
    </w:p>
    <w:p>
      <w:pPr>
        <w:jc w:val="center"/>
        <w:outlineLvl w:val="1"/>
        <w:rPr>
          <w:rFonts w:hint="eastAsia"/>
          <w:b/>
          <w:bCs/>
          <w:sz w:val="28"/>
          <w:szCs w:val="28"/>
          <w:lang w:eastAsia="zh-CN"/>
        </w:rPr>
      </w:pPr>
    </w:p>
    <w:p>
      <w:pPr>
        <w:jc w:val="center"/>
        <w:outlineLvl w:val="1"/>
        <w:rPr>
          <w:rFonts w:hint="eastAsia"/>
          <w:b/>
          <w:bCs/>
          <w:sz w:val="28"/>
          <w:szCs w:val="28"/>
          <w:lang w:eastAsia="zh-CN"/>
        </w:rPr>
      </w:pPr>
    </w:p>
    <w:p>
      <w:pPr>
        <w:jc w:val="center"/>
        <w:outlineLvl w:val="1"/>
        <w:rPr>
          <w:rFonts w:hint="eastAsia"/>
          <w:b/>
          <w:bCs/>
          <w:sz w:val="28"/>
          <w:szCs w:val="28"/>
          <w:lang w:eastAsia="zh-CN"/>
        </w:rPr>
      </w:pPr>
    </w:p>
    <w:p>
      <w:pPr>
        <w:jc w:val="center"/>
        <w:outlineLvl w:val="1"/>
        <w:rPr>
          <w:rFonts w:hint="eastAsia"/>
          <w:b/>
          <w:bCs/>
          <w:sz w:val="28"/>
          <w:szCs w:val="28"/>
          <w:lang w:eastAsia="zh-CN"/>
        </w:rPr>
      </w:pPr>
    </w:p>
    <w:p>
      <w:pPr>
        <w:jc w:val="both"/>
        <w:outlineLvl w:val="1"/>
        <w:rPr>
          <w:rFonts w:hint="eastAsia"/>
          <w:b/>
          <w:bCs/>
          <w:sz w:val="28"/>
          <w:szCs w:val="28"/>
          <w:lang w:eastAsia="zh-CN"/>
        </w:rPr>
      </w:pPr>
    </w:p>
    <w:p>
      <w:pPr>
        <w:jc w:val="both"/>
        <w:outlineLvl w:val="1"/>
        <w:rPr>
          <w:rFonts w:hint="eastAsia"/>
          <w:b/>
          <w:bCs/>
          <w:sz w:val="28"/>
          <w:szCs w:val="28"/>
          <w:lang w:eastAsia="zh-CN"/>
        </w:rPr>
      </w:pPr>
    </w:p>
    <w:p>
      <w:pPr>
        <w:jc w:val="both"/>
        <w:outlineLvl w:val="1"/>
        <w:rPr>
          <w:rFonts w:hint="eastAsia"/>
          <w:b/>
          <w:bCs/>
          <w:sz w:val="28"/>
          <w:szCs w:val="28"/>
          <w:lang w:eastAsia="zh-CN"/>
        </w:rPr>
      </w:pPr>
    </w:p>
    <w:p>
      <w:pPr>
        <w:numPr>
          <w:ilvl w:val="0"/>
          <w:numId w:val="2"/>
        </w:numPr>
        <w:ind w:left="0" w:leftChars="0" w:firstLine="0" w:firstLineChars="0"/>
        <w:jc w:val="center"/>
        <w:outlineLvl w:val="1"/>
        <w:rPr>
          <w:rFonts w:hint="eastAsia"/>
          <w:b/>
          <w:bCs/>
          <w:sz w:val="28"/>
          <w:szCs w:val="28"/>
          <w:lang w:eastAsia="zh-CN"/>
        </w:rPr>
      </w:pPr>
      <w:bookmarkStart w:id="173" w:name="_Toc16215"/>
      <w:r>
        <w:rPr>
          <w:rFonts w:hint="eastAsia"/>
          <w:b/>
          <w:bCs/>
          <w:sz w:val="28"/>
          <w:szCs w:val="28"/>
          <w:lang w:eastAsia="zh-CN"/>
        </w:rPr>
        <w:t>结束语</w:t>
      </w:r>
      <w:bookmarkEnd w:id="173"/>
    </w:p>
    <w:p>
      <w:pPr>
        <w:numPr>
          <w:ilvl w:val="0"/>
          <w:numId w:val="0"/>
        </w:numPr>
        <w:ind w:leftChars="0"/>
        <w:jc w:val="both"/>
        <w:outlineLvl w:val="1"/>
        <w:rPr>
          <w:rFonts w:hint="eastAsia"/>
          <w:b/>
          <w:bCs/>
          <w:sz w:val="28"/>
          <w:szCs w:val="28"/>
          <w:lang w:eastAsia="zh-CN"/>
        </w:rPr>
      </w:pPr>
    </w:p>
    <w:p>
      <w:pPr>
        <w:pStyle w:val="7"/>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560" w:firstLineChars="200"/>
        <w:jc w:val="left"/>
        <w:textAlignment w:val="auto"/>
        <w:outlineLvl w:val="9"/>
        <w:rPr>
          <w:rFonts w:hint="eastAsia" w:asciiTheme="minorEastAsia" w:hAnsiTheme="minorEastAsia" w:eastAsiaTheme="minorEastAsia" w:cstheme="minorEastAsia"/>
          <w:b w:val="0"/>
          <w:bCs w:val="0"/>
          <w:sz w:val="28"/>
          <w:szCs w:val="28"/>
          <w:lang w:eastAsia="zh-CN"/>
        </w:rPr>
      </w:pPr>
      <w:r>
        <w:rPr>
          <w:rFonts w:hint="eastAsia" w:asciiTheme="minorEastAsia" w:hAnsiTheme="minorEastAsia" w:eastAsiaTheme="minorEastAsia" w:cstheme="minorEastAsia"/>
          <w:b w:val="0"/>
          <w:bCs w:val="0"/>
          <w:sz w:val="28"/>
          <w:szCs w:val="28"/>
        </w:rPr>
        <w:t>毕业生就业创业工作是一项系统的民生工程，关乎社会的稳定和谐，关乎学 校的长远发展和学生的切身利益。新常态下，如何做好毕业生高质量就业创业是 时代的课题，更是高校深化教育教学改革的主题之一，因此，学校要牢牢把握人 才培养这一核心任务，积极推进创新创业教育与专业教育的深度融合，强化教学 与社会发展的有机衔接，增强学生的创新意识和创业能力，提高学生的就业核心 竞争力，实现高质量就业创业的目标。</w:t>
      </w:r>
      <w:r>
        <w:rPr>
          <w:rFonts w:hint="eastAsia" w:asciiTheme="minorEastAsia" w:hAnsiTheme="minorEastAsia" w:eastAsiaTheme="minorEastAsia" w:cstheme="minorEastAsia"/>
          <w:b w:val="0"/>
          <w:bCs w:val="0"/>
          <w:sz w:val="28"/>
          <w:szCs w:val="28"/>
          <w:lang w:eastAsia="zh-CN"/>
        </w:rPr>
        <w:t>创新工作思维，加强校企合作，实现产学深度融合。乌兰察布职业学院始终坚持“立德树人，崇能重技”的办学理念，以体制机制创新为动力，以加强组织领导为保证，以提高毕业生就业质量为目的。根据我院的招生实际情况，及时调整专业结构，加强校企合作，实现“产学”深度融合，在机电类新能源类专业方面，先后与《中国风电集团北京协合新能源》《江山控股集团》《北京优利康达科技有限公司》等企业签定合作协议；在大数据、云计算，计算机类专业先后与《中兴集团》《鸿联九五》《华伟集团》等企业签定合作协议；在旅游管理、物流管理等专业方面，先后与《天河空港（北京）国际航空服务有限公司》《国商物流有限公司》《商鲲教育集团》等企业签定合作协议；这些校企合作协议的签署，极大的提升了我院毕业生的就业质量，同时也扩大了我院在社会活动中的知名度，创新和完善了人才培养方案，对我院招生工作起到了非常大的促进作用。</w:t>
      </w:r>
    </w:p>
    <w:p>
      <w:pPr>
        <w:rPr>
          <w:rFonts w:hint="eastAsia" w:asciiTheme="minorEastAsia" w:hAnsiTheme="minorEastAsia" w:eastAsiaTheme="minorEastAsia" w:cstheme="minorEastAsia"/>
          <w:b w:val="0"/>
          <w:bCs w:val="0"/>
          <w:sz w:val="28"/>
          <w:szCs w:val="28"/>
          <w:lang w:eastAsia="zh-CN"/>
        </w:rPr>
      </w:pPr>
    </w:p>
    <w:p>
      <w:pPr>
        <w:rPr>
          <w:rFonts w:hint="eastAsia" w:asciiTheme="minorEastAsia" w:hAnsiTheme="minorEastAsia" w:eastAsiaTheme="minorEastAsia" w:cstheme="minorEastAsia"/>
          <w:b w:val="0"/>
          <w:bCs w:val="0"/>
          <w:sz w:val="28"/>
          <w:szCs w:val="28"/>
          <w:lang w:eastAsia="zh-CN"/>
        </w:rPr>
      </w:pPr>
    </w:p>
    <w:p>
      <w:pPr>
        <w:rPr>
          <w:rFonts w:hint="eastAsia" w:asciiTheme="minorEastAsia" w:hAnsiTheme="minorEastAsia" w:eastAsiaTheme="minorEastAsia" w:cstheme="minorEastAsia"/>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right"/>
        <w:textAlignment w:val="auto"/>
        <w:outlineLvl w:val="9"/>
        <w:rPr>
          <w:rFonts w:hint="eastAsia" w:asciiTheme="minorEastAsia" w:hAnsiTheme="minorEastAsia" w:eastAsiaTheme="minorEastAsia" w:cstheme="minorEastAsia"/>
          <w:b w:val="0"/>
          <w:bCs w:val="0"/>
          <w:color w:val="auto"/>
          <w:sz w:val="28"/>
          <w:szCs w:val="28"/>
          <w:lang w:val="en-US" w:eastAsia="zh-CN"/>
        </w:rPr>
      </w:pPr>
      <w:r>
        <w:rPr>
          <w:rFonts w:hint="eastAsia" w:asciiTheme="minorEastAsia" w:hAnsiTheme="minorEastAsia" w:eastAsiaTheme="minorEastAsia" w:cstheme="minorEastAsia"/>
          <w:b w:val="0"/>
          <w:bCs w:val="0"/>
          <w:color w:val="auto"/>
          <w:sz w:val="28"/>
          <w:szCs w:val="28"/>
          <w:lang w:val="en-US" w:eastAsia="zh-CN"/>
        </w:rPr>
        <w:t>乌兰察布职业学院</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right"/>
        <w:textAlignment w:val="auto"/>
        <w:outlineLvl w:val="9"/>
        <w:rPr>
          <w:rFonts w:hint="eastAsia" w:asciiTheme="minorEastAsia" w:hAnsiTheme="minorEastAsia" w:eastAsiaTheme="minorEastAsia" w:cstheme="minorEastAsia"/>
          <w:b w:val="0"/>
          <w:bCs w:val="0"/>
          <w:color w:val="auto"/>
          <w:sz w:val="28"/>
          <w:szCs w:val="28"/>
          <w:lang w:val="en-US" w:eastAsia="zh-CN"/>
        </w:rPr>
      </w:pPr>
      <w:r>
        <w:rPr>
          <w:rFonts w:hint="eastAsia" w:asciiTheme="minorEastAsia" w:hAnsiTheme="minorEastAsia" w:eastAsiaTheme="minorEastAsia" w:cstheme="minorEastAsia"/>
          <w:b w:val="0"/>
          <w:bCs w:val="0"/>
          <w:color w:val="auto"/>
          <w:sz w:val="28"/>
          <w:szCs w:val="28"/>
          <w:lang w:val="en-US" w:eastAsia="zh-CN"/>
        </w:rPr>
        <w:t>就业指导中心</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right"/>
        <w:textAlignment w:val="auto"/>
        <w:outlineLvl w:val="9"/>
        <w:rPr>
          <w:rFonts w:hint="eastAsia" w:asciiTheme="minorEastAsia" w:hAnsiTheme="minorEastAsia" w:eastAsiaTheme="minorEastAsia" w:cstheme="minorEastAsia"/>
          <w:b w:val="0"/>
          <w:bCs w:val="0"/>
          <w:color w:val="auto"/>
          <w:sz w:val="28"/>
          <w:szCs w:val="28"/>
          <w:lang w:val="en-US" w:eastAsia="zh-CN"/>
        </w:rPr>
      </w:pPr>
      <w:r>
        <w:rPr>
          <w:rFonts w:hint="eastAsia" w:asciiTheme="minorEastAsia" w:hAnsiTheme="minorEastAsia" w:eastAsiaTheme="minorEastAsia" w:cstheme="minorEastAsia"/>
          <w:b w:val="0"/>
          <w:bCs w:val="0"/>
          <w:color w:val="auto"/>
          <w:sz w:val="28"/>
          <w:szCs w:val="28"/>
          <w:lang w:val="en-US" w:eastAsia="zh-CN"/>
        </w:rPr>
        <w:t>二零</w:t>
      </w:r>
      <w:r>
        <w:rPr>
          <w:rFonts w:hint="eastAsia" w:asciiTheme="minorEastAsia" w:hAnsiTheme="minorEastAsia" w:cstheme="minorEastAsia"/>
          <w:b w:val="0"/>
          <w:bCs w:val="0"/>
          <w:color w:val="auto"/>
          <w:sz w:val="28"/>
          <w:szCs w:val="28"/>
          <w:lang w:val="en-US" w:eastAsia="zh-CN"/>
        </w:rPr>
        <w:t>二一</w:t>
      </w:r>
      <w:r>
        <w:rPr>
          <w:rFonts w:hint="eastAsia" w:asciiTheme="minorEastAsia" w:hAnsiTheme="minorEastAsia" w:eastAsiaTheme="minorEastAsia" w:cstheme="minorEastAsia"/>
          <w:b w:val="0"/>
          <w:bCs w:val="0"/>
          <w:color w:val="auto"/>
          <w:sz w:val="28"/>
          <w:szCs w:val="28"/>
          <w:lang w:val="en-US" w:eastAsia="zh-CN"/>
        </w:rPr>
        <w:t>年十</w:t>
      </w:r>
      <w:r>
        <w:rPr>
          <w:rFonts w:hint="eastAsia" w:asciiTheme="minorEastAsia" w:hAnsiTheme="minorEastAsia" w:cstheme="minorEastAsia"/>
          <w:b w:val="0"/>
          <w:bCs w:val="0"/>
          <w:color w:val="auto"/>
          <w:sz w:val="28"/>
          <w:szCs w:val="28"/>
          <w:lang w:val="en-US" w:eastAsia="zh-CN"/>
        </w:rPr>
        <w:t>二</w:t>
      </w:r>
      <w:r>
        <w:rPr>
          <w:rFonts w:hint="eastAsia" w:asciiTheme="minorEastAsia" w:hAnsiTheme="minorEastAsia" w:eastAsiaTheme="minorEastAsia" w:cstheme="minorEastAsia"/>
          <w:b w:val="0"/>
          <w:bCs w:val="0"/>
          <w:color w:val="auto"/>
          <w:sz w:val="28"/>
          <w:szCs w:val="28"/>
          <w:lang w:val="en-US" w:eastAsia="zh-CN"/>
        </w:rPr>
        <w:t>月二十八日</w:t>
      </w:r>
    </w:p>
    <w:p>
      <w:pPr>
        <w:rPr>
          <w:rFonts w:hint="eastAsia" w:asciiTheme="minorEastAsia" w:hAnsiTheme="minorEastAsia" w:eastAsiaTheme="minorEastAsia" w:cstheme="minorEastAsia"/>
          <w:b w:val="0"/>
          <w:bCs/>
          <w:color w:val="auto"/>
          <w:sz w:val="18"/>
          <w:szCs w:val="18"/>
        </w:rPr>
      </w:pPr>
    </w:p>
    <w:p>
      <w:pPr>
        <w:rPr>
          <w:rFonts w:hint="eastAsia" w:asciiTheme="minorEastAsia" w:hAnsiTheme="minorEastAsia" w:eastAsiaTheme="minorEastAsia" w:cstheme="minorEastAsia"/>
          <w:b w:val="0"/>
          <w:bCs/>
          <w:color w:val="auto"/>
          <w:sz w:val="18"/>
          <w:szCs w:val="18"/>
        </w:rPr>
      </w:pPr>
    </w:p>
    <w:p>
      <w:pPr>
        <w:rPr>
          <w:rFonts w:hint="eastAsia" w:asciiTheme="minorEastAsia" w:hAnsiTheme="minorEastAsia" w:eastAsiaTheme="minorEastAsia" w:cstheme="minorEastAsia"/>
          <w:b w:val="0"/>
          <w:bCs/>
          <w:color w:val="auto"/>
          <w:sz w:val="18"/>
          <w:szCs w:val="18"/>
        </w:rPr>
      </w:pPr>
    </w:p>
    <w:p>
      <w:pPr>
        <w:rPr>
          <w:rFonts w:hint="eastAsia" w:asciiTheme="minorEastAsia" w:hAnsiTheme="minorEastAsia" w:eastAsiaTheme="minorEastAsia" w:cstheme="minorEastAsia"/>
          <w:b w:val="0"/>
          <w:bCs/>
          <w:color w:val="auto"/>
          <w:sz w:val="18"/>
          <w:szCs w:val="18"/>
        </w:rPr>
      </w:pPr>
    </w:p>
    <w:p>
      <w:pPr>
        <w:rPr>
          <w:rFonts w:hint="eastAsia" w:asciiTheme="minorEastAsia" w:hAnsiTheme="minorEastAsia" w:eastAsiaTheme="minorEastAsia" w:cstheme="minorEastAsia"/>
          <w:b w:val="0"/>
          <w:bCs/>
          <w:color w:val="auto"/>
          <w:sz w:val="18"/>
          <w:szCs w:val="18"/>
        </w:rPr>
      </w:pPr>
    </w:p>
    <w:p>
      <w:pPr>
        <w:rPr>
          <w:rFonts w:hint="eastAsia" w:asciiTheme="minorEastAsia" w:hAnsiTheme="minorEastAsia" w:eastAsiaTheme="minorEastAsia" w:cstheme="minorEastAsia"/>
          <w:b w:val="0"/>
          <w:bCs/>
          <w:color w:val="0D0D0D" w:themeColor="text1" w:themeTint="F2"/>
          <w:sz w:val="18"/>
          <w:szCs w:val="18"/>
          <w14:textFill>
            <w14:solidFill>
              <w14:schemeClr w14:val="tx1">
                <w14:lumMod w14:val="95000"/>
                <w14:lumOff w14:val="5000"/>
              </w14:schemeClr>
            </w14:solidFill>
          </w14:textFill>
        </w:rPr>
      </w:pPr>
    </w:p>
    <w:p>
      <w:pPr>
        <w:rPr>
          <w:rFonts w:hint="eastAsia" w:asciiTheme="minorEastAsia" w:hAnsiTheme="minorEastAsia" w:eastAsiaTheme="minorEastAsia" w:cstheme="minorEastAsia"/>
          <w:b w:val="0"/>
          <w:bCs/>
          <w:color w:val="auto"/>
          <w:sz w:val="18"/>
          <w:szCs w:val="18"/>
        </w:rPr>
      </w:pPr>
    </w:p>
    <w:p>
      <w:pPr>
        <w:rPr>
          <w:rFonts w:hint="eastAsia" w:asciiTheme="minorEastAsia" w:hAnsiTheme="minorEastAsia" w:eastAsiaTheme="minorEastAsia" w:cstheme="minorEastAsia"/>
          <w:b w:val="0"/>
          <w:bCs/>
          <w:color w:val="auto"/>
          <w:sz w:val="18"/>
          <w:szCs w:val="18"/>
        </w:rPr>
      </w:pPr>
    </w:p>
    <w:p>
      <w:pPr>
        <w:rPr>
          <w:rFonts w:hint="eastAsia" w:asciiTheme="minorEastAsia" w:hAnsiTheme="minorEastAsia" w:eastAsiaTheme="minorEastAsia" w:cstheme="minorEastAsia"/>
          <w:b w:val="0"/>
          <w:bCs/>
          <w:color w:val="auto"/>
          <w:sz w:val="18"/>
          <w:szCs w:val="18"/>
        </w:rPr>
      </w:pPr>
    </w:p>
    <w:p>
      <w:pPr>
        <w:rPr>
          <w:rFonts w:hint="eastAsia" w:asciiTheme="minorEastAsia" w:hAnsiTheme="minorEastAsia" w:eastAsiaTheme="minorEastAsia" w:cstheme="minorEastAsia"/>
          <w:b w:val="0"/>
          <w:bCs/>
          <w:color w:val="auto"/>
          <w:sz w:val="18"/>
          <w:szCs w:val="18"/>
        </w:rPr>
      </w:pPr>
    </w:p>
    <w:p>
      <w:pPr>
        <w:rPr>
          <w:rFonts w:hint="eastAsia" w:asciiTheme="minorEastAsia" w:hAnsiTheme="minorEastAsia" w:eastAsiaTheme="minorEastAsia" w:cstheme="minorEastAsia"/>
          <w:b w:val="0"/>
          <w:bCs/>
          <w:color w:val="auto"/>
          <w:sz w:val="18"/>
          <w:szCs w:val="18"/>
        </w:rPr>
      </w:pPr>
    </w:p>
    <w:p>
      <w:pPr>
        <w:rPr>
          <w:rFonts w:hint="eastAsia" w:asciiTheme="minorEastAsia" w:hAnsiTheme="minorEastAsia" w:eastAsiaTheme="minorEastAsia" w:cstheme="minorEastAsia"/>
          <w:b w:val="0"/>
          <w:bCs/>
          <w:color w:val="auto"/>
          <w:sz w:val="18"/>
          <w:szCs w:val="18"/>
        </w:rPr>
      </w:pPr>
    </w:p>
    <w:p>
      <w:pPr>
        <w:rPr>
          <w:rFonts w:hint="eastAsia" w:asciiTheme="minorEastAsia" w:hAnsiTheme="minorEastAsia" w:eastAsiaTheme="minorEastAsia" w:cstheme="minorEastAsia"/>
          <w:b w:val="0"/>
          <w:bCs/>
          <w:color w:val="auto"/>
          <w:sz w:val="18"/>
          <w:szCs w:val="18"/>
        </w:rPr>
      </w:pPr>
    </w:p>
    <w:p>
      <w:pPr>
        <w:rPr>
          <w:rFonts w:hint="eastAsia" w:asciiTheme="minorEastAsia" w:hAnsiTheme="minorEastAsia" w:eastAsiaTheme="minorEastAsia" w:cstheme="minorEastAsia"/>
          <w:b w:val="0"/>
          <w:bCs/>
          <w:color w:val="auto"/>
          <w:sz w:val="18"/>
          <w:szCs w:val="18"/>
        </w:rPr>
      </w:pPr>
    </w:p>
    <w:p>
      <w:pPr>
        <w:rPr>
          <w:rFonts w:hint="eastAsia" w:asciiTheme="minorEastAsia" w:hAnsiTheme="minorEastAsia" w:eastAsiaTheme="minorEastAsia" w:cstheme="minorEastAsia"/>
          <w:b w:val="0"/>
          <w:bCs/>
          <w:color w:val="auto"/>
          <w:sz w:val="18"/>
          <w:szCs w:val="18"/>
        </w:rPr>
      </w:pPr>
    </w:p>
    <w:p>
      <w:pPr>
        <w:rPr>
          <w:rFonts w:hint="eastAsia" w:asciiTheme="minorEastAsia" w:hAnsiTheme="minorEastAsia" w:eastAsiaTheme="minorEastAsia" w:cstheme="minorEastAsia"/>
          <w:b w:val="0"/>
          <w:bCs/>
          <w:color w:val="auto"/>
          <w:sz w:val="18"/>
          <w:szCs w:val="18"/>
        </w:rPr>
      </w:pPr>
    </w:p>
    <w:p>
      <w:pPr>
        <w:rPr>
          <w:rFonts w:hint="eastAsia" w:asciiTheme="minorEastAsia" w:hAnsiTheme="minorEastAsia" w:eastAsiaTheme="minorEastAsia" w:cstheme="minorEastAsia"/>
          <w:b w:val="0"/>
          <w:bCs/>
          <w:color w:val="auto"/>
          <w:sz w:val="18"/>
          <w:szCs w:val="18"/>
        </w:rPr>
      </w:pPr>
    </w:p>
    <w:p>
      <w:pPr>
        <w:rPr>
          <w:rFonts w:hint="eastAsia" w:asciiTheme="minorEastAsia" w:hAnsiTheme="minorEastAsia" w:eastAsiaTheme="minorEastAsia" w:cstheme="minorEastAsia"/>
          <w:b w:val="0"/>
          <w:bCs/>
          <w:color w:val="auto"/>
          <w:sz w:val="18"/>
          <w:szCs w:val="18"/>
        </w:rPr>
      </w:pPr>
    </w:p>
    <w:p>
      <w:pPr>
        <w:pStyle w:val="7"/>
        <w:pageBreakBefore w:val="0"/>
        <w:kinsoku/>
        <w:wordWrap/>
        <w:overflowPunct/>
        <w:topLinePunct w:val="0"/>
        <w:autoSpaceDE/>
        <w:autoSpaceDN/>
        <w:bidi w:val="0"/>
        <w:snapToGrid/>
        <w:spacing w:before="181" w:beforeLines="50" w:after="181" w:afterLines="50" w:line="360" w:lineRule="auto"/>
        <w:ind w:left="0" w:leftChars="0" w:right="0" w:rightChars="0" w:firstLine="0" w:firstLineChars="0"/>
        <w:jc w:val="center"/>
        <w:rPr>
          <w:rFonts w:hint="eastAsia" w:asciiTheme="minorEastAsia" w:hAnsiTheme="minorEastAsia" w:eastAsiaTheme="minorEastAsia" w:cstheme="minorEastAsia"/>
          <w:b w:val="0"/>
          <w:bCs/>
          <w:color w:val="auto"/>
          <w:sz w:val="18"/>
          <w:szCs w:val="18"/>
        </w:rPr>
      </w:pPr>
    </w:p>
    <w:p>
      <w:pPr>
        <w:pStyle w:val="7"/>
        <w:pageBreakBefore w:val="0"/>
        <w:kinsoku/>
        <w:wordWrap/>
        <w:overflowPunct/>
        <w:topLinePunct w:val="0"/>
        <w:autoSpaceDE/>
        <w:autoSpaceDN/>
        <w:bidi w:val="0"/>
        <w:snapToGrid/>
        <w:spacing w:before="181" w:beforeLines="50" w:after="181" w:afterLines="50" w:line="360" w:lineRule="auto"/>
        <w:ind w:left="0" w:leftChars="0" w:right="0" w:rightChars="0" w:firstLine="0" w:firstLineChars="0"/>
        <w:jc w:val="center"/>
        <w:rPr>
          <w:rFonts w:hint="eastAsia" w:asciiTheme="minorEastAsia" w:hAnsiTheme="minorEastAsia" w:eastAsiaTheme="minorEastAsia" w:cstheme="minorEastAsia"/>
          <w:b w:val="0"/>
          <w:bCs/>
          <w:color w:val="auto"/>
          <w:sz w:val="18"/>
          <w:szCs w:val="18"/>
        </w:rPr>
      </w:pPr>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S Chinese Light">
    <w:altName w:val="宋体"/>
    <w:panose1 w:val="020B0300000000000000"/>
    <w:charset w:val="86"/>
    <w:family w:val="auto"/>
    <w:pitch w:val="default"/>
    <w:sig w:usb0="00000000" w:usb1="0000000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
    <w:pitch w:val="default"/>
    <w:sig w:usb0="E0002EFF" w:usb1="C000785B" w:usb2="00000009" w:usb3="00000000" w:csb0="400001FF" w:csb1="FFFF0000"/>
  </w:font>
  <w:font w:name="Calibri Light">
    <w:panose1 w:val="020F0302020204030204"/>
    <w:charset w:val="00"/>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page">
                <wp:posOffset>146050</wp:posOffset>
              </wp:positionH>
              <wp:positionV relativeFrom="page">
                <wp:posOffset>520065</wp:posOffset>
              </wp:positionV>
              <wp:extent cx="2513965" cy="438785"/>
              <wp:effectExtent l="0" t="0" r="0" b="0"/>
              <wp:wrapNone/>
              <wp:docPr id="13" name="文本框 13"/>
              <wp:cNvGraphicFramePr/>
              <a:graphic xmlns:a="http://schemas.openxmlformats.org/drawingml/2006/main">
                <a:graphicData uri="http://schemas.microsoft.com/office/word/2010/wordprocessingShape">
                  <wps:wsp>
                    <wps:cNvSpPr txBox="1"/>
                    <wps:spPr>
                      <a:xfrm>
                        <a:off x="3929380" y="172720"/>
                        <a:ext cx="2513965" cy="438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FFFFFF" w:themeColor="background1"/>
                              <w:sz w:val="32"/>
                              <w:szCs w:val="32"/>
                              <w:lang w:val="en-US" w:eastAsia="zh-CN"/>
                              <w14:textFill>
                                <w14:solidFill>
                                  <w14:schemeClr w14:val="bg1"/>
                                </w14:solidFill>
                              </w14:textFill>
                            </w:rPr>
                          </w:pPr>
                          <w:r>
                            <w:rPr>
                              <w:rFonts w:hint="eastAsia" w:ascii="微软雅黑" w:hAnsi="微软雅黑" w:eastAsia="微软雅黑" w:cs="微软雅黑"/>
                              <w:b/>
                              <w:bCs/>
                              <w:color w:val="FFFFFF" w:themeColor="background1"/>
                              <w:sz w:val="32"/>
                              <w:szCs w:val="32"/>
                              <w:lang w:val="en-US" w:eastAsia="zh-CN"/>
                              <w14:textFill>
                                <w14:solidFill>
                                  <w14:schemeClr w14:val="bg1"/>
                                </w14:solidFill>
                              </w14:textFill>
                            </w:rPr>
                            <w:t>2021 乌兰察布职业学院</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5pt;margin-top:40.95pt;height:34.55pt;width:197.95pt;mso-position-horizontal-relative:page;mso-position-vertical-relative:page;z-index:251660288;mso-width-relative:page;mso-height-relative:page;" filled="f" stroked="f" coordsize="21600,21600" o:gfxdata="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iDP5doAAAAJAQAADwAA&#10;AAAAAAABACAAAAAiAAAAZHJzL2Rvd25yZXYueG1sUEsBAhQAFAAAAAgAh07iQG3RF1xNAgAAfwQA&#10;AA4AAAAAAAAAAQAgAAAAKQEAAGRycy9lMm9Eb2MueG1sUEsFBgAAAAAGAAYAWQEAAOgFAAAAAA==&#10;">
              <v:fill on="f" focussize="0,0"/>
              <v:stroke on="f" weight="0.5pt"/>
              <v:imagedata o:title=""/>
              <o:lock v:ext="edit" aspectratio="f"/>
              <v:textbox>
                <w:txbxContent>
                  <w:p>
                    <w:pPr>
                      <w:rPr>
                        <w:rFonts w:hint="default" w:ascii="微软雅黑" w:hAnsi="微软雅黑" w:eastAsia="微软雅黑" w:cs="微软雅黑"/>
                        <w:b/>
                        <w:bCs/>
                        <w:color w:val="FFFFFF" w:themeColor="background1"/>
                        <w:sz w:val="32"/>
                        <w:szCs w:val="32"/>
                        <w:lang w:val="en-US" w:eastAsia="zh-CN"/>
                        <w14:textFill>
                          <w14:solidFill>
                            <w14:schemeClr w14:val="bg1"/>
                          </w14:solidFill>
                        </w14:textFill>
                      </w:rPr>
                    </w:pPr>
                    <w:r>
                      <w:rPr>
                        <w:rFonts w:hint="eastAsia" w:ascii="微软雅黑" w:hAnsi="微软雅黑" w:eastAsia="微软雅黑" w:cs="微软雅黑"/>
                        <w:b/>
                        <w:bCs/>
                        <w:color w:val="FFFFFF" w:themeColor="background1"/>
                        <w:sz w:val="32"/>
                        <w:szCs w:val="32"/>
                        <w:lang w:val="en-US" w:eastAsia="zh-CN"/>
                        <w14:textFill>
                          <w14:solidFill>
                            <w14:schemeClr w14:val="bg1"/>
                          </w14:solidFill>
                        </w14:textFill>
                      </w:rPr>
                      <w:t>2021 乌兰察布职业学院</w:t>
                    </w:r>
                  </w:p>
                </w:txbxContent>
              </v:textbox>
            </v:shape>
          </w:pict>
        </mc:Fallback>
      </mc:AlternateContent>
    </w:r>
    <w:r>
      <w:rPr>
        <w:rFonts w:hint="eastAsia" w:eastAsiaTheme="minorEastAsia"/>
        <w:lang w:val="en-US" w:eastAsia="zh-CN"/>
      </w:rPr>
      <w:drawing>
        <wp:anchor distT="0" distB="0" distL="114300" distR="114300" simplePos="0" relativeHeight="251664384" behindDoc="1" locked="0" layoutInCell="1" allowOverlap="1">
          <wp:simplePos x="0" y="0"/>
          <wp:positionH relativeFrom="page">
            <wp:posOffset>-190500</wp:posOffset>
          </wp:positionH>
          <wp:positionV relativeFrom="page">
            <wp:posOffset>63500</wp:posOffset>
          </wp:positionV>
          <wp:extent cx="12783185" cy="899795"/>
          <wp:effectExtent l="0" t="0" r="18415" b="14605"/>
          <wp:wrapNone/>
          <wp:docPr id="14" name="图片 14" descr="资源 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资源 7_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2783185" cy="8997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A89A9E"/>
    <w:multiLevelType w:val="singleLevel"/>
    <w:tmpl w:val="C8A89A9E"/>
    <w:lvl w:ilvl="0" w:tentative="0">
      <w:start w:val="5"/>
      <w:numFmt w:val="chineseCounting"/>
      <w:suff w:val="space"/>
      <w:lvlText w:val="第%1部分"/>
      <w:lvlJc w:val="left"/>
      <w:rPr>
        <w:rFonts w:hint="eastAsia"/>
      </w:rPr>
    </w:lvl>
  </w:abstractNum>
  <w:abstractNum w:abstractNumId="1">
    <w:nsid w:val="1B58C1C4"/>
    <w:multiLevelType w:val="singleLevel"/>
    <w:tmpl w:val="1B58C1C4"/>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5D64CD"/>
    <w:rsid w:val="01066707"/>
    <w:rsid w:val="017146DB"/>
    <w:rsid w:val="03BB3CB5"/>
    <w:rsid w:val="042238AA"/>
    <w:rsid w:val="06C33208"/>
    <w:rsid w:val="06DE7835"/>
    <w:rsid w:val="06E11A67"/>
    <w:rsid w:val="08C0319F"/>
    <w:rsid w:val="0A812F2B"/>
    <w:rsid w:val="0E0309F9"/>
    <w:rsid w:val="0EA84AB7"/>
    <w:rsid w:val="0FDB54C5"/>
    <w:rsid w:val="10BB33AB"/>
    <w:rsid w:val="10C83D1A"/>
    <w:rsid w:val="122247C7"/>
    <w:rsid w:val="134054E1"/>
    <w:rsid w:val="14420A61"/>
    <w:rsid w:val="15EE72BE"/>
    <w:rsid w:val="165C316F"/>
    <w:rsid w:val="1689409D"/>
    <w:rsid w:val="17262806"/>
    <w:rsid w:val="18920E49"/>
    <w:rsid w:val="189253FC"/>
    <w:rsid w:val="18C149A7"/>
    <w:rsid w:val="19963E2B"/>
    <w:rsid w:val="1A582A6B"/>
    <w:rsid w:val="1CE27F12"/>
    <w:rsid w:val="1D4155E2"/>
    <w:rsid w:val="21E72446"/>
    <w:rsid w:val="225D64CD"/>
    <w:rsid w:val="232A0B72"/>
    <w:rsid w:val="270D73DF"/>
    <w:rsid w:val="28751044"/>
    <w:rsid w:val="2900742F"/>
    <w:rsid w:val="290B724E"/>
    <w:rsid w:val="29F57D0F"/>
    <w:rsid w:val="2D244CA6"/>
    <w:rsid w:val="2E150147"/>
    <w:rsid w:val="2E93245B"/>
    <w:rsid w:val="31307184"/>
    <w:rsid w:val="34D316E1"/>
    <w:rsid w:val="3574435A"/>
    <w:rsid w:val="36360E57"/>
    <w:rsid w:val="369B613B"/>
    <w:rsid w:val="37B502A5"/>
    <w:rsid w:val="387A16AD"/>
    <w:rsid w:val="388A2D6A"/>
    <w:rsid w:val="39A87145"/>
    <w:rsid w:val="3D114FA1"/>
    <w:rsid w:val="3D296983"/>
    <w:rsid w:val="3D8E4092"/>
    <w:rsid w:val="3DA60132"/>
    <w:rsid w:val="3E533AD5"/>
    <w:rsid w:val="40464B81"/>
    <w:rsid w:val="40811AE0"/>
    <w:rsid w:val="4093314D"/>
    <w:rsid w:val="413A3F4C"/>
    <w:rsid w:val="420F3059"/>
    <w:rsid w:val="42FE702F"/>
    <w:rsid w:val="436D2C6F"/>
    <w:rsid w:val="47176886"/>
    <w:rsid w:val="488F268C"/>
    <w:rsid w:val="491E2FB8"/>
    <w:rsid w:val="4A835216"/>
    <w:rsid w:val="4B017D7D"/>
    <w:rsid w:val="4D193F5B"/>
    <w:rsid w:val="4E9A2F02"/>
    <w:rsid w:val="505F4209"/>
    <w:rsid w:val="52021EE1"/>
    <w:rsid w:val="53143FCE"/>
    <w:rsid w:val="58087FC9"/>
    <w:rsid w:val="58CE6FC1"/>
    <w:rsid w:val="5959774A"/>
    <w:rsid w:val="59847C86"/>
    <w:rsid w:val="59DE6718"/>
    <w:rsid w:val="5A9C126F"/>
    <w:rsid w:val="5ABD1690"/>
    <w:rsid w:val="5E5D7DB9"/>
    <w:rsid w:val="5F390A04"/>
    <w:rsid w:val="612B14CD"/>
    <w:rsid w:val="64CA1BFA"/>
    <w:rsid w:val="672A76C7"/>
    <w:rsid w:val="678012A3"/>
    <w:rsid w:val="6ADC1AEE"/>
    <w:rsid w:val="6BAA7A55"/>
    <w:rsid w:val="6C6E603C"/>
    <w:rsid w:val="6D3823CD"/>
    <w:rsid w:val="6D9C12E6"/>
    <w:rsid w:val="6ECC624B"/>
    <w:rsid w:val="6EE5480C"/>
    <w:rsid w:val="6F4B2CC1"/>
    <w:rsid w:val="6F980A5C"/>
    <w:rsid w:val="71340F07"/>
    <w:rsid w:val="721D374F"/>
    <w:rsid w:val="72CE4610"/>
    <w:rsid w:val="73FF6272"/>
    <w:rsid w:val="74EA6A3F"/>
    <w:rsid w:val="75786549"/>
    <w:rsid w:val="76077E1B"/>
    <w:rsid w:val="766D6EDF"/>
    <w:rsid w:val="7E920F50"/>
    <w:rsid w:val="7F6E00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line="360" w:lineRule="auto"/>
      <w:ind w:left="0"/>
      <w:jc w:val="left"/>
      <w:outlineLvl w:val="0"/>
    </w:pPr>
    <w:rPr>
      <w:rFonts w:ascii="黑体" w:hAnsi="黑体" w:eastAsia="宋体" w:cs="黑体"/>
      <w:b/>
      <w:bCs/>
      <w:sz w:val="30"/>
      <w:szCs w:val="30"/>
      <w:lang w:val="zh-CN" w:bidi="zh-CN"/>
    </w:rPr>
  </w:style>
  <w:style w:type="paragraph" w:styleId="3">
    <w:name w:val="heading 2"/>
    <w:basedOn w:val="1"/>
    <w:next w:val="4"/>
    <w:semiHidden/>
    <w:unhideWhenUsed/>
    <w:qFormat/>
    <w:uiPriority w:val="0"/>
    <w:pPr>
      <w:spacing w:line="360" w:lineRule="auto"/>
      <w:ind w:left="0" w:firstLine="0" w:firstLineChars="0"/>
      <w:jc w:val="center"/>
      <w:outlineLvl w:val="1"/>
    </w:pPr>
    <w:rPr>
      <w:rFonts w:ascii="黑体" w:hAnsi="黑体" w:cs="黑体"/>
      <w:b/>
      <w:bCs/>
      <w:sz w:val="28"/>
      <w:szCs w:val="28"/>
      <w:lang w:val="zh-CN" w:bidi="zh-CN"/>
    </w:rPr>
  </w:style>
  <w:style w:type="paragraph" w:styleId="4">
    <w:name w:val="heading 3"/>
    <w:basedOn w:val="1"/>
    <w:next w:val="1"/>
    <w:semiHidden/>
    <w:unhideWhenUsed/>
    <w:qFormat/>
    <w:uiPriority w:val="0"/>
    <w:pPr>
      <w:keepNext/>
      <w:keepLines/>
      <w:spacing w:beforeLines="0" w:beforeAutospacing="0" w:afterLines="0" w:afterAutospacing="0" w:line="360" w:lineRule="auto"/>
      <w:ind w:firstLine="0" w:firstLineChars="0"/>
      <w:jc w:val="left"/>
      <w:outlineLvl w:val="2"/>
    </w:pPr>
    <w:rPr>
      <w:rFonts w:ascii="宋体" w:hAnsi="宋体" w:cs="宋体"/>
    </w:rPr>
  </w:style>
  <w:style w:type="paragraph" w:styleId="5">
    <w:name w:val="heading 4"/>
    <w:basedOn w:val="1"/>
    <w:next w:val="1"/>
    <w:semiHidden/>
    <w:unhideWhenUsed/>
    <w:qFormat/>
    <w:uiPriority w:val="0"/>
    <w:pPr>
      <w:keepNext/>
      <w:keepLines/>
      <w:spacing w:beforeLines="0" w:beforeAutospacing="0" w:afterLines="0" w:afterAutospacing="0" w:line="360" w:lineRule="auto"/>
      <w:ind w:firstLine="0" w:firstLineChars="0"/>
      <w:jc w:val="left"/>
      <w:outlineLvl w:val="3"/>
    </w:pPr>
    <w:rPr>
      <w:rFonts w:ascii="宋体" w:hAnsi="宋体" w:cs="宋体"/>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6">
    <w:name w:val="table of authorities"/>
    <w:basedOn w:val="1"/>
    <w:next w:val="1"/>
    <w:qFormat/>
    <w:uiPriority w:val="0"/>
    <w:pPr>
      <w:ind w:left="420" w:leftChars="200"/>
    </w:pPr>
  </w:style>
  <w:style w:type="paragraph" w:styleId="7">
    <w:name w:val="caption"/>
    <w:basedOn w:val="1"/>
    <w:next w:val="1"/>
    <w:unhideWhenUsed/>
    <w:qFormat/>
    <w:uiPriority w:val="0"/>
    <w:pPr>
      <w:spacing w:line="240" w:lineRule="auto"/>
      <w:ind w:left="420" w:leftChars="200"/>
      <w:jc w:val="center"/>
    </w:pPr>
    <w:rPr>
      <w:rFonts w:ascii="Calibri" w:hAnsi="Calibri" w:eastAsia="Calibri"/>
      <w:b/>
      <w:sz w:val="18"/>
      <w:szCs w:val="18"/>
    </w:rPr>
  </w:style>
  <w:style w:type="paragraph" w:styleId="8">
    <w:name w:val="Body Text"/>
    <w:basedOn w:val="1"/>
    <w:qFormat/>
    <w:uiPriority w:val="0"/>
    <w:pPr>
      <w:spacing w:line="240" w:lineRule="auto"/>
      <w:ind w:firstLine="0" w:firstLineChars="0"/>
    </w:pPr>
    <w:rPr>
      <w:rFonts w:ascii="宋体" w:hAnsi="宋体" w:cs="宋体"/>
      <w:sz w:val="18"/>
      <w:lang w:val="zh-CN" w:bidi="zh-CN"/>
    </w:rPr>
  </w:style>
  <w:style w:type="paragraph" w:styleId="9">
    <w:name w:val="toc 3"/>
    <w:basedOn w:val="1"/>
    <w:next w:val="1"/>
    <w:qFormat/>
    <w:uiPriority w:val="0"/>
    <w:pPr>
      <w:ind w:left="840" w:leftChars="4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uiPriority w:val="0"/>
  </w:style>
  <w:style w:type="paragraph" w:styleId="13">
    <w:name w:val="toc 2"/>
    <w:basedOn w:val="1"/>
    <w:next w:val="1"/>
    <w:qFormat/>
    <w:uiPriority w:val="0"/>
    <w:pPr>
      <w:ind w:left="420" w:leftChars="200"/>
    </w:pPr>
  </w:style>
  <w:style w:type="paragraph" w:styleId="14">
    <w:name w:val="Normal (Web)"/>
    <w:basedOn w:val="1"/>
    <w:qFormat/>
    <w:uiPriority w:val="0"/>
    <w:rPr>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样式1"/>
    <w:basedOn w:val="1"/>
    <w:qFormat/>
    <w:uiPriority w:val="0"/>
    <w:rPr>
      <w:b/>
    </w:rPr>
  </w:style>
  <w:style w:type="paragraph" w:customStyle="1" w:styleId="19">
    <w:name w:val="WPSOffice手动目录 1"/>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5.xml"/><Relationship Id="rId8" Type="http://schemas.openxmlformats.org/officeDocument/2006/relationships/chart" Target="charts/chart4.xml"/><Relationship Id="rId7" Type="http://schemas.openxmlformats.org/officeDocument/2006/relationships/chart" Target="charts/chart3.xml"/><Relationship Id="rId6" Type="http://schemas.openxmlformats.org/officeDocument/2006/relationships/chart" Target="charts/chart2.xml"/><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chart" Target="charts/chart16.xml"/><Relationship Id="rId2" Type="http://schemas.openxmlformats.org/officeDocument/2006/relationships/settings" Target="settings.xml"/><Relationship Id="rId19" Type="http://schemas.openxmlformats.org/officeDocument/2006/relationships/chart" Target="charts/chart15.xml"/><Relationship Id="rId18" Type="http://schemas.openxmlformats.org/officeDocument/2006/relationships/chart" Target="charts/chart14.xml"/><Relationship Id="rId17" Type="http://schemas.openxmlformats.org/officeDocument/2006/relationships/chart" Target="charts/chart13.xml"/><Relationship Id="rId16" Type="http://schemas.openxmlformats.org/officeDocument/2006/relationships/chart" Target="charts/chart12.xml"/><Relationship Id="rId15" Type="http://schemas.openxmlformats.org/officeDocument/2006/relationships/chart" Target="charts/chart11.xml"/><Relationship Id="rId14" Type="http://schemas.openxmlformats.org/officeDocument/2006/relationships/chart" Target="charts/chart10.xml"/><Relationship Id="rId13" Type="http://schemas.openxmlformats.org/officeDocument/2006/relationships/chart" Target="charts/chart9.xml"/><Relationship Id="rId12" Type="http://schemas.openxmlformats.org/officeDocument/2006/relationships/chart" Target="charts/chart8.xml"/><Relationship Id="rId11" Type="http://schemas.openxmlformats.org/officeDocument/2006/relationships/chart" Target="charts/chart7.xml"/><Relationship Id="rId10" Type="http://schemas.openxmlformats.org/officeDocument/2006/relationships/chart" Target="charts/chart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sv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5" Type="http://schemas.microsoft.com/office/2011/relationships/chartColorStyle" Target="colors9.xml"/><Relationship Id="rId4" Type="http://schemas.microsoft.com/office/2011/relationships/chartStyle" Target="style9.xml"/><Relationship Id="rId3" Type="http://schemas.openxmlformats.org/officeDocument/2006/relationships/image" Target="../media/image5.png"/><Relationship Id="rId2" Type="http://schemas.openxmlformats.org/officeDocument/2006/relationships/themeOverride" Target="../theme/themeOverride5.xml"/><Relationship Id="rId1" Type="http://schemas.openxmlformats.org/officeDocument/2006/relationships/package" Target="../embeddings/Workbook10.xlsx"/></Relationships>
</file>

<file path=word/charts/_rels/chart10.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11.xml.rels><?xml version="1.0" encoding="UTF-8" standalone="yes"?>
<Relationships xmlns="http://schemas.openxmlformats.org/package/2006/relationships"><Relationship Id="rId5" Type="http://schemas.microsoft.com/office/2011/relationships/chartColorStyle" Target="colors4.xml"/><Relationship Id="rId4" Type="http://schemas.microsoft.com/office/2011/relationships/chartStyle" Target="style4.xml"/><Relationship Id="rId3" Type="http://schemas.openxmlformats.org/officeDocument/2006/relationships/image" Target="../media/image2.png"/><Relationship Id="rId2" Type="http://schemas.openxmlformats.org/officeDocument/2006/relationships/themeOverride" Target="../theme/themeOverride2.xml"/><Relationship Id="rId1" Type="http://schemas.openxmlformats.org/officeDocument/2006/relationships/package" Target="../embeddings/Workbook4.xlsx"/></Relationships>
</file>

<file path=word/charts/_rels/chart12.xml.rels><?xml version="1.0" encoding="UTF-8" standalone="yes"?>
<Relationships xmlns="http://schemas.openxmlformats.org/package/2006/relationships"><Relationship Id="rId5" Type="http://schemas.microsoft.com/office/2011/relationships/chartColorStyle" Target="colors3.xml"/><Relationship Id="rId4" Type="http://schemas.microsoft.com/office/2011/relationships/chartStyle" Target="style3.xml"/><Relationship Id="rId3" Type="http://schemas.openxmlformats.org/officeDocument/2006/relationships/image" Target="../media/image2.png"/><Relationship Id="rId2" Type="http://schemas.openxmlformats.org/officeDocument/2006/relationships/themeOverride" Target="../theme/themeOverride1.xml"/><Relationship Id="rId1" Type="http://schemas.openxmlformats.org/officeDocument/2006/relationships/package" Target="../embeddings/Workbook3.xlsx"/></Relationships>
</file>

<file path=word/charts/_rels/chart13.xml.rels><?xml version="1.0" encoding="UTF-8" standalone="yes"?>
<Relationships xmlns="http://schemas.openxmlformats.org/package/2006/relationships"><Relationship Id="rId4" Type="http://schemas.microsoft.com/office/2011/relationships/chartColorStyle" Target="colors12.xml"/><Relationship Id="rId3" Type="http://schemas.microsoft.com/office/2011/relationships/chartStyle" Target="style12.xml"/><Relationship Id="rId2" Type="http://schemas.openxmlformats.org/officeDocument/2006/relationships/themeOverride" Target="../theme/themeOverride6.xml"/><Relationship Id="rId1" Type="http://schemas.openxmlformats.org/officeDocument/2006/relationships/package" Target="../embeddings/Workbook13.xlsx"/></Relationships>
</file>

<file path=word/charts/_rels/chart14.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package" Target="../embeddings/Workbook15.xlsx"/></Relationships>
</file>

<file path=word/charts/_rels/chart1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16.xml.rels><?xml version="1.0" encoding="UTF-8" standalone="yes"?>
<Relationships xmlns="http://schemas.openxmlformats.org/package/2006/relationships"><Relationship Id="rId5" Type="http://schemas.microsoft.com/office/2011/relationships/chartColorStyle" Target="colors15.xml"/><Relationship Id="rId4" Type="http://schemas.microsoft.com/office/2011/relationships/chartStyle" Target="style15.xml"/><Relationship Id="rId3" Type="http://schemas.openxmlformats.org/officeDocument/2006/relationships/image" Target="../media/image6.png"/><Relationship Id="rId2" Type="http://schemas.openxmlformats.org/officeDocument/2006/relationships/themeOverride" Target="../theme/themeOverride8.xml"/><Relationship Id="rId1" Type="http://schemas.openxmlformats.org/officeDocument/2006/relationships/package" Target="../embeddings/Workbook16.xlsx"/></Relationships>
</file>

<file path=word/charts/_rels/chart2.xml.rels><?xml version="1.0" encoding="UTF-8" standalone="yes"?>
<Relationships xmlns="http://schemas.openxmlformats.org/package/2006/relationships"><Relationship Id="rId5" Type="http://schemas.microsoft.com/office/2011/relationships/chartColorStyle" Target="colors6.xml"/><Relationship Id="rId4" Type="http://schemas.microsoft.com/office/2011/relationships/chartStyle" Target="style6.xml"/><Relationship Id="rId3" Type="http://schemas.openxmlformats.org/officeDocument/2006/relationships/image" Target="../media/image4.png"/><Relationship Id="rId2" Type="http://schemas.openxmlformats.org/officeDocument/2006/relationships/themeOverride" Target="../theme/themeOverride3.xml"/><Relationship Id="rId1" Type="http://schemas.openxmlformats.org/officeDocument/2006/relationships/package" Target="../embeddings/Workbook6.xlsx"/></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package" Target="../embeddings/Workbook8.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9.xlsx"/></Relationships>
</file>

<file path=word/charts/_rels/chart6.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7.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Workbook11.xlsx"/></Relationships>
</file>

<file path=word/charts/_rels/chart8.xml.rels><?xml version="1.0" encoding="UTF-8" standalone="yes"?>
<Relationships xmlns="http://schemas.openxmlformats.org/package/2006/relationships"><Relationship Id="rId4" Type="http://schemas.microsoft.com/office/2011/relationships/chartColorStyle" Target="colors13.xml"/><Relationship Id="rId3" Type="http://schemas.microsoft.com/office/2011/relationships/chartStyle" Target="style13.xml"/><Relationship Id="rId2" Type="http://schemas.openxmlformats.org/officeDocument/2006/relationships/themeOverride" Target="../theme/themeOverride7.xml"/><Relationship Id="rId1" Type="http://schemas.openxmlformats.org/officeDocument/2006/relationships/package" Target="../embeddings/Workbook14.xlsx"/></Relationships>
</file>

<file path=word/charts/_rels/chart9.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package" Target="../embeddings/Workbook1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1"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乌兰察布职业学院性别分布图</a:t>
            </a:r>
          </a:p>
        </c:rich>
      </c:tx>
      <c:layout/>
      <c:overlay val="0"/>
      <c:spPr>
        <a:noFill/>
        <a:ln>
          <a:noFill/>
        </a:ln>
        <a:effectLst/>
      </c:spPr>
    </c:title>
    <c:autoTitleDeleted val="0"/>
    <c:plotArea>
      <c:layout>
        <c:manualLayout>
          <c:layoutTarget val="inner"/>
          <c:xMode val="edge"/>
          <c:yMode val="edge"/>
          <c:x val="0.12863862032924"/>
          <c:y val="0.267916207276736"/>
          <c:w val="0.791795139796185"/>
          <c:h val="0.580022050716648"/>
        </c:manualLayout>
      </c:layout>
      <c:barChart>
        <c:barDir val="col"/>
        <c:grouping val="clustered"/>
        <c:varyColors val="0"/>
        <c:ser>
          <c:idx val="0"/>
          <c:order val="0"/>
          <c:tx>
            <c:strRef>
              <c:f>Sheet1!$B$1</c:f>
              <c:strCache>
                <c:ptCount val="1"/>
                <c:pt idx="0">
                  <c:v>男生</c:v>
                </c:pt>
              </c:strCache>
            </c:strRef>
          </c:tx>
          <c:spPr>
            <a:solidFill>
              <a:srgbClr val="F47557"/>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General</c:formatCode>
                <c:ptCount val="1"/>
                <c:pt idx="0">
                  <c:v>1175</c:v>
                </c:pt>
              </c:numCache>
            </c:numRef>
          </c:val>
        </c:ser>
        <c:ser>
          <c:idx val="1"/>
          <c:order val="1"/>
          <c:tx>
            <c:strRef>
              <c:f>Sheet1!$C$1</c:f>
              <c:strCache>
                <c:ptCount val="1"/>
                <c:pt idx="0">
                  <c:v>女生</c:v>
                </c:pt>
              </c:strCache>
            </c:strRef>
          </c:tx>
          <c:spPr>
            <a:solidFill>
              <a:srgbClr val="193555"/>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General</c:formatCode>
                <c:ptCount val="1"/>
                <c:pt idx="0">
                  <c:v>1073</c:v>
                </c:pt>
              </c:numCache>
            </c:numRef>
          </c:val>
        </c:ser>
        <c:dLbls>
          <c:showLegendKey val="0"/>
          <c:showVal val="1"/>
          <c:showCatName val="0"/>
          <c:showSerName val="0"/>
          <c:showPercent val="0"/>
          <c:showBubbleSize val="0"/>
        </c:dLbls>
        <c:gapWidth val="219"/>
        <c:overlap val="-27"/>
        <c:axId val="56367748"/>
        <c:axId val="635401184"/>
      </c:barChart>
      <c:catAx>
        <c:axId val="5636774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635401184"/>
        <c:crosses val="autoZero"/>
        <c:auto val="1"/>
        <c:lblAlgn val="ctr"/>
        <c:lblOffset val="100"/>
        <c:noMultiLvlLbl val="0"/>
      </c:catAx>
      <c:valAx>
        <c:axId val="635401184"/>
        <c:scaling>
          <c:orientation val="minMax"/>
        </c:scaling>
        <c:delete val="0"/>
        <c:axPos val="l"/>
        <c:majorGridlines>
          <c:spPr>
            <a:ln w="9525" cap="flat" cmpd="sng" algn="ctr">
              <a:solidFill>
                <a:schemeClr val="bg1">
                  <a:lumMod val="7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56367748"/>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cap="all" spc="150" baseline="0">
                <a:solidFill>
                  <a:schemeClr val="tx1">
                    <a:lumMod val="50000"/>
                    <a:lumOff val="50000"/>
                  </a:schemeClr>
                </a:solidFill>
                <a:latin typeface="+mn-lt"/>
                <a:ea typeface="+mn-ea"/>
                <a:cs typeface="+mn-cs"/>
              </a:defRPr>
            </a:pPr>
            <a:r>
              <a:t>当前工作是否符合职业期待</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系列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a:solidFill>
                  <a:schemeClr val="tx1">
                    <a:lumMod val="50000"/>
                    <a:lumOff val="50000"/>
                  </a:schemeClr>
                </a:solidFill>
                <a:round/>
              </a:ln>
              <a:effectLst/>
            </c:spPr>
          </c:errBars>
          <c:cat>
            <c:strRef>
              <c:f>Sheet1!$A$2:$A$7</c:f>
              <c:strCache>
                <c:ptCount val="6"/>
                <c:pt idx="0">
                  <c:v>符合</c:v>
                </c:pt>
                <c:pt idx="1">
                  <c:v>不符合我的职业发展规划</c:v>
                </c:pt>
                <c:pt idx="2">
                  <c:v>不符合我的性格</c:v>
                </c:pt>
                <c:pt idx="3">
                  <c:v>不符合我的兴趣爱好</c:v>
                </c:pt>
                <c:pt idx="4">
                  <c:v>不符合我的生活方式</c:v>
                </c:pt>
                <c:pt idx="5">
                  <c:v>不符合、其他</c:v>
                </c:pt>
              </c:strCache>
            </c:strRef>
          </c:cat>
          <c:val>
            <c:numRef>
              <c:f>Sheet1!$B$2:$B$7</c:f>
              <c:numCache>
                <c:formatCode>0.00%</c:formatCode>
                <c:ptCount val="6"/>
                <c:pt idx="0">
                  <c:v>0.207</c:v>
                </c:pt>
                <c:pt idx="1">
                  <c:v>0.04</c:v>
                </c:pt>
                <c:pt idx="2">
                  <c:v>0.011</c:v>
                </c:pt>
                <c:pt idx="3">
                  <c:v>0.033</c:v>
                </c:pt>
                <c:pt idx="4">
                  <c:v>0.018</c:v>
                </c:pt>
                <c:pt idx="5">
                  <c:v>0.048</c:v>
                </c:pt>
              </c:numCache>
            </c:numRef>
          </c:val>
        </c:ser>
        <c:dLbls>
          <c:showLegendKey val="0"/>
          <c:showVal val="1"/>
          <c:showCatName val="0"/>
          <c:showSerName val="0"/>
          <c:showPercent val="0"/>
          <c:showBubbleSize val="0"/>
        </c:dLbls>
        <c:gapWidth val="164"/>
        <c:overlap val="-22"/>
        <c:axId val="421662308"/>
        <c:axId val="484032070"/>
      </c:barChart>
      <c:catAx>
        <c:axId val="421662308"/>
        <c:scaling>
          <c:orientation val="minMax"/>
        </c:scaling>
        <c:delete val="0"/>
        <c:axPos val="b"/>
        <c:majorTickMark val="none"/>
        <c:minorTickMark val="none"/>
        <c:tickLblPos val="nextTo"/>
        <c:spPr>
          <a:noFill/>
          <a:ln w="19050"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4032070"/>
        <c:crosses val="autoZero"/>
        <c:auto val="1"/>
        <c:lblAlgn val="ctr"/>
        <c:lblOffset val="100"/>
        <c:noMultiLvlLbl val="0"/>
      </c:catAx>
      <c:valAx>
        <c:axId val="484032070"/>
        <c:scaling>
          <c:orientation val="minMax"/>
        </c:scaling>
        <c:delete val="0"/>
        <c:axPos val="l"/>
        <c:majorGridlines>
          <c:spPr>
            <a:ln>
              <a:solidFill>
                <a:schemeClr val="tx1">
                  <a:lumMod val="15000"/>
                  <a:lumOff val="85000"/>
                </a:schemeClr>
              </a:solidFill>
            </a:ln>
            <a:effectLst/>
          </c:spPr>
        </c:majorGridlines>
        <c:numFmt formatCode="0.00%" sourceLinked="1"/>
        <c:majorTickMark val="in"/>
        <c:minorTickMark val="in"/>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16623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1" i="0" u="none" strike="noStrike" kern="1200" spc="0" baseline="0">
                <a:solidFill>
                  <a:schemeClr val="bg2">
                    <a:lumMod val="10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a:solidFill>
                  <a:schemeClr val="bg2">
                    <a:lumMod val="10000"/>
                  </a:schemeClr>
                </a:solidFill>
              </a:rPr>
              <a:t>认为疫情对求职就业的主要影响</a:t>
            </a:r>
            <a:endParaRPr>
              <a:solidFill>
                <a:schemeClr val="bg2">
                  <a:lumMod val="10000"/>
                </a:schemeClr>
              </a:solidFill>
            </a:endParaRPr>
          </a:p>
        </c:rich>
      </c:tx>
      <c:layout/>
      <c:overlay val="0"/>
      <c:spPr>
        <a:noFill/>
        <a:ln>
          <a:noFill/>
        </a:ln>
        <a:effectLst/>
      </c:spPr>
    </c:title>
    <c:autoTitleDeleted val="0"/>
    <c:plotArea>
      <c:layout>
        <c:manualLayout>
          <c:layoutTarget val="inner"/>
          <c:xMode val="edge"/>
          <c:yMode val="edge"/>
          <c:x val="0.204415991638359"/>
          <c:y val="0.221018418201517"/>
          <c:w val="0.642200156780768"/>
          <c:h val="0.559783315276273"/>
        </c:manualLayout>
      </c:layout>
      <c:barChart>
        <c:barDir val="col"/>
        <c:grouping val="clustered"/>
        <c:varyColors val="0"/>
        <c:ser>
          <c:idx val="0"/>
          <c:order val="0"/>
          <c:tx>
            <c:strRef>
              <c:f>Sheet1!$B$1</c:f>
              <c:strCache>
                <c:ptCount val="1"/>
                <c:pt idx="0">
                  <c:v>没影响</c:v>
                </c:pt>
              </c:strCache>
            </c:strRef>
          </c:tx>
          <c:spPr>
            <a:solidFill>
              <a:srgbClr val="4675AB"/>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bg2">
                        <a:lumMod val="1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招聘岗位减少，就业难度加大</c:v>
                </c:pt>
                <c:pt idx="1">
                  <c:v>疫情影响求职、实习、面试等进程</c:v>
                </c:pt>
                <c:pt idx="2">
                  <c:v>工作单位受影响而裁员</c:v>
                </c:pt>
                <c:pt idx="3">
                  <c:v>薪资福利受影响</c:v>
                </c:pt>
                <c:pt idx="4">
                  <c:v>日常业务受影响</c:v>
                </c:pt>
                <c:pt idx="5">
                  <c:v>其他</c:v>
                </c:pt>
              </c:strCache>
            </c:strRef>
          </c:cat>
          <c:val>
            <c:numRef>
              <c:f>Sheet1!$B$2:$B$7</c:f>
              <c:numCache>
                <c:formatCode>0.00%</c:formatCode>
                <c:ptCount val="6"/>
                <c:pt idx="0">
                  <c:v>0.088</c:v>
                </c:pt>
                <c:pt idx="1">
                  <c:v>0.122</c:v>
                </c:pt>
                <c:pt idx="2">
                  <c:v>0.206</c:v>
                </c:pt>
                <c:pt idx="3">
                  <c:v>0.198</c:v>
                </c:pt>
                <c:pt idx="4">
                  <c:v>0.213</c:v>
                </c:pt>
                <c:pt idx="5">
                  <c:v>0.253</c:v>
                </c:pt>
              </c:numCache>
            </c:numRef>
          </c:val>
        </c:ser>
        <c:ser>
          <c:idx val="1"/>
          <c:order val="1"/>
          <c:tx>
            <c:strRef>
              <c:f>Sheet1!$C$1</c:f>
              <c:strCache>
                <c:ptCount val="1"/>
                <c:pt idx="0">
                  <c:v>有影响</c:v>
                </c:pt>
              </c:strCache>
            </c:strRef>
          </c:tx>
          <c:spPr>
            <a:solidFill>
              <a:srgbClr val="C0504D"/>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bg2">
                        <a:lumMod val="1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招聘岗位减少，就业难度加大</c:v>
                </c:pt>
                <c:pt idx="1">
                  <c:v>疫情影响求职、实习、面试等进程</c:v>
                </c:pt>
                <c:pt idx="2">
                  <c:v>工作单位受影响而裁员</c:v>
                </c:pt>
                <c:pt idx="3">
                  <c:v>薪资福利受影响</c:v>
                </c:pt>
                <c:pt idx="4">
                  <c:v>日常业务受影响</c:v>
                </c:pt>
                <c:pt idx="5">
                  <c:v>其他</c:v>
                </c:pt>
              </c:strCache>
            </c:strRef>
          </c:cat>
          <c:val>
            <c:numRef>
              <c:f>Sheet1!$C$2:$C$7</c:f>
              <c:numCache>
                <c:formatCode>0.00%</c:formatCode>
                <c:ptCount val="6"/>
                <c:pt idx="0">
                  <c:v>0.21</c:v>
                </c:pt>
                <c:pt idx="1">
                  <c:v>0.176</c:v>
                </c:pt>
                <c:pt idx="2">
                  <c:v>0.092</c:v>
                </c:pt>
                <c:pt idx="3">
                  <c:v>0.101</c:v>
                </c:pt>
                <c:pt idx="4">
                  <c:v>0.085</c:v>
                </c:pt>
                <c:pt idx="5">
                  <c:v>0.046</c:v>
                </c:pt>
              </c:numCache>
            </c:numRef>
          </c:val>
        </c:ser>
        <c:dLbls>
          <c:showLegendKey val="0"/>
          <c:showVal val="1"/>
          <c:showCatName val="0"/>
          <c:showSerName val="0"/>
          <c:showPercent val="0"/>
          <c:showBubbleSize val="0"/>
        </c:dLbls>
        <c:gapWidth val="219"/>
        <c:overlap val="-27"/>
        <c:axId val="434686543"/>
        <c:axId val="277221036"/>
      </c:barChart>
      <c:catAx>
        <c:axId val="434686543"/>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bg2">
                    <a:lumMod val="10000"/>
                  </a:schemeClr>
                </a:solidFill>
                <a:latin typeface="+mn-lt"/>
                <a:ea typeface="+mn-ea"/>
                <a:cs typeface="+mn-cs"/>
              </a:defRPr>
            </a:pPr>
          </a:p>
        </c:txPr>
        <c:crossAx val="277221036"/>
        <c:crosses val="autoZero"/>
        <c:auto val="1"/>
        <c:lblAlgn val="ctr"/>
        <c:lblOffset val="100"/>
        <c:noMultiLvlLbl val="0"/>
      </c:catAx>
      <c:valAx>
        <c:axId val="2772210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bg2">
                    <a:lumMod val="10000"/>
                  </a:schemeClr>
                </a:solidFill>
                <a:latin typeface="+mn-lt"/>
                <a:ea typeface="+mn-ea"/>
                <a:cs typeface="+mn-cs"/>
              </a:defRPr>
            </a:pPr>
          </a:p>
        </c:txPr>
        <c:crossAx val="434686543"/>
        <c:crosses val="autoZero"/>
        <c:crossBetween val="between"/>
      </c:valAx>
      <c:dTable>
        <c:showHorzBorder val="1"/>
        <c:showVertBorder val="1"/>
        <c:showOutline val="1"/>
        <c:showKeys val="1"/>
        <c:spPr>
          <a:noFill/>
          <a:ln w="12700" cap="flat" cmpd="sng" algn="ctr">
            <a:solidFill>
              <a:sysClr val="windowText" lastClr="000000">
                <a:lumMod val="15000"/>
                <a:lumOff val="85000"/>
              </a:sysClr>
            </a:solidFill>
            <a:prstDash val="solid"/>
            <a:round/>
          </a:ln>
          <a:effectLst/>
        </c:spPr>
        <c:txPr>
          <a:bodyPr rot="0" spcFirstLastPara="0" vertOverflow="ellipsis" vert="horz" wrap="square" anchor="ctr" anchorCtr="1"/>
          <a:lstStyle/>
          <a:p>
            <a:pPr>
              <a:defRPr lang="zh-CN" sz="900" b="0" i="0" u="none" strike="noStrike" kern="1200" baseline="0">
                <a:solidFill>
                  <a:schemeClr val="bg2">
                    <a:lumMod val="10000"/>
                  </a:schemeClr>
                </a:solidFill>
                <a:latin typeface="+mn-lt"/>
                <a:ea typeface="+mn-ea"/>
                <a:cs typeface="+mn-cs"/>
              </a:defRPr>
            </a:pPr>
          </a:p>
        </c:txPr>
      </c:dTable>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chemeClr val="bg2">
                    <a:lumMod val="10000"/>
                  </a:schemeClr>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chemeClr val="bg2">
                    <a:lumMod val="10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bg2">
                  <a:lumMod val="10000"/>
                </a:schemeClr>
              </a:solidFill>
              <a:latin typeface="+mn-lt"/>
              <a:ea typeface="+mn-ea"/>
              <a:cs typeface="+mn-cs"/>
            </a:defRPr>
          </a:pPr>
        </a:p>
      </c:txPr>
    </c:legend>
    <c:plotVisOnly val="1"/>
    <c:dispBlanksAs val="gap"/>
    <c:showDLblsOverMax val="0"/>
  </c:chart>
  <c:spPr>
    <a:blipFill rotWithShape="1">
      <a:blip xmlns:r="http://schemas.openxmlformats.org/officeDocument/2006/relationships" r:embed="rId3"/>
      <a:stretch>
        <a:fillRect/>
      </a:stretch>
    </a:blip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a:solidFill>
            <a:schemeClr val="bg2">
              <a:lumMod val="10000"/>
            </a:schemeClr>
          </a:solidFill>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1" i="0" u="none" strike="noStrike" kern="1200" spc="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认为疫情对哪方面造成影响较大</a:t>
            </a:r>
          </a:p>
        </c:rich>
      </c:tx>
      <c:layout/>
      <c:overlay val="0"/>
      <c:spPr>
        <a:noFill/>
        <a:ln>
          <a:noFill/>
        </a:ln>
        <a:effectLst/>
      </c:spPr>
    </c:title>
    <c:autoTitleDeleted val="0"/>
    <c:plotArea>
      <c:layout>
        <c:manualLayout>
          <c:layoutTarget val="inner"/>
          <c:xMode val="edge"/>
          <c:yMode val="edge"/>
          <c:x val="0.204415991638359"/>
          <c:y val="0.221018418201517"/>
          <c:w val="0.642200156780768"/>
          <c:h val="0.559783315276273"/>
        </c:manualLayout>
      </c:layout>
      <c:barChart>
        <c:barDir val="col"/>
        <c:grouping val="clustered"/>
        <c:varyColors val="0"/>
        <c:ser>
          <c:idx val="0"/>
          <c:order val="0"/>
          <c:tx>
            <c:strRef>
              <c:f>Sheet1!$B$1</c:f>
              <c:strCache>
                <c:ptCount val="1"/>
                <c:pt idx="0">
                  <c:v>系列 1</c:v>
                </c:pt>
              </c:strCache>
            </c:strRef>
          </c:tx>
          <c:spPr>
            <a:solidFill>
              <a:srgbClr val="4675AB"/>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出国留学</c:v>
                </c:pt>
                <c:pt idx="1">
                  <c:v>国内升学</c:v>
                </c:pt>
                <c:pt idx="2">
                  <c:v>没有影响</c:v>
                </c:pt>
                <c:pt idx="3">
                  <c:v>求职就业</c:v>
                </c:pt>
                <c:pt idx="4">
                  <c:v>自助创业</c:v>
                </c:pt>
              </c:strCache>
            </c:strRef>
          </c:cat>
          <c:val>
            <c:numRef>
              <c:f>Sheet1!$B$2:$B$6</c:f>
              <c:numCache>
                <c:formatCode>0.00%</c:formatCode>
                <c:ptCount val="5"/>
                <c:pt idx="0">
                  <c:v>0.002</c:v>
                </c:pt>
                <c:pt idx="1">
                  <c:v>0.045</c:v>
                </c:pt>
                <c:pt idx="2">
                  <c:v>0.294</c:v>
                </c:pt>
                <c:pt idx="3">
                  <c:v>0.46</c:v>
                </c:pt>
                <c:pt idx="4">
                  <c:v>0.109</c:v>
                </c:pt>
              </c:numCache>
            </c:numRef>
          </c:val>
        </c:ser>
        <c:dLbls>
          <c:showLegendKey val="0"/>
          <c:showVal val="1"/>
          <c:showCatName val="0"/>
          <c:showSerName val="0"/>
          <c:showPercent val="0"/>
          <c:showBubbleSize val="0"/>
        </c:dLbls>
        <c:gapWidth val="219"/>
        <c:overlap val="-27"/>
        <c:axId val="614802054"/>
        <c:axId val="363190229"/>
      </c:barChart>
      <c:catAx>
        <c:axId val="61480205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bg1"/>
                </a:solidFill>
                <a:latin typeface="+mn-lt"/>
                <a:ea typeface="+mn-ea"/>
                <a:cs typeface="+mn-cs"/>
              </a:defRPr>
            </a:pPr>
          </a:p>
        </c:txPr>
        <c:crossAx val="363190229"/>
        <c:crosses val="autoZero"/>
        <c:auto val="1"/>
        <c:lblAlgn val="ctr"/>
        <c:lblOffset val="100"/>
        <c:noMultiLvlLbl val="0"/>
      </c:catAx>
      <c:valAx>
        <c:axId val="36319022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bg1"/>
                </a:solidFill>
                <a:latin typeface="+mn-lt"/>
                <a:ea typeface="+mn-ea"/>
                <a:cs typeface="+mn-cs"/>
              </a:defRPr>
            </a:pPr>
          </a:p>
        </c:txPr>
        <c:crossAx val="61480205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blipFill rotWithShape="1">
      <a:blip xmlns:r="http://schemas.openxmlformats.org/officeDocument/2006/relationships" r:embed="rId3"/>
      <a:stretch>
        <a:fillRect/>
      </a:stretch>
    </a:blip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95000"/>
                    <a:lumOff val="5000"/>
                  </a:schemeClr>
                </a:solidFill>
                <a:latin typeface="+mn-lt"/>
                <a:ea typeface="+mn-ea"/>
                <a:cs typeface="+mn-cs"/>
              </a:defRPr>
            </a:pPr>
            <a:r>
              <a:rPr>
                <a:solidFill>
                  <a:schemeClr val="tx1">
                    <a:lumMod val="95000"/>
                    <a:lumOff val="5000"/>
                  </a:schemeClr>
                </a:solidFill>
              </a:rPr>
              <a:t>就业指导服务情况反馈满意度</a:t>
            </a:r>
            <a:endParaRPr>
              <a:solidFill>
                <a:schemeClr val="tx1">
                  <a:lumMod val="95000"/>
                  <a:lumOff val="5000"/>
                </a:schemeClr>
              </a:solidFill>
            </a:endParaRPr>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很不满意</c:v>
                </c:pt>
              </c:strCache>
            </c:strRef>
          </c:tx>
          <c:spPr>
            <a:solidFill>
              <a:srgbClr val="3C9096"/>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对学校就业指导服务满意度</c:v>
                </c:pt>
                <c:pt idx="1">
                  <c:v>对学校就业指导课程满意度</c:v>
                </c:pt>
              </c:strCache>
            </c:strRef>
          </c:cat>
          <c:val>
            <c:numRef>
              <c:f>Sheet1!$B$2:$B$3</c:f>
              <c:numCache>
                <c:formatCode>0.00%</c:formatCode>
                <c:ptCount val="2"/>
                <c:pt idx="0">
                  <c:v>0.022</c:v>
                </c:pt>
                <c:pt idx="1">
                  <c:v>0.016</c:v>
                </c:pt>
              </c:numCache>
            </c:numRef>
          </c:val>
        </c:ser>
        <c:ser>
          <c:idx val="1"/>
          <c:order val="1"/>
          <c:tx>
            <c:strRef>
              <c:f>Sheet1!$C$1</c:f>
              <c:strCache>
                <c:ptCount val="1"/>
                <c:pt idx="0">
                  <c:v>不满意</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对学校就业指导服务满意度</c:v>
                </c:pt>
                <c:pt idx="1">
                  <c:v>对学校就业指导课程满意度</c:v>
                </c:pt>
              </c:strCache>
            </c:strRef>
          </c:cat>
          <c:val>
            <c:numRef>
              <c:f>Sheet1!$C$2:$C$3</c:f>
              <c:numCache>
                <c:formatCode>0.00%</c:formatCode>
                <c:ptCount val="2"/>
                <c:pt idx="0">
                  <c:v>0.033</c:v>
                </c:pt>
                <c:pt idx="1">
                  <c:v>0.028</c:v>
                </c:pt>
              </c:numCache>
            </c:numRef>
          </c:val>
        </c:ser>
        <c:ser>
          <c:idx val="2"/>
          <c:order val="2"/>
          <c:tx>
            <c:strRef>
              <c:f>Sheet1!$D$1</c:f>
              <c:strCache>
                <c:ptCount val="1"/>
                <c:pt idx="0">
                  <c:v>很满意</c:v>
                </c:pt>
              </c:strCache>
            </c:strRef>
          </c:tx>
          <c:spPr>
            <a:solidFill>
              <a:schemeClr val="accent3"/>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对学校就业指导服务满意度</c:v>
                </c:pt>
                <c:pt idx="1">
                  <c:v>对学校就业指导课程满意度</c:v>
                </c:pt>
              </c:strCache>
            </c:strRef>
          </c:cat>
          <c:val>
            <c:numRef>
              <c:f>Sheet1!$D$2:$D$3</c:f>
              <c:numCache>
                <c:formatCode>0.00%</c:formatCode>
                <c:ptCount val="2"/>
                <c:pt idx="0">
                  <c:v>0.207</c:v>
                </c:pt>
                <c:pt idx="1">
                  <c:v>0.194</c:v>
                </c:pt>
              </c:numCache>
            </c:numRef>
          </c:val>
        </c:ser>
        <c:ser>
          <c:idx val="3"/>
          <c:order val="3"/>
          <c:tx>
            <c:strRef>
              <c:f>Sheet1!$E$1</c:f>
              <c:strCache>
                <c:ptCount val="1"/>
                <c:pt idx="0">
                  <c:v>满意</c:v>
                </c:pt>
              </c:strCache>
            </c:strRef>
          </c:tx>
          <c:spPr>
            <a:solidFill>
              <a:schemeClr val="accent4"/>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对学校就业指导服务满意度</c:v>
                </c:pt>
                <c:pt idx="1">
                  <c:v>对学校就业指导课程满意度</c:v>
                </c:pt>
              </c:strCache>
            </c:strRef>
          </c:cat>
          <c:val>
            <c:numRef>
              <c:f>Sheet1!$E$2:$E$3</c:f>
              <c:numCache>
                <c:formatCode>0.00%</c:formatCode>
                <c:ptCount val="2"/>
                <c:pt idx="0">
                  <c:v>0.406</c:v>
                </c:pt>
                <c:pt idx="1">
                  <c:v>0.569</c:v>
                </c:pt>
              </c:numCache>
            </c:numRef>
          </c:val>
        </c:ser>
        <c:dLbls>
          <c:showLegendKey val="0"/>
          <c:showVal val="1"/>
          <c:showCatName val="0"/>
          <c:showSerName val="0"/>
          <c:showPercent val="0"/>
          <c:showBubbleSize val="0"/>
        </c:dLbls>
        <c:gapWidth val="150"/>
        <c:axId val="557547561"/>
        <c:axId val="912751447"/>
      </c:barChart>
      <c:catAx>
        <c:axId val="55754756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lumMod val="95000"/>
                    <a:lumOff val="5000"/>
                  </a:schemeClr>
                </a:solidFill>
                <a:latin typeface="微软雅黑" panose="020B0503020204020204" charset="-122"/>
                <a:ea typeface="微软雅黑" panose="020B0503020204020204" charset="-122"/>
                <a:cs typeface="+mn-cs"/>
              </a:defRPr>
            </a:pPr>
          </a:p>
        </c:txPr>
        <c:crossAx val="912751447"/>
        <c:crosses val="autoZero"/>
        <c:auto val="1"/>
        <c:lblAlgn val="ctr"/>
        <c:lblOffset val="100"/>
        <c:noMultiLvlLbl val="0"/>
      </c:catAx>
      <c:valAx>
        <c:axId val="912751447"/>
        <c:scaling>
          <c:orientation val="minMax"/>
        </c:scaling>
        <c:delete val="0"/>
        <c:axPos val="b"/>
        <c:majorGridlines>
          <c:spPr>
            <a:ln w="9525" cap="flat" cmpd="sng" algn="ctr">
              <a:solidFill>
                <a:schemeClr val="bg1">
                  <a:lumMod val="9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95000"/>
                    <a:lumOff val="5000"/>
                  </a:schemeClr>
                </a:solidFill>
                <a:latin typeface="Arial" panose="020B0604020202020204" pitchFamily="7" charset="0"/>
                <a:ea typeface="+mn-ea"/>
                <a:cs typeface="Arial" panose="020B0604020202020204" pitchFamily="7" charset="0"/>
              </a:defRPr>
            </a:pPr>
          </a:p>
        </c:txPr>
        <c:crossAx val="55754756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95000"/>
                    <a:lumOff val="5000"/>
                  </a:schemeClr>
                </a:solidFill>
                <a:latin typeface="+mn-lt"/>
                <a:ea typeface="+mn-ea"/>
                <a:cs typeface="+mn-cs"/>
              </a:defRPr>
            </a:pPr>
          </a:p>
        </c:txPr>
      </c:dTable>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95000"/>
                    <a:lumOff val="5000"/>
                  </a:schemeClr>
                </a:solidFill>
                <a:latin typeface="微软雅黑" panose="020B0503020204020204" charset="-122"/>
                <a:ea typeface="微软雅黑" panose="020B0503020204020204" charset="-122"/>
                <a:cs typeface="+mn-cs"/>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95000"/>
                    <a:lumOff val="5000"/>
                  </a:schemeClr>
                </a:solidFill>
                <a:latin typeface="微软雅黑" panose="020B0503020204020204" charset="-122"/>
                <a:ea typeface="微软雅黑" panose="020B0503020204020204" charset="-122"/>
                <a:cs typeface="+mn-cs"/>
              </a:defRPr>
            </a:pPr>
          </a:p>
        </c:txPr>
      </c:legendEntry>
      <c:legendEntry>
        <c:idx val="2"/>
        <c:txPr>
          <a:bodyPr rot="0" spcFirstLastPara="0" vertOverflow="ellipsis" vert="horz" wrap="square" anchor="ctr" anchorCtr="1"/>
          <a:lstStyle/>
          <a:p>
            <a:pPr>
              <a:defRPr lang="zh-CN" sz="900" b="0" i="0" u="none" strike="noStrike" kern="1200" baseline="0">
                <a:solidFill>
                  <a:schemeClr val="tx1">
                    <a:lumMod val="95000"/>
                    <a:lumOff val="5000"/>
                  </a:schemeClr>
                </a:solidFill>
                <a:latin typeface="微软雅黑" panose="020B0503020204020204" charset="-122"/>
                <a:ea typeface="微软雅黑" panose="020B0503020204020204" charset="-122"/>
                <a:cs typeface="+mn-cs"/>
              </a:defRPr>
            </a:pPr>
          </a:p>
        </c:txPr>
      </c:legendEntry>
      <c:legendEntry>
        <c:idx val="3"/>
        <c:txPr>
          <a:bodyPr rot="0" spcFirstLastPara="0" vertOverflow="ellipsis" vert="horz" wrap="square" anchor="ctr" anchorCtr="1"/>
          <a:lstStyle/>
          <a:p>
            <a:pPr>
              <a:defRPr lang="zh-CN" sz="900" b="0" i="0" u="none" strike="noStrike" kern="1200" baseline="0">
                <a:solidFill>
                  <a:schemeClr val="tx1">
                    <a:lumMod val="95000"/>
                    <a:lumOff val="5000"/>
                  </a:schemeClr>
                </a:solidFill>
                <a:latin typeface="微软雅黑" panose="020B0503020204020204" charset="-122"/>
                <a:ea typeface="微软雅黑" panose="020B0503020204020204" charset="-122"/>
                <a:cs typeface="+mn-cs"/>
              </a:defRPr>
            </a:pPr>
          </a:p>
        </c:txPr>
      </c:legendEntry>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95000"/>
                  <a:lumOff val="5000"/>
                </a:schemeClr>
              </a:solidFill>
              <a:latin typeface="微软雅黑" panose="020B0503020204020204" charset="-122"/>
              <a:ea typeface="微软雅黑" panose="020B0503020204020204" charset="-122"/>
              <a:cs typeface="+mn-cs"/>
            </a:defRPr>
          </a:pPr>
        </a:p>
      </c:txPr>
    </c:legend>
    <c:plotVisOnly val="1"/>
    <c:dispBlanksAs val="zero"/>
    <c:showDLblsOverMax val="0"/>
  </c:chart>
  <c:spPr>
    <a:solidFill>
      <a:schemeClr val="bg1"/>
    </a:solidFill>
    <a:ln w="9525" cap="flat" cmpd="sng" algn="ctr">
      <a:solidFill>
        <a:schemeClr val="accent1"/>
      </a:solidFill>
      <a:round/>
    </a:ln>
    <a:effectLst/>
  </c:spPr>
  <c:txPr>
    <a:bodyPr/>
    <a:lstStyle/>
    <a:p>
      <a:pPr>
        <a:defRPr lang="zh-CN">
          <a:solidFill>
            <a:schemeClr val="tx1">
              <a:lumMod val="95000"/>
              <a:lumOff val="5000"/>
            </a:schemeClr>
          </a:solidFill>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none" spc="0" normalizeH="0" baseline="0">
                <a:solidFill>
                  <a:schemeClr val="tx1">
                    <a:lumMod val="95000"/>
                    <a:lumOff val="5000"/>
                  </a:schemeClr>
                </a:solidFill>
                <a:latin typeface="+mj-lt"/>
                <a:ea typeface="+mj-ea"/>
                <a:cs typeface="+mj-cs"/>
              </a:defRPr>
            </a:pPr>
            <a:r>
              <a:rPr sz="1600" b="1">
                <a:solidFill>
                  <a:schemeClr val="tx1">
                    <a:lumMod val="95000"/>
                    <a:lumOff val="5000"/>
                  </a:schemeClr>
                </a:solidFill>
              </a:rPr>
              <a:t>毕业生对学校评价满意度</a:t>
            </a:r>
            <a:endParaRPr sz="1600" b="1">
              <a:solidFill>
                <a:schemeClr val="tx1">
                  <a:lumMod val="95000"/>
                  <a:lumOff val="5000"/>
                </a:schemeClr>
              </a:solidFill>
            </a:endParaRPr>
          </a:p>
        </c:rich>
      </c:tx>
      <c:layout>
        <c:manualLayout>
          <c:xMode val="edge"/>
          <c:yMode val="edge"/>
          <c:x val="0.284864619916166"/>
          <c:y val="0.00380324543610548"/>
        </c:manualLayout>
      </c:layout>
      <c:overlay val="0"/>
      <c:spPr>
        <a:noFill/>
        <a:ln>
          <a:noFill/>
        </a:ln>
        <a:effectLst/>
      </c:spPr>
    </c:title>
    <c:autoTitleDeleted val="0"/>
    <c:plotArea>
      <c:layout>
        <c:manualLayout>
          <c:layoutTarget val="inner"/>
          <c:xMode val="edge"/>
          <c:yMode val="edge"/>
          <c:x val="0.101737880569711"/>
          <c:y val="0.247629547960309"/>
          <c:w val="0.819077485953221"/>
          <c:h val="0.672546857772878"/>
        </c:manualLayout>
      </c:layout>
      <c:barChart>
        <c:barDir val="bar"/>
        <c:grouping val="clustered"/>
        <c:varyColors val="0"/>
        <c:ser>
          <c:idx val="0"/>
          <c:order val="0"/>
          <c:tx>
            <c:strRef>
              <c:f>Sheet1!$B$1</c:f>
              <c:strCache>
                <c:ptCount val="1"/>
                <c:pt idx="0">
                  <c:v>不确定</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Sheet1!$A$2:$A$4</c:f>
              <c:strCache>
                <c:ptCount val="3"/>
                <c:pt idx="0">
                  <c:v>是否愿意推荐本校</c:v>
                </c:pt>
                <c:pt idx="1">
                  <c:v>对大学总体满意度</c:v>
                </c:pt>
                <c:pt idx="2">
                  <c:v>教学满意度</c:v>
                </c:pt>
              </c:strCache>
            </c:strRef>
          </c:cat>
          <c:val>
            <c:numRef>
              <c:f>Sheet1!$B$2:$B$4</c:f>
              <c:numCache>
                <c:formatCode>0.00%</c:formatCode>
                <c:ptCount val="3"/>
                <c:pt idx="0">
                  <c:v>0.2222</c:v>
                </c:pt>
              </c:numCache>
            </c:numRef>
          </c:val>
        </c:ser>
        <c:ser>
          <c:idx val="1"/>
          <c:order val="1"/>
          <c:tx>
            <c:strRef>
              <c:f>Sheet1!$C$1</c:f>
              <c:strCache>
                <c:ptCount val="1"/>
                <c:pt idx="0">
                  <c:v>不愿意推荐</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Sheet1!$A$2:$A$4</c:f>
              <c:strCache>
                <c:ptCount val="3"/>
                <c:pt idx="0">
                  <c:v>是否愿意推荐本校</c:v>
                </c:pt>
                <c:pt idx="1">
                  <c:v>对大学总体满意度</c:v>
                </c:pt>
                <c:pt idx="2">
                  <c:v>教学满意度</c:v>
                </c:pt>
              </c:strCache>
            </c:strRef>
          </c:cat>
          <c:val>
            <c:numRef>
              <c:f>Sheet1!$C$2:$C$4</c:f>
              <c:numCache>
                <c:formatCode>0.00%</c:formatCode>
                <c:ptCount val="3"/>
                <c:pt idx="0">
                  <c:v>0.06</c:v>
                </c:pt>
              </c:numCache>
            </c:numRef>
          </c:val>
        </c:ser>
        <c:ser>
          <c:idx val="2"/>
          <c:order val="2"/>
          <c:tx>
            <c:strRef>
              <c:f>Sheet1!$D$1</c:f>
              <c:strCache>
                <c:ptCount val="1"/>
                <c:pt idx="0">
                  <c:v>愿意推荐</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Sheet1!$A$2:$A$4</c:f>
              <c:strCache>
                <c:ptCount val="3"/>
                <c:pt idx="0">
                  <c:v>是否愿意推荐本校</c:v>
                </c:pt>
                <c:pt idx="1">
                  <c:v>对大学总体满意度</c:v>
                </c:pt>
                <c:pt idx="2">
                  <c:v>教学满意度</c:v>
                </c:pt>
              </c:strCache>
            </c:strRef>
          </c:cat>
          <c:val>
            <c:numRef>
              <c:f>Sheet1!$D$2:$D$4</c:f>
              <c:numCache>
                <c:formatCode>0.00%</c:formatCode>
                <c:ptCount val="3"/>
                <c:pt idx="0">
                  <c:v>0.648</c:v>
                </c:pt>
              </c:numCache>
            </c:numRef>
          </c:val>
        </c:ser>
        <c:ser>
          <c:idx val="3"/>
          <c:order val="3"/>
          <c:tx>
            <c:strRef>
              <c:f>Sheet1!$E$1</c:f>
              <c:strCache>
                <c:ptCount val="1"/>
                <c:pt idx="0">
                  <c:v>很不满意</c:v>
                </c:pt>
              </c:strCache>
            </c:strRef>
          </c:tx>
          <c:spPr>
            <a:solidFill>
              <a:schemeClr val="accent4"/>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Sheet1!$A$2:$A$4</c:f>
              <c:strCache>
                <c:ptCount val="3"/>
                <c:pt idx="0">
                  <c:v>是否愿意推荐本校</c:v>
                </c:pt>
                <c:pt idx="1">
                  <c:v>对大学总体满意度</c:v>
                </c:pt>
                <c:pt idx="2">
                  <c:v>教学满意度</c:v>
                </c:pt>
              </c:strCache>
            </c:strRef>
          </c:cat>
          <c:val>
            <c:numRef>
              <c:f>Sheet1!$E$2:$E$4</c:f>
              <c:numCache>
                <c:formatCode>General</c:formatCode>
                <c:ptCount val="3"/>
                <c:pt idx="1" c:formatCode="0.00%">
                  <c:v>0.03</c:v>
                </c:pt>
                <c:pt idx="2" c:formatCode="0.00%">
                  <c:v>0.027</c:v>
                </c:pt>
              </c:numCache>
            </c:numRef>
          </c:val>
        </c:ser>
        <c:ser>
          <c:idx val="4"/>
          <c:order val="4"/>
          <c:tx>
            <c:strRef>
              <c:f>Sheet1!$F$1</c:f>
              <c:strCache>
                <c:ptCount val="1"/>
                <c:pt idx="0">
                  <c:v>不满意</c:v>
                </c:pt>
              </c:strCache>
            </c:strRef>
          </c:tx>
          <c:spPr>
            <a:solidFill>
              <a:schemeClr val="accent5"/>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Sheet1!$A$2:$A$4</c:f>
              <c:strCache>
                <c:ptCount val="3"/>
                <c:pt idx="0">
                  <c:v>是否愿意推荐本校</c:v>
                </c:pt>
                <c:pt idx="1">
                  <c:v>对大学总体满意度</c:v>
                </c:pt>
                <c:pt idx="2">
                  <c:v>教学满意度</c:v>
                </c:pt>
              </c:strCache>
            </c:strRef>
          </c:cat>
          <c:val>
            <c:numRef>
              <c:f>Sheet1!$F$2:$F$4</c:f>
              <c:numCache>
                <c:formatCode>General</c:formatCode>
                <c:ptCount val="3"/>
                <c:pt idx="1" c:formatCode="0.00%">
                  <c:v>0.029</c:v>
                </c:pt>
                <c:pt idx="2" c:formatCode="0.00%">
                  <c:v>0.022</c:v>
                </c:pt>
              </c:numCache>
            </c:numRef>
          </c:val>
        </c:ser>
        <c:ser>
          <c:idx val="5"/>
          <c:order val="5"/>
          <c:tx>
            <c:strRef>
              <c:f>Sheet1!$G$1</c:f>
              <c:strCache>
                <c:ptCount val="1"/>
                <c:pt idx="0">
                  <c:v>很满意</c:v>
                </c:pt>
              </c:strCache>
            </c:strRef>
          </c:tx>
          <c:spPr>
            <a:solidFill>
              <a:schemeClr val="accent6"/>
            </a:solidFill>
            <a:ln>
              <a:noFill/>
            </a:ln>
            <a:effectLst/>
          </c:spPr>
          <c:invertIfNegative val="0"/>
          <c:dPt>
            <c:idx val="0"/>
            <c:invertIfNegative val="0"/>
            <c:bubble3D val="0"/>
          </c:dPt>
          <c:dPt>
            <c:idx val="1"/>
            <c:invertIfNegative val="0"/>
            <c:bubble3D val="0"/>
          </c:dPt>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Sheet1!$A$2:$A$4</c:f>
              <c:strCache>
                <c:ptCount val="3"/>
                <c:pt idx="0">
                  <c:v>是否愿意推荐本校</c:v>
                </c:pt>
                <c:pt idx="1">
                  <c:v>对大学总体满意度</c:v>
                </c:pt>
                <c:pt idx="2">
                  <c:v>教学满意度</c:v>
                </c:pt>
              </c:strCache>
            </c:strRef>
          </c:cat>
          <c:val>
            <c:numRef>
              <c:f>Sheet1!$G$2:$G$4</c:f>
              <c:numCache>
                <c:formatCode>General</c:formatCode>
                <c:ptCount val="3"/>
                <c:pt idx="1" c:formatCode="0.00%">
                  <c:v>0.308</c:v>
                </c:pt>
                <c:pt idx="2" c:formatCode="0.00%">
                  <c:v>0.316</c:v>
                </c:pt>
              </c:numCache>
            </c:numRef>
          </c:val>
        </c:ser>
        <c:ser>
          <c:idx val="6"/>
          <c:order val="6"/>
          <c:tx>
            <c:strRef>
              <c:f>Sheet1!$H$1</c:f>
              <c:strCache>
                <c:ptCount val="1"/>
                <c:pt idx="0">
                  <c:v>满意</c:v>
                </c:pt>
              </c:strCache>
            </c:strRef>
          </c:tx>
          <c:spPr>
            <a:solidFill>
              <a:schemeClr val="tx2">
                <a:lumMod val="40000"/>
                <a:lumOff val="60000"/>
              </a:schemeClr>
            </a:solidFill>
            <a:ln>
              <a:noFill/>
            </a:ln>
            <a:effectLst/>
          </c:spPr>
          <c:invertIfNegative val="0"/>
          <c:dPt>
            <c:idx val="0"/>
            <c:invertIfNegative val="0"/>
            <c:bubble3D val="0"/>
          </c:dPt>
          <c:dPt>
            <c:idx val="1"/>
            <c:invertIfNegative val="0"/>
            <c:bubble3D val="0"/>
          </c:dPt>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Sheet1!$A$2:$A$4</c:f>
              <c:strCache>
                <c:ptCount val="3"/>
                <c:pt idx="0">
                  <c:v>是否愿意推荐本校</c:v>
                </c:pt>
                <c:pt idx="1">
                  <c:v>对大学总体满意度</c:v>
                </c:pt>
                <c:pt idx="2">
                  <c:v>教学满意度</c:v>
                </c:pt>
              </c:strCache>
            </c:strRef>
          </c:cat>
          <c:val>
            <c:numRef>
              <c:f>Sheet1!$H$2:$H$4</c:f>
              <c:numCache>
                <c:formatCode>General</c:formatCode>
                <c:ptCount val="3"/>
                <c:pt idx="1" c:formatCode="0.00%">
                  <c:v>0.504</c:v>
                </c:pt>
                <c:pt idx="2" c:formatCode="0.00%">
                  <c:v>0.511</c:v>
                </c:pt>
              </c:numCache>
            </c:numRef>
          </c:val>
        </c:ser>
        <c:dLbls>
          <c:showLegendKey val="0"/>
          <c:showVal val="1"/>
          <c:showCatName val="0"/>
          <c:showSerName val="0"/>
          <c:showPercent val="0"/>
          <c:showBubbleSize val="0"/>
        </c:dLbls>
        <c:gapWidth val="269"/>
        <c:overlap val="0"/>
        <c:axId val="334734325"/>
        <c:axId val="181907264"/>
      </c:barChart>
      <c:catAx>
        <c:axId val="334734325"/>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tx1">
                    <a:lumMod val="95000"/>
                    <a:lumOff val="5000"/>
                  </a:schemeClr>
                </a:solidFill>
                <a:latin typeface="+mn-lt"/>
                <a:ea typeface="+mn-ea"/>
                <a:cs typeface="+mn-cs"/>
              </a:defRPr>
            </a:pPr>
          </a:p>
        </c:txPr>
        <c:crossAx val="181907264"/>
        <c:crosses val="autoZero"/>
        <c:auto val="1"/>
        <c:lblAlgn val="ctr"/>
        <c:lblOffset val="100"/>
        <c:noMultiLvlLbl val="0"/>
      </c:catAx>
      <c:valAx>
        <c:axId val="18190726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mn-lt"/>
                <a:ea typeface="+mn-ea"/>
                <a:cs typeface="+mn-cs"/>
              </a:defRPr>
            </a:pPr>
          </a:p>
        </c:txPr>
        <c:crossAx val="334734325"/>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0" vertOverflow="ellipsis" vert="horz" wrap="square" anchor="ctr" anchorCtr="1"/>
          <a:lstStyle/>
          <a:p>
            <a:pPr>
              <a:defRPr lang="zh-CN" sz="900" b="0" i="0" u="none" strike="noStrike" kern="1200" baseline="0">
                <a:solidFill>
                  <a:schemeClr val="tx1">
                    <a:lumMod val="95000"/>
                    <a:lumOff val="5000"/>
                  </a:schemeClr>
                </a:solidFill>
                <a:latin typeface="+mn-lt"/>
                <a:ea typeface="+mn-ea"/>
                <a:cs typeface="+mn-cs"/>
              </a:defRPr>
            </a:pPr>
          </a:p>
        </c:txPr>
      </c:dTable>
      <c:spPr>
        <a:noFill/>
        <a:ln>
          <a:noFill/>
        </a:ln>
        <a:effectLst/>
      </c:spPr>
    </c:plotArea>
    <c:legend>
      <c:legendPos val="r"/>
      <c:legendEntry>
        <c:idx val="0"/>
        <c:txPr>
          <a:bodyPr rot="0" spcFirstLastPara="0" vertOverflow="ellipsis" vert="horz" wrap="square" anchor="ctr" anchorCtr="1"/>
          <a:lstStyle/>
          <a:p>
            <a:pPr>
              <a:defRPr lang="zh-CN" sz="900" b="0" i="0" u="none" strike="noStrike" kern="1200" baseline="0">
                <a:solidFill>
                  <a:schemeClr val="tx1">
                    <a:lumMod val="95000"/>
                    <a:lumOff val="5000"/>
                  </a:schemeClr>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95000"/>
                    <a:lumOff val="5000"/>
                  </a:schemeClr>
                </a:solid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baseline="0">
                <a:solidFill>
                  <a:schemeClr val="tx1">
                    <a:lumMod val="95000"/>
                    <a:lumOff val="5000"/>
                  </a:schemeClr>
                </a:solidFill>
                <a:latin typeface="+mn-lt"/>
                <a:ea typeface="+mn-ea"/>
                <a:cs typeface="+mn-cs"/>
              </a:defRPr>
            </a:pPr>
          </a:p>
        </c:txPr>
      </c:legendEntry>
      <c:legendEntry>
        <c:idx val="3"/>
        <c:txPr>
          <a:bodyPr rot="0" spcFirstLastPara="0" vertOverflow="ellipsis" vert="horz" wrap="square" anchor="ctr" anchorCtr="1"/>
          <a:lstStyle/>
          <a:p>
            <a:pPr>
              <a:defRPr lang="zh-CN" sz="900" b="0" i="0" u="none" strike="noStrike" kern="1200" baseline="0">
                <a:solidFill>
                  <a:schemeClr val="tx1">
                    <a:lumMod val="95000"/>
                    <a:lumOff val="5000"/>
                  </a:schemeClr>
                </a:solidFill>
                <a:latin typeface="+mn-lt"/>
                <a:ea typeface="+mn-ea"/>
                <a:cs typeface="+mn-cs"/>
              </a:defRPr>
            </a:pPr>
          </a:p>
        </c:txPr>
      </c:legendEntry>
      <c:legendEntry>
        <c:idx val="4"/>
        <c:txPr>
          <a:bodyPr rot="0" spcFirstLastPara="0" vertOverflow="ellipsis" vert="horz" wrap="square" anchor="ctr" anchorCtr="1"/>
          <a:lstStyle/>
          <a:p>
            <a:pPr>
              <a:defRPr lang="zh-CN" sz="900" b="0" i="0" u="none" strike="noStrike" kern="1200" baseline="0">
                <a:solidFill>
                  <a:schemeClr val="tx1">
                    <a:lumMod val="95000"/>
                    <a:lumOff val="5000"/>
                  </a:schemeClr>
                </a:solidFill>
                <a:latin typeface="+mn-lt"/>
                <a:ea typeface="+mn-ea"/>
                <a:cs typeface="+mn-cs"/>
              </a:defRPr>
            </a:pPr>
          </a:p>
        </c:txPr>
      </c:legendEntry>
      <c:legendEntry>
        <c:idx val="5"/>
        <c:txPr>
          <a:bodyPr rot="0" spcFirstLastPara="0" vertOverflow="ellipsis" vert="horz" wrap="square" anchor="ctr" anchorCtr="1"/>
          <a:lstStyle/>
          <a:p>
            <a:pPr>
              <a:defRPr lang="zh-CN" sz="900" b="0" i="0" u="none" strike="noStrike" kern="1200" baseline="0">
                <a:solidFill>
                  <a:schemeClr val="tx1">
                    <a:lumMod val="95000"/>
                    <a:lumOff val="5000"/>
                  </a:schemeClr>
                </a:solidFill>
                <a:latin typeface="+mn-lt"/>
                <a:ea typeface="+mn-ea"/>
                <a:cs typeface="+mn-cs"/>
              </a:defRPr>
            </a:pPr>
          </a:p>
        </c:txPr>
      </c:legendEntry>
      <c:legendEntry>
        <c:idx val="6"/>
        <c:txPr>
          <a:bodyPr rot="0" spcFirstLastPara="0" vertOverflow="ellipsis" vert="horz" wrap="square" anchor="ctr" anchorCtr="1"/>
          <a:lstStyle/>
          <a:p>
            <a:pPr>
              <a:defRPr lang="zh-CN" sz="900" b="0" i="0" u="none" strike="noStrike" kern="1200" baseline="0">
                <a:solidFill>
                  <a:schemeClr val="tx1">
                    <a:lumMod val="95000"/>
                    <a:lumOff val="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95000"/>
                  <a:lumOff val="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chemeClr val="tx1">
              <a:lumMod val="95000"/>
              <a:lumOff val="5000"/>
            </a:schemeClr>
          </a:solidFill>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95000"/>
                    <a:lumOff val="5000"/>
                  </a:schemeClr>
                </a:solidFill>
                <a:latin typeface="+mn-lt"/>
                <a:ea typeface="+mn-ea"/>
                <a:cs typeface="+mn-cs"/>
              </a:defRPr>
            </a:pPr>
            <a:r>
              <a:rPr>
                <a:solidFill>
                  <a:schemeClr val="tx1">
                    <a:lumMod val="95000"/>
                    <a:lumOff val="5000"/>
                  </a:schemeClr>
                </a:solidFill>
              </a:rPr>
              <a:t>毕业生在母校学习经历对自身的影响程度</a:t>
            </a:r>
            <a:endParaRPr>
              <a:solidFill>
                <a:schemeClr val="tx1">
                  <a:lumMod val="95000"/>
                  <a:lumOff val="5000"/>
                </a:schemeClr>
              </a:solidFill>
            </a:endParaRPr>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没有提升</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团队合作</c:v>
                </c:pt>
                <c:pt idx="1">
                  <c:v>环境适应</c:v>
                </c:pt>
                <c:pt idx="2">
                  <c:v>沟通交流</c:v>
                </c:pt>
                <c:pt idx="3">
                  <c:v>批判性思维</c:v>
                </c:pt>
                <c:pt idx="4">
                  <c:v>组织领导</c:v>
                </c:pt>
                <c:pt idx="5">
                  <c:v>解决问题</c:v>
                </c:pt>
                <c:pt idx="6">
                  <c:v>终身学习</c:v>
                </c:pt>
                <c:pt idx="7">
                  <c:v>信息搜索与处理</c:v>
                </c:pt>
                <c:pt idx="8">
                  <c:v>理解能力</c:v>
                </c:pt>
                <c:pt idx="9">
                  <c:v>创新能力</c:v>
                </c:pt>
              </c:strCache>
            </c:strRef>
          </c:cat>
          <c:val>
            <c:numRef>
              <c:f>Sheet1!$B$2:$B$11</c:f>
              <c:numCache>
                <c:formatCode>0.00%</c:formatCode>
                <c:ptCount val="10"/>
                <c:pt idx="0">
                  <c:v>0.011</c:v>
                </c:pt>
                <c:pt idx="1">
                  <c:v>0.008</c:v>
                </c:pt>
                <c:pt idx="2">
                  <c:v>0.009</c:v>
                </c:pt>
                <c:pt idx="3">
                  <c:v>0.013</c:v>
                </c:pt>
                <c:pt idx="4">
                  <c:v>0.0175</c:v>
                </c:pt>
                <c:pt idx="5">
                  <c:v>0.008</c:v>
                </c:pt>
                <c:pt idx="6">
                  <c:v>0.007</c:v>
                </c:pt>
                <c:pt idx="7">
                  <c:v>0.008</c:v>
                </c:pt>
                <c:pt idx="8">
                  <c:v>0.004</c:v>
                </c:pt>
                <c:pt idx="9">
                  <c:v>0.008</c:v>
                </c:pt>
              </c:numCache>
            </c:numRef>
          </c:val>
        </c:ser>
        <c:ser>
          <c:idx val="1"/>
          <c:order val="1"/>
          <c:tx>
            <c:strRef>
              <c:f>Sheet1!$C$1</c:f>
              <c:strCache>
                <c:ptCount val="1"/>
                <c:pt idx="0">
                  <c:v>提升较少</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团队合作</c:v>
                </c:pt>
                <c:pt idx="1">
                  <c:v>环境适应</c:v>
                </c:pt>
                <c:pt idx="2">
                  <c:v>沟通交流</c:v>
                </c:pt>
                <c:pt idx="3">
                  <c:v>批判性思维</c:v>
                </c:pt>
                <c:pt idx="4">
                  <c:v>组织领导</c:v>
                </c:pt>
                <c:pt idx="5">
                  <c:v>解决问题</c:v>
                </c:pt>
                <c:pt idx="6">
                  <c:v>终身学习</c:v>
                </c:pt>
                <c:pt idx="7">
                  <c:v>信息搜索与处理</c:v>
                </c:pt>
                <c:pt idx="8">
                  <c:v>理解能力</c:v>
                </c:pt>
                <c:pt idx="9">
                  <c:v>创新能力</c:v>
                </c:pt>
              </c:strCache>
            </c:strRef>
          </c:cat>
          <c:val>
            <c:numRef>
              <c:f>Sheet1!$C$2:$C$11</c:f>
              <c:numCache>
                <c:formatCode>0.00%</c:formatCode>
                <c:ptCount val="10"/>
                <c:pt idx="0">
                  <c:v>0.033</c:v>
                </c:pt>
                <c:pt idx="1">
                  <c:v>0.033</c:v>
                </c:pt>
                <c:pt idx="2">
                  <c:v>0.032</c:v>
                </c:pt>
                <c:pt idx="3">
                  <c:v>0.055</c:v>
                </c:pt>
                <c:pt idx="4">
                  <c:v>0.054</c:v>
                </c:pt>
                <c:pt idx="5">
                  <c:v>0.033</c:v>
                </c:pt>
                <c:pt idx="6">
                  <c:v>0.042</c:v>
                </c:pt>
                <c:pt idx="7">
                  <c:v>0.049</c:v>
                </c:pt>
                <c:pt idx="8">
                  <c:v>0.035</c:v>
                </c:pt>
                <c:pt idx="9">
                  <c:v>0.046</c:v>
                </c:pt>
              </c:numCache>
            </c:numRef>
          </c:val>
        </c:ser>
        <c:ser>
          <c:idx val="2"/>
          <c:order val="2"/>
          <c:tx>
            <c:strRef>
              <c:f>Sheet1!$D$1</c:f>
              <c:strCache>
                <c:ptCount val="1"/>
                <c:pt idx="0">
                  <c:v>提升较多</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团队合作</c:v>
                </c:pt>
                <c:pt idx="1">
                  <c:v>环境适应</c:v>
                </c:pt>
                <c:pt idx="2">
                  <c:v>沟通交流</c:v>
                </c:pt>
                <c:pt idx="3">
                  <c:v>批判性思维</c:v>
                </c:pt>
                <c:pt idx="4">
                  <c:v>组织领导</c:v>
                </c:pt>
                <c:pt idx="5">
                  <c:v>解决问题</c:v>
                </c:pt>
                <c:pt idx="6">
                  <c:v>终身学习</c:v>
                </c:pt>
                <c:pt idx="7">
                  <c:v>信息搜索与处理</c:v>
                </c:pt>
                <c:pt idx="8">
                  <c:v>理解能力</c:v>
                </c:pt>
                <c:pt idx="9">
                  <c:v>创新能力</c:v>
                </c:pt>
              </c:strCache>
            </c:strRef>
          </c:cat>
          <c:val>
            <c:numRef>
              <c:f>Sheet1!$D$2:$D$11</c:f>
              <c:numCache>
                <c:formatCode>0.00%</c:formatCode>
                <c:ptCount val="10"/>
                <c:pt idx="0">
                  <c:v>0.13</c:v>
                </c:pt>
                <c:pt idx="1">
                  <c:v>0.139</c:v>
                </c:pt>
                <c:pt idx="2">
                  <c:v>0.144</c:v>
                </c:pt>
                <c:pt idx="3">
                  <c:v>0.12</c:v>
                </c:pt>
                <c:pt idx="4">
                  <c:v>0.111</c:v>
                </c:pt>
                <c:pt idx="5">
                  <c:v>0.129</c:v>
                </c:pt>
                <c:pt idx="6">
                  <c:v>0.127</c:v>
                </c:pt>
                <c:pt idx="7">
                  <c:v>0.118</c:v>
                </c:pt>
                <c:pt idx="8">
                  <c:v>0.134</c:v>
                </c:pt>
                <c:pt idx="9">
                  <c:v>0.131</c:v>
                </c:pt>
              </c:numCache>
            </c:numRef>
          </c:val>
        </c:ser>
        <c:ser>
          <c:idx val="3"/>
          <c:order val="3"/>
          <c:tx>
            <c:strRef>
              <c:f>Sheet1!$E$1</c:f>
              <c:strCache>
                <c:ptCount val="1"/>
                <c:pt idx="0">
                  <c:v>有所提升</c:v>
                </c:pt>
              </c:strCache>
            </c:strRef>
          </c:tx>
          <c:spPr>
            <a:solidFill>
              <a:schemeClr val="accent4"/>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95000"/>
                        <a:lumOff val="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团队合作</c:v>
                </c:pt>
                <c:pt idx="1">
                  <c:v>环境适应</c:v>
                </c:pt>
                <c:pt idx="2">
                  <c:v>沟通交流</c:v>
                </c:pt>
                <c:pt idx="3">
                  <c:v>批判性思维</c:v>
                </c:pt>
                <c:pt idx="4">
                  <c:v>组织领导</c:v>
                </c:pt>
                <c:pt idx="5">
                  <c:v>解决问题</c:v>
                </c:pt>
                <c:pt idx="6">
                  <c:v>终身学习</c:v>
                </c:pt>
                <c:pt idx="7">
                  <c:v>信息搜索与处理</c:v>
                </c:pt>
                <c:pt idx="8">
                  <c:v>理解能力</c:v>
                </c:pt>
                <c:pt idx="9">
                  <c:v>创新能力</c:v>
                </c:pt>
              </c:strCache>
            </c:strRef>
          </c:cat>
          <c:val>
            <c:numRef>
              <c:f>Sheet1!$E$2:$E$11</c:f>
              <c:numCache>
                <c:formatCode>0.00%</c:formatCode>
                <c:ptCount val="10"/>
                <c:pt idx="0">
                  <c:v>0.209</c:v>
                </c:pt>
                <c:pt idx="1">
                  <c:v>0.203</c:v>
                </c:pt>
                <c:pt idx="2">
                  <c:v>0.199</c:v>
                </c:pt>
                <c:pt idx="3">
                  <c:v>0.196</c:v>
                </c:pt>
                <c:pt idx="4">
                  <c:v>0.201</c:v>
                </c:pt>
                <c:pt idx="5">
                  <c:v>0.213</c:v>
                </c:pt>
                <c:pt idx="6">
                  <c:v>0.206</c:v>
                </c:pt>
                <c:pt idx="7">
                  <c:v>0.207</c:v>
                </c:pt>
                <c:pt idx="8">
                  <c:v>0.209</c:v>
                </c:pt>
                <c:pt idx="9">
                  <c:v>0.199</c:v>
                </c:pt>
              </c:numCache>
            </c:numRef>
          </c:val>
        </c:ser>
        <c:dLbls>
          <c:showLegendKey val="0"/>
          <c:showVal val="1"/>
          <c:showCatName val="0"/>
          <c:showSerName val="0"/>
          <c:showPercent val="0"/>
          <c:showBubbleSize val="0"/>
        </c:dLbls>
        <c:gapWidth val="182"/>
        <c:overlap val="0"/>
        <c:axId val="28247504"/>
        <c:axId val="105269794"/>
      </c:barChart>
      <c:catAx>
        <c:axId val="28247504"/>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mn-lt"/>
                <a:ea typeface="+mn-ea"/>
                <a:cs typeface="+mn-cs"/>
              </a:defRPr>
            </a:pPr>
          </a:p>
        </c:txPr>
        <c:crossAx val="105269794"/>
        <c:crosses val="autoZero"/>
        <c:auto val="1"/>
        <c:lblAlgn val="ctr"/>
        <c:lblOffset val="100"/>
        <c:noMultiLvlLbl val="0"/>
      </c:catAx>
      <c:valAx>
        <c:axId val="10526979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95000"/>
                    <a:lumOff val="5000"/>
                  </a:schemeClr>
                </a:solidFill>
                <a:latin typeface="+mn-lt"/>
                <a:ea typeface="+mn-ea"/>
                <a:cs typeface="+mn-cs"/>
              </a:defRPr>
            </a:pPr>
          </a:p>
        </c:txPr>
        <c:crossAx val="28247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95000"/>
                    <a:lumOff val="5000"/>
                  </a:schemeClr>
                </a:solidFill>
                <a:latin typeface="+mn-lt"/>
                <a:ea typeface="+mn-ea"/>
                <a:cs typeface="+mn-cs"/>
              </a:defRPr>
            </a:pPr>
          </a:p>
        </c:txPr>
      </c:dTable>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95000"/>
                    <a:lumOff val="5000"/>
                  </a:schemeClr>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95000"/>
                    <a:lumOff val="5000"/>
                  </a:schemeClr>
                </a:solid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baseline="0">
                <a:solidFill>
                  <a:schemeClr val="tx1">
                    <a:lumMod val="95000"/>
                    <a:lumOff val="5000"/>
                  </a:schemeClr>
                </a:solidFill>
                <a:latin typeface="+mn-lt"/>
                <a:ea typeface="+mn-ea"/>
                <a:cs typeface="+mn-cs"/>
              </a:defRPr>
            </a:pPr>
          </a:p>
        </c:txPr>
      </c:legendEntry>
      <c:legendEntry>
        <c:idx val="3"/>
        <c:txPr>
          <a:bodyPr rot="0" spcFirstLastPara="0" vertOverflow="ellipsis" vert="horz" wrap="square" anchor="ctr" anchorCtr="1"/>
          <a:lstStyle/>
          <a:p>
            <a:pPr>
              <a:defRPr lang="zh-CN" sz="900" b="0" i="0" u="none" strike="noStrike" kern="1200" baseline="0">
                <a:solidFill>
                  <a:schemeClr val="tx1">
                    <a:lumMod val="95000"/>
                    <a:lumOff val="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95000"/>
                  <a:lumOff val="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chemeClr val="tx1">
              <a:lumMod val="95000"/>
              <a:lumOff val="5000"/>
            </a:schemeClr>
          </a:solidFill>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1"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毕业生与任课教师课下交流的程度</a:t>
            </a:r>
          </a:p>
        </c:rich>
      </c:tx>
      <c:layout/>
      <c:overlay val="0"/>
      <c:spPr>
        <a:noFill/>
        <a:ln>
          <a:noFill/>
        </a:ln>
        <a:effectLst/>
      </c:spPr>
    </c:title>
    <c:autoTitleDeleted val="0"/>
    <c:plotArea>
      <c:layout>
        <c:manualLayout>
          <c:layoutTarget val="inner"/>
          <c:xMode val="edge"/>
          <c:yMode val="edge"/>
          <c:x val="0.288115969379361"/>
          <c:y val="0.166041896361632"/>
          <c:w val="0.414685131957147"/>
          <c:h val="0.699889746416758"/>
        </c:manualLayout>
      </c:layout>
      <c:pieChart>
        <c:varyColors val="1"/>
        <c:ser>
          <c:idx val="0"/>
          <c:order val="0"/>
          <c:tx>
            <c:strRef>
              <c:f>Sheet1!$B$1</c:f>
              <c:strCache>
                <c:ptCount val="1"/>
                <c:pt idx="0">
                  <c:v>与任课教师课下交流的程度</c:v>
                </c:pt>
              </c:strCache>
            </c:strRef>
          </c:tx>
          <c:spPr/>
          <c:explosion val="0"/>
          <c:dPt>
            <c:idx val="0"/>
            <c:bubble3D val="0"/>
            <c:spPr>
              <a:solidFill>
                <a:srgbClr val="F6B541"/>
              </a:solidFill>
              <a:ln w="19050">
                <a:solidFill>
                  <a:schemeClr val="lt1"/>
                </a:solidFill>
              </a:ln>
              <a:effectLst/>
            </c:spPr>
          </c:dPt>
          <c:dPt>
            <c:idx val="1"/>
            <c:bubble3D val="0"/>
            <c:spPr>
              <a:solidFill>
                <a:srgbClr val="6FC8E8"/>
              </a:solidFill>
              <a:ln w="19050">
                <a:solidFill>
                  <a:schemeClr val="lt1"/>
                </a:solidFill>
              </a:ln>
              <a:effectLst/>
            </c:spPr>
          </c:dPt>
          <c:dPt>
            <c:idx val="2"/>
            <c:bubble3D val="0"/>
            <c:spPr>
              <a:solidFill>
                <a:srgbClr val="E96451"/>
              </a:solidFill>
              <a:ln w="19050">
                <a:solidFill>
                  <a:schemeClr val="lt1"/>
                </a:solidFill>
              </a:ln>
              <a:effectLst/>
            </c:spPr>
          </c:dPt>
          <c:dPt>
            <c:idx val="3"/>
            <c:bubble3D val="0"/>
            <c:spPr>
              <a:solidFill>
                <a:srgbClr val="495058"/>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1"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每年最少一次</c:v>
                </c:pt>
                <c:pt idx="1">
                  <c:v>每学期至少一次</c:v>
                </c:pt>
                <c:pt idx="2">
                  <c:v>每月至少一次</c:v>
                </c:pt>
                <c:pt idx="3">
                  <c:v>每周至少一次</c:v>
                </c:pt>
              </c:strCache>
            </c:strRef>
          </c:cat>
          <c:val>
            <c:numRef>
              <c:f>Sheet1!$B$2:$B$5</c:f>
              <c:numCache>
                <c:formatCode>0.00%</c:formatCode>
                <c:ptCount val="4"/>
                <c:pt idx="0">
                  <c:v>0.091</c:v>
                </c:pt>
                <c:pt idx="1">
                  <c:v>0.132</c:v>
                </c:pt>
                <c:pt idx="2">
                  <c:v>0.209</c:v>
                </c:pt>
                <c:pt idx="3">
                  <c:v>0.462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2021</a:t>
            </a:r>
            <a:r>
              <a:rPr altLang="en-US"/>
              <a:t>届毕业生生源分布</a:t>
            </a:r>
            <a:endParaRPr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人数</c:v>
                </c:pt>
              </c:strCache>
            </c:strRef>
          </c:tx>
          <c:spPr>
            <a:solidFill>
              <a:srgbClr val="3AB1AB"/>
            </a:solidFill>
            <a:ln>
              <a:noFill/>
            </a:ln>
            <a:effectLst>
              <a:outerShdw blurRad="50800" dist="38100" dir="2700000" algn="tl" rotWithShape="0">
                <a:prstClr val="black">
                  <a:alpha val="40000"/>
                </a:prst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Sheet1!$A$2:$A$27</c:f>
              <c:strCache>
                <c:ptCount val="26"/>
                <c:pt idx="0">
                  <c:v>乌兰察布市</c:v>
                </c:pt>
                <c:pt idx="1">
                  <c:v>呼和浩特市</c:v>
                </c:pt>
                <c:pt idx="2">
                  <c:v>包头市</c:v>
                </c:pt>
                <c:pt idx="3">
                  <c:v>鄂尔多斯市</c:v>
                </c:pt>
                <c:pt idx="4">
                  <c:v>呼伦贝尔市</c:v>
                </c:pt>
                <c:pt idx="5">
                  <c:v>赤峰市</c:v>
                </c:pt>
                <c:pt idx="6">
                  <c:v>通辽市</c:v>
                </c:pt>
                <c:pt idx="7">
                  <c:v>乌海市</c:v>
                </c:pt>
                <c:pt idx="8">
                  <c:v>巴彦淖尔市</c:v>
                </c:pt>
                <c:pt idx="9">
                  <c:v>兴安盟</c:v>
                </c:pt>
                <c:pt idx="10">
                  <c:v>锡林郭勒盟</c:v>
                </c:pt>
                <c:pt idx="11">
                  <c:v>阿拉善盟</c:v>
                </c:pt>
                <c:pt idx="12">
                  <c:v>安徽省</c:v>
                </c:pt>
                <c:pt idx="13">
                  <c:v>甘肃省</c:v>
                </c:pt>
                <c:pt idx="14">
                  <c:v>贵州省</c:v>
                </c:pt>
                <c:pt idx="15">
                  <c:v>河北省</c:v>
                </c:pt>
                <c:pt idx="16">
                  <c:v>河南省</c:v>
                </c:pt>
                <c:pt idx="17">
                  <c:v>湖南省</c:v>
                </c:pt>
                <c:pt idx="18">
                  <c:v>吉林省</c:v>
                </c:pt>
                <c:pt idx="19">
                  <c:v>辽宁省</c:v>
                </c:pt>
                <c:pt idx="20">
                  <c:v>山西省</c:v>
                </c:pt>
                <c:pt idx="21">
                  <c:v>陕西省</c:v>
                </c:pt>
                <c:pt idx="22">
                  <c:v>四川省</c:v>
                </c:pt>
                <c:pt idx="23">
                  <c:v>云南省</c:v>
                </c:pt>
                <c:pt idx="24">
                  <c:v>浙江省</c:v>
                </c:pt>
                <c:pt idx="25">
                  <c:v>重庆市</c:v>
                </c:pt>
              </c:strCache>
            </c:strRef>
          </c:cat>
          <c:val>
            <c:numRef>
              <c:f>Sheet1!$B$2:$B$27</c:f>
              <c:numCache>
                <c:formatCode>General</c:formatCode>
                <c:ptCount val="26"/>
                <c:pt idx="0">
                  <c:v>728</c:v>
                </c:pt>
                <c:pt idx="1">
                  <c:v>244</c:v>
                </c:pt>
                <c:pt idx="2">
                  <c:v>182</c:v>
                </c:pt>
                <c:pt idx="3">
                  <c:v>158</c:v>
                </c:pt>
                <c:pt idx="4">
                  <c:v>95</c:v>
                </c:pt>
                <c:pt idx="5">
                  <c:v>254</c:v>
                </c:pt>
                <c:pt idx="6">
                  <c:v>239</c:v>
                </c:pt>
                <c:pt idx="7">
                  <c:v>18</c:v>
                </c:pt>
                <c:pt idx="8">
                  <c:v>126</c:v>
                </c:pt>
                <c:pt idx="9">
                  <c:v>71</c:v>
                </c:pt>
                <c:pt idx="10">
                  <c:v>53</c:v>
                </c:pt>
                <c:pt idx="11">
                  <c:v>10</c:v>
                </c:pt>
                <c:pt idx="12">
                  <c:v>1</c:v>
                </c:pt>
                <c:pt idx="13">
                  <c:v>4</c:v>
                </c:pt>
                <c:pt idx="14">
                  <c:v>1</c:v>
                </c:pt>
                <c:pt idx="15">
                  <c:v>10</c:v>
                </c:pt>
                <c:pt idx="16">
                  <c:v>3</c:v>
                </c:pt>
                <c:pt idx="17">
                  <c:v>1</c:v>
                </c:pt>
                <c:pt idx="18">
                  <c:v>2</c:v>
                </c:pt>
                <c:pt idx="19">
                  <c:v>2</c:v>
                </c:pt>
                <c:pt idx="20">
                  <c:v>28</c:v>
                </c:pt>
                <c:pt idx="21">
                  <c:v>8</c:v>
                </c:pt>
                <c:pt idx="22">
                  <c:v>2</c:v>
                </c:pt>
                <c:pt idx="23">
                  <c:v>6</c:v>
                </c:pt>
                <c:pt idx="24">
                  <c:v>1</c:v>
                </c:pt>
                <c:pt idx="25">
                  <c:v>1</c:v>
                </c:pt>
              </c:numCache>
            </c:numRef>
          </c:val>
        </c:ser>
        <c:dLbls>
          <c:showLegendKey val="0"/>
          <c:showVal val="1"/>
          <c:showCatName val="0"/>
          <c:showSerName val="0"/>
          <c:showPercent val="0"/>
          <c:showBubbleSize val="0"/>
        </c:dLbls>
        <c:gapWidth val="100"/>
        <c:overlap val="-25"/>
        <c:axId val="812908187"/>
        <c:axId val="515349520"/>
      </c:barChart>
      <c:catAx>
        <c:axId val="812908187"/>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bg1">
                <a:lumMod val="7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515349520"/>
        <c:crosses val="autoZero"/>
        <c:auto val="1"/>
        <c:lblAlgn val="ctr"/>
        <c:lblOffset val="100"/>
        <c:noMultiLvlLbl val="0"/>
      </c:catAx>
      <c:valAx>
        <c:axId val="51534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812908187"/>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800" b="1" i="0" u="none" strike="noStrike" kern="1200" cap="all" spc="50" baseline="0">
                <a:solidFill>
                  <a:schemeClr val="tx1">
                    <a:lumMod val="65000"/>
                    <a:lumOff val="35000"/>
                  </a:schemeClr>
                </a:solidFill>
                <a:latin typeface="+mn-lt"/>
                <a:ea typeface="+mn-ea"/>
                <a:cs typeface="+mn-cs"/>
              </a:defRPr>
            </a:pPr>
            <a:r>
              <a:t>202</a:t>
            </a:r>
            <a:r>
              <a:rPr lang="en-US" altLang="zh-CN"/>
              <a:t>1</a:t>
            </a:r>
            <a:r>
              <a:t>届毕业生政治面貌分布</a:t>
            </a:r>
          </a:p>
        </c:rich>
      </c:tx>
      <c:layout>
        <c:manualLayout>
          <c:xMode val="edge"/>
          <c:yMode val="edge"/>
          <c:x val="0.23420815323571"/>
          <c:y val="0.0351905236166437"/>
        </c:manualLayout>
      </c:layout>
      <c:overlay val="0"/>
      <c:spPr>
        <a:noFill/>
        <a:ln>
          <a:noFill/>
        </a:ln>
        <a:effectLst/>
      </c:spPr>
    </c:title>
    <c:autoTitleDeleted val="0"/>
    <c:plotArea>
      <c:layout>
        <c:manualLayout>
          <c:layoutTarget val="inner"/>
          <c:xMode val="edge"/>
          <c:yMode val="edge"/>
          <c:x val="0.0893651694380395"/>
          <c:y val="0.0290437988122108"/>
          <c:w val="0.8418"/>
          <c:h val="0.843566666666667"/>
        </c:manualLayout>
      </c:layout>
      <c:barChart>
        <c:barDir val="col"/>
        <c:grouping val="clustered"/>
        <c:varyColors val="0"/>
        <c:ser>
          <c:idx val="0"/>
          <c:order val="0"/>
          <c:tx>
            <c:strRef>
              <c:f>Sheet1!$B$1</c:f>
              <c:strCache>
                <c:ptCount val="1"/>
                <c:pt idx="0">
                  <c:v>共青团员</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c:f>
              <c:numCache>
                <c:formatCode>General</c:formatCode>
                <c:ptCount val="1"/>
              </c:numCache>
            </c:numRef>
          </c:cat>
          <c:val>
            <c:numRef>
              <c:f>Sheet1!$B$2</c:f>
              <c:numCache>
                <c:formatCode>General</c:formatCode>
                <c:ptCount val="1"/>
                <c:pt idx="0">
                  <c:v>1989</c:v>
                </c:pt>
              </c:numCache>
            </c:numRef>
          </c:val>
        </c:ser>
        <c:ser>
          <c:idx val="1"/>
          <c:order val="1"/>
          <c:tx>
            <c:strRef>
              <c:f>Sheet1!$C$1</c:f>
              <c:strCache>
                <c:ptCount val="1"/>
                <c:pt idx="0">
                  <c:v>中共预备党员</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c:f>
              <c:numCache>
                <c:formatCode>General</c:formatCode>
                <c:ptCount val="1"/>
              </c:numCache>
            </c:numRef>
          </c:cat>
          <c:val>
            <c:numRef>
              <c:f>Sheet1!$C$2</c:f>
              <c:numCache>
                <c:formatCode>General</c:formatCode>
                <c:ptCount val="1"/>
                <c:pt idx="0">
                  <c:v>30</c:v>
                </c:pt>
              </c:numCache>
            </c:numRef>
          </c:val>
        </c:ser>
        <c:ser>
          <c:idx val="2"/>
          <c:order val="2"/>
          <c:tx>
            <c:strRef>
              <c:f>Sheet1!$D$1</c:f>
              <c:strCache>
                <c:ptCount val="1"/>
                <c:pt idx="0">
                  <c:v>中共党员</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c:f>
              <c:numCache>
                <c:formatCode>General</c:formatCode>
                <c:ptCount val="1"/>
              </c:numCache>
            </c:numRef>
          </c:cat>
          <c:val>
            <c:numRef>
              <c:f>Sheet1!$D$2</c:f>
              <c:numCache>
                <c:formatCode>General</c:formatCode>
                <c:ptCount val="1"/>
                <c:pt idx="0">
                  <c:v>4</c:v>
                </c:pt>
              </c:numCache>
            </c:numRef>
          </c:val>
        </c:ser>
        <c:ser>
          <c:idx val="3"/>
          <c:order val="3"/>
          <c:tx>
            <c:strRef>
              <c:f>Sheet1!$E$1</c:f>
              <c:strCache>
                <c:ptCount val="1"/>
                <c:pt idx="0">
                  <c:v>群众</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c:f>
              <c:numCache>
                <c:formatCode>General</c:formatCode>
                <c:ptCount val="1"/>
              </c:numCache>
            </c:numRef>
          </c:cat>
          <c:val>
            <c:numRef>
              <c:f>Sheet1!$E$2</c:f>
              <c:numCache>
                <c:formatCode>General</c:formatCode>
                <c:ptCount val="1"/>
                <c:pt idx="0">
                  <c:v>225</c:v>
                </c:pt>
              </c:numCache>
            </c:numRef>
          </c:val>
        </c:ser>
        <c:dLbls>
          <c:showLegendKey val="0"/>
          <c:showVal val="1"/>
          <c:showCatName val="0"/>
          <c:showSerName val="0"/>
          <c:showPercent val="0"/>
          <c:showBubbleSize val="0"/>
        </c:dLbls>
        <c:gapWidth val="355"/>
        <c:overlap val="-70"/>
        <c:axId val="758075507"/>
        <c:axId val="615940397"/>
      </c:barChart>
      <c:catAx>
        <c:axId val="758075507"/>
        <c:scaling>
          <c:orientation val="minMax"/>
        </c:scaling>
        <c:delete val="0"/>
        <c:axPos val="b"/>
        <c:title>
          <c:layout/>
          <c:overlay val="0"/>
          <c:spPr>
            <a:noFill/>
            <a:ln>
              <a:noFill/>
            </a:ln>
            <a:effectLst/>
          </c:spPr>
          <c:tx>
            <c:rich>
              <a:bodyPr/>
              <a:lstStyle/>
              <a:p>
                <a:pPr>
                  <a:defRPr/>
                </a:pPr>
              </a:p>
            </c:rich>
          </c:tx>
        </c:title>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5940397"/>
        <c:crosses val="autoZero"/>
        <c:auto val="1"/>
        <c:lblAlgn val="ctr"/>
        <c:lblOffset val="100"/>
        <c:noMultiLvlLbl val="0"/>
      </c:catAx>
      <c:valAx>
        <c:axId val="615940397"/>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prstDash val="solid"/>
              <a:round/>
            </a:ln>
            <a:effectLst/>
          </c:spPr>
        </c:majorGridlines>
        <c:title>
          <c:tx>
            <c:rich>
              <a:bodyPr rot="-5400000" spcFirstLastPara="0" vertOverflow="ellipsis" vert="horz" wrap="square" anchor="ctr" anchorCtr="1"/>
              <a:lstStyle/>
              <a:p>
                <a:pPr defTabSz="914400">
                  <a:defRPr lang="zh-CN" sz="900" b="0" i="0" u="none" strike="noStrike" kern="1200" cap="all" baseline="0">
                    <a:solidFill>
                      <a:schemeClr val="tx1">
                        <a:lumMod val="65000"/>
                        <a:lumOff val="35000"/>
                      </a:schemeClr>
                    </a:solidFill>
                    <a:latin typeface="+mn-lt"/>
                    <a:ea typeface="+mn-ea"/>
                    <a:cs typeface="+mn-cs"/>
                  </a:defRPr>
                </a:pPr>
                <a:r>
                  <a:t>人</a:t>
                </a:r>
              </a:p>
            </c:rich>
          </c:tx>
          <c:layout>
            <c:manualLayout>
              <c:xMode val="edge"/>
              <c:yMode val="edge"/>
              <c:x val="0.0758790869833436"/>
              <c:y val="0.147330833779682"/>
            </c:manualLayout>
          </c:layout>
          <c:overlay val="0"/>
          <c:spPr>
            <a:noFill/>
            <a:ln>
              <a:noFill/>
            </a:ln>
            <a:effectLst/>
          </c:spPr>
        </c:title>
        <c:numFmt formatCode="General" sourceLinked="1"/>
        <c:majorTickMark val="out"/>
        <c:minorTickMark val="in"/>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8075507"/>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t>202</a:t>
            </a:r>
            <a:r>
              <a:rPr lang="en-US" altLang="zh-CN"/>
              <a:t>1</a:t>
            </a:r>
            <a:r>
              <a:t>年毕业生毕业去向分布图</a:t>
            </a:r>
          </a:p>
        </c:rich>
      </c:tx>
      <c:layout>
        <c:manualLayout>
          <c:xMode val="edge"/>
          <c:yMode val="edge"/>
          <c:x val="0.202654867256637"/>
          <c:y val="0.0155010814708003"/>
        </c:manualLayout>
      </c:layout>
      <c:overlay val="0"/>
      <c:spPr>
        <a:noFill/>
        <a:ln>
          <a:noFill/>
        </a:ln>
        <a:effectLst/>
      </c:spPr>
    </c:title>
    <c:autoTitleDeleted val="0"/>
    <c:plotArea>
      <c:layout/>
      <c:pieChart>
        <c:varyColors val="1"/>
        <c:ser>
          <c:idx val="0"/>
          <c:order val="0"/>
          <c:tx>
            <c:strRef>
              <c:f>Sheet1!$B$1</c:f>
              <c:strCache>
                <c:ptCount val="1"/>
                <c:pt idx="0">
                  <c:v>2020年毕业生毕业去向分布图</c:v>
                </c:pt>
              </c:strCache>
            </c:strRef>
          </c:tx>
          <c:spPr/>
          <c:explosion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lt1">
                          <a:lumMod val="85000"/>
                        </a:schemeClr>
                      </a:solidFill>
                      <a:latin typeface="+mn-lt"/>
                      <a:ea typeface="+mn-ea"/>
                      <a:cs typeface="+mn-cs"/>
                    </a:defRPr>
                  </a:pPr>
                </a:p>
              </c:txPr>
              <c:dLblPos val="inEnd"/>
              <c:showLegendKey val="0"/>
              <c:showVal val="1"/>
              <c:showCatName val="1"/>
              <c:showSerName val="0"/>
              <c:showPercent val="1"/>
              <c:showBubbleSize val="0"/>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lt1">
                          <a:lumMod val="85000"/>
                        </a:schemeClr>
                      </a:solidFill>
                      <a:latin typeface="+mn-lt"/>
                      <a:ea typeface="+mn-ea"/>
                      <a:cs typeface="+mn-cs"/>
                    </a:defRPr>
                  </a:pPr>
                </a:p>
              </c:txPr>
              <c:dLblPos val="inEnd"/>
              <c:showLegendKey val="0"/>
              <c:showVal val="1"/>
              <c:showCatName val="1"/>
              <c:showSerName val="0"/>
              <c:showPercent val="1"/>
              <c:showBubbleSize val="0"/>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lt1">
                          <a:lumMod val="85000"/>
                        </a:schemeClr>
                      </a:solidFill>
                      <a:latin typeface="+mn-lt"/>
                      <a:ea typeface="+mn-ea"/>
                      <a:cs typeface="+mn-cs"/>
                    </a:defRPr>
                  </a:pPr>
                </a:p>
              </c:txPr>
              <c:dLblPos val="inEnd"/>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lt1">
                        <a:lumMod val="85000"/>
                      </a:schemeClr>
                    </a:solidFill>
                    <a:latin typeface="+mn-lt"/>
                    <a:ea typeface="+mn-ea"/>
                    <a:cs typeface="+mn-cs"/>
                  </a:defRPr>
                </a:pPr>
              </a:p>
            </c:txPr>
            <c:dLblPos val="in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Sheet1!$A$2:$A$4</c:f>
              <c:strCache>
                <c:ptCount val="3"/>
                <c:pt idx="0">
                  <c:v>毕业去向落实率</c:v>
                </c:pt>
                <c:pt idx="1">
                  <c:v>升学率</c:v>
                </c:pt>
                <c:pt idx="2">
                  <c:v>待就业率</c:v>
                </c:pt>
              </c:strCache>
            </c:strRef>
          </c:cat>
          <c:val>
            <c:numRef>
              <c:f>Sheet1!$B$2:$B$4</c:f>
              <c:numCache>
                <c:formatCode>0.00%</c:formatCode>
                <c:ptCount val="3"/>
                <c:pt idx="0">
                  <c:v>0.8332</c:v>
                </c:pt>
                <c:pt idx="1">
                  <c:v>0.2902</c:v>
                </c:pt>
                <c:pt idx="2">
                  <c:v>0.1668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gradFill>
    <a:ln>
      <a:noFill/>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t>毕业生毕业去向落实率趋势图</a:t>
            </a:r>
          </a:p>
        </c:rich>
      </c:tx>
      <c:layout/>
      <c:overlay val="0"/>
      <c:spPr>
        <a:noFill/>
        <a:ln>
          <a:noFill/>
        </a:ln>
        <a:effectLst/>
      </c:spPr>
    </c:title>
    <c:autoTitleDeleted val="0"/>
    <c:plotArea>
      <c:layout>
        <c:manualLayout>
          <c:layoutTarget val="inner"/>
          <c:xMode val="edge"/>
          <c:yMode val="edge"/>
          <c:x val="0.171397046259002"/>
          <c:y val="0.162604722010663"/>
          <c:w val="0.801750762846332"/>
          <c:h val="0.492726580350343"/>
        </c:manualLayout>
      </c:layout>
      <c:lineChart>
        <c:grouping val="standard"/>
        <c:varyColors val="0"/>
        <c:ser>
          <c:idx val="0"/>
          <c:order val="0"/>
          <c:tx>
            <c:strRef>
              <c:f>Sheet1!$C$1</c:f>
              <c:strCache>
                <c:ptCount val="1"/>
                <c:pt idx="0">
                  <c:v>落实率</c:v>
                </c:pt>
              </c:strCache>
            </c:strRef>
          </c:tx>
          <c:spPr>
            <a:ln w="28575" cap="rnd" cmpd="thickThin">
              <a:solidFill>
                <a:srgbClr val="92D050"/>
              </a:solidFill>
              <a:prstDash val="solid"/>
              <a:round/>
            </a:ln>
            <a:effectLst>
              <a:outerShdw blurRad="40000" dist="23000" dir="5400000" rotWithShape="0">
                <a:srgbClr val="000000">
                  <a:alpha val="35000"/>
                </a:srgbClr>
              </a:outerShdw>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bg1"/>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Sheet1!$A$2:$A$8</c:f>
              <c:strCache>
                <c:ptCount val="7"/>
                <c:pt idx="0">
                  <c:v>2015届</c:v>
                </c:pt>
                <c:pt idx="1">
                  <c:v>2016届</c:v>
                </c:pt>
                <c:pt idx="2">
                  <c:v>2017届</c:v>
                </c:pt>
                <c:pt idx="3">
                  <c:v>2018届</c:v>
                </c:pt>
                <c:pt idx="4">
                  <c:v>2019届</c:v>
                </c:pt>
                <c:pt idx="5">
                  <c:v>2020届</c:v>
                </c:pt>
                <c:pt idx="6">
                  <c:v>2021届</c:v>
                </c:pt>
              </c:strCache>
            </c:strRef>
          </c:cat>
          <c:val>
            <c:numRef>
              <c:f>Sheet1!$C$2:$C$8</c:f>
              <c:numCache>
                <c:formatCode>0.00%</c:formatCode>
                <c:ptCount val="7"/>
                <c:pt idx="0">
                  <c:v>0.8192</c:v>
                </c:pt>
                <c:pt idx="1">
                  <c:v>0.9171</c:v>
                </c:pt>
                <c:pt idx="2">
                  <c:v>0.8877</c:v>
                </c:pt>
                <c:pt idx="3">
                  <c:v>0.933</c:v>
                </c:pt>
                <c:pt idx="4">
                  <c:v>0.8172</c:v>
                </c:pt>
                <c:pt idx="5">
                  <c:v>0.858</c:v>
                </c:pt>
                <c:pt idx="6">
                  <c:v>0.8332</c:v>
                </c:pt>
              </c:numCache>
            </c:numRef>
          </c:val>
          <c:smooth val="0"/>
        </c:ser>
        <c:dLbls>
          <c:showLegendKey val="0"/>
          <c:showVal val="1"/>
          <c:showCatName val="0"/>
          <c:showSerName val="0"/>
          <c:showPercent val="0"/>
          <c:showBubbleSize val="0"/>
        </c:dLbls>
        <c:marker val="0"/>
        <c:smooth val="0"/>
        <c:axId val="431931368"/>
        <c:axId val="29762439"/>
      </c:lineChart>
      <c:catAx>
        <c:axId val="431931368"/>
        <c:scaling>
          <c:orientation val="minMax"/>
        </c:scaling>
        <c:delete val="0"/>
        <c:axPos val="b"/>
        <c:majorTickMark val="none"/>
        <c:minorTickMark val="none"/>
        <c:tickLblPos val="nextTo"/>
        <c:spPr>
          <a:noFill/>
          <a:ln w="9525" cap="flat" cmpd="sng" algn="ctr">
            <a:solidFill>
              <a:schemeClr val="lt1">
                <a:lumMod val="95000"/>
                <a:alpha val="10000"/>
              </a:schemeClr>
            </a:solidFill>
            <a:round/>
          </a:ln>
          <a:effectLst/>
        </c:spPr>
        <c:txPr>
          <a:bodyPr rot="-60000000" spcFirstLastPara="0"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crossAx val="29762439"/>
        <c:crosses val="autoZero"/>
        <c:auto val="1"/>
        <c:lblAlgn val="ctr"/>
        <c:lblOffset val="100"/>
        <c:noMultiLvlLbl val="0"/>
      </c:catAx>
      <c:valAx>
        <c:axId val="29762439"/>
        <c:scaling>
          <c:orientation val="minMax"/>
        </c:scaling>
        <c:delete val="0"/>
        <c:axPos val="l"/>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crossAx val="431931368"/>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0"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gradFill>
    <a:ln>
      <a:noFill/>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20</a:t>
            </a:r>
            <a:r>
              <a:rPr lang="en-US" altLang="zh-CN"/>
              <a:t>21</a:t>
            </a:r>
            <a:r>
              <a:t>届毕业生就业行业分布</a:t>
            </a:r>
          </a:p>
        </c:rich>
      </c:tx>
      <c:layout>
        <c:manualLayout>
          <c:xMode val="edge"/>
          <c:yMode val="edge"/>
          <c:x val="0.296681467632624"/>
          <c:y val="0.00337343978409985"/>
        </c:manualLayout>
      </c:layout>
      <c:overlay val="0"/>
      <c:spPr>
        <a:noFill/>
        <a:ln>
          <a:noFill/>
        </a:ln>
        <a:effectLst/>
      </c:spPr>
    </c:title>
    <c:autoTitleDeleted val="0"/>
    <c:plotArea>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采矿业</c:v>
                </c:pt>
                <c:pt idx="1">
                  <c:v>电力、热力、燃气及水生产和供应业</c:v>
                </c:pt>
                <c:pt idx="2">
                  <c:v>房地产业</c:v>
                </c:pt>
                <c:pt idx="3">
                  <c:v>公共管理、社会保障和社会组织</c:v>
                </c:pt>
                <c:pt idx="4">
                  <c:v>国际组织</c:v>
                </c:pt>
                <c:pt idx="5">
                  <c:v>建筑业</c:v>
                </c:pt>
                <c:pt idx="6">
                  <c:v>交通运输、仓储和邮政业</c:v>
                </c:pt>
                <c:pt idx="7">
                  <c:v>教育</c:v>
                </c:pt>
                <c:pt idx="8">
                  <c:v>金融业</c:v>
                </c:pt>
                <c:pt idx="9">
                  <c:v>居民服务、修理和其他服务业</c:v>
                </c:pt>
                <c:pt idx="10">
                  <c:v>科学研究和技术服务业</c:v>
                </c:pt>
                <c:pt idx="11">
                  <c:v>农、林、牧、渔业</c:v>
                </c:pt>
                <c:pt idx="12">
                  <c:v>批发和零售业</c:v>
                </c:pt>
                <c:pt idx="13">
                  <c:v>水利、环境和公共设施管理业</c:v>
                </c:pt>
                <c:pt idx="14">
                  <c:v>卫生和社会工作</c:v>
                </c:pt>
                <c:pt idx="15">
                  <c:v>文化、体育和娱乐业</c:v>
                </c:pt>
                <c:pt idx="16">
                  <c:v>信息传输、软件和信息技术服务业</c:v>
                </c:pt>
                <c:pt idx="17">
                  <c:v>制造业</c:v>
                </c:pt>
                <c:pt idx="18">
                  <c:v>住宿和餐饮业</c:v>
                </c:pt>
                <c:pt idx="19">
                  <c:v>租赁和商务服务业</c:v>
                </c:pt>
              </c:strCache>
            </c:strRef>
          </c:cat>
          <c:val>
            <c:numRef>
              <c:f>Sheet1!$B$2:$B$21</c:f>
              <c:numCache>
                <c:formatCode>0.00%</c:formatCode>
                <c:ptCount val="20"/>
                <c:pt idx="0">
                  <c:v>0.002</c:v>
                </c:pt>
                <c:pt idx="1">
                  <c:v>0.0195</c:v>
                </c:pt>
                <c:pt idx="2">
                  <c:v>0.0169</c:v>
                </c:pt>
                <c:pt idx="3">
                  <c:v>0.008</c:v>
                </c:pt>
                <c:pt idx="4">
                  <c:v>0.0004</c:v>
                </c:pt>
                <c:pt idx="5">
                  <c:v>0.0315</c:v>
                </c:pt>
                <c:pt idx="6">
                  <c:v>0.0155</c:v>
                </c:pt>
                <c:pt idx="7">
                  <c:v>0.0787</c:v>
                </c:pt>
                <c:pt idx="8">
                  <c:v>0.006</c:v>
                </c:pt>
                <c:pt idx="9">
                  <c:v>0.0284</c:v>
                </c:pt>
                <c:pt idx="10" c:formatCode="0%">
                  <c:v>0.04</c:v>
                </c:pt>
                <c:pt idx="11">
                  <c:v>0.0391</c:v>
                </c:pt>
                <c:pt idx="12">
                  <c:v>0.0578</c:v>
                </c:pt>
                <c:pt idx="13">
                  <c:v>0.0013</c:v>
                </c:pt>
                <c:pt idx="14">
                  <c:v>0.004</c:v>
                </c:pt>
                <c:pt idx="15">
                  <c:v>0.0129</c:v>
                </c:pt>
                <c:pt idx="16">
                  <c:v>0.0338</c:v>
                </c:pt>
                <c:pt idx="17">
                  <c:v>0.0618</c:v>
                </c:pt>
                <c:pt idx="18">
                  <c:v>0.0217</c:v>
                </c:pt>
                <c:pt idx="19">
                  <c:v>0.0471</c:v>
                </c:pt>
              </c:numCache>
            </c:numRef>
          </c:val>
        </c:ser>
        <c:dLbls>
          <c:showLegendKey val="0"/>
          <c:showVal val="1"/>
          <c:showCatName val="0"/>
          <c:showSerName val="0"/>
          <c:showPercent val="0"/>
          <c:showBubbleSize val="0"/>
        </c:dLbls>
        <c:gapWidth val="182"/>
        <c:overlap val="0"/>
        <c:axId val="975335313"/>
        <c:axId val="967648364"/>
      </c:barChart>
      <c:catAx>
        <c:axId val="975335313"/>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crossAx val="967648364"/>
        <c:crosses val="autoZero"/>
        <c:auto val="1"/>
        <c:lblAlgn val="ctr"/>
        <c:lblOffset val="100"/>
        <c:noMultiLvlLbl val="0"/>
      </c:catAx>
      <c:valAx>
        <c:axId val="9676483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533531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2021</a:t>
            </a:r>
            <a:r>
              <a:rPr altLang="en-US"/>
              <a:t>年</a:t>
            </a:r>
            <a:r>
              <a:t>毕业生就业单位性质情况</a:t>
            </a:r>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人数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国有企业</c:v>
                </c:pt>
                <c:pt idx="1">
                  <c:v>机关</c:v>
                </c:pt>
                <c:pt idx="2">
                  <c:v>其他</c:v>
                </c:pt>
                <c:pt idx="3">
                  <c:v>其他企业</c:v>
                </c:pt>
                <c:pt idx="4">
                  <c:v>其他事业单位</c:v>
                </c:pt>
                <c:pt idx="5">
                  <c:v>三资企业</c:v>
                </c:pt>
                <c:pt idx="6">
                  <c:v>医疗卫生单位</c:v>
                </c:pt>
                <c:pt idx="7">
                  <c:v>中初教育单位</c:v>
                </c:pt>
              </c:strCache>
            </c:strRef>
          </c:cat>
          <c:val>
            <c:numRef>
              <c:f>Sheet1!$B$2:$B$9</c:f>
              <c:numCache>
                <c:formatCode>General</c:formatCode>
                <c:ptCount val="8"/>
                <c:pt idx="0">
                  <c:v>24</c:v>
                </c:pt>
                <c:pt idx="1">
                  <c:v>10</c:v>
                </c:pt>
                <c:pt idx="2">
                  <c:v>153</c:v>
                </c:pt>
                <c:pt idx="3">
                  <c:v>829</c:v>
                </c:pt>
                <c:pt idx="4">
                  <c:v>46</c:v>
                </c:pt>
                <c:pt idx="5">
                  <c:v>39</c:v>
                </c:pt>
                <c:pt idx="6">
                  <c:v>4</c:v>
                </c:pt>
                <c:pt idx="7">
                  <c:v>81</c:v>
                </c:pt>
              </c:numCache>
            </c:numRef>
          </c:val>
        </c:ser>
        <c:ser>
          <c:idx val="1"/>
          <c:order val="1"/>
          <c:tx>
            <c:strRef>
              <c:f>Sheet1!$C$1</c:f>
              <c:strCache>
                <c:ptCount val="1"/>
                <c:pt idx="0">
                  <c:v>占比</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Sheet1!$A$2:$A$9</c:f>
              <c:strCache>
                <c:ptCount val="8"/>
                <c:pt idx="0">
                  <c:v>国有企业</c:v>
                </c:pt>
                <c:pt idx="1">
                  <c:v>机关</c:v>
                </c:pt>
                <c:pt idx="2">
                  <c:v>其他</c:v>
                </c:pt>
                <c:pt idx="3">
                  <c:v>其他企业</c:v>
                </c:pt>
                <c:pt idx="4">
                  <c:v>其他事业单位</c:v>
                </c:pt>
                <c:pt idx="5">
                  <c:v>三资企业</c:v>
                </c:pt>
                <c:pt idx="6">
                  <c:v>医疗卫生单位</c:v>
                </c:pt>
                <c:pt idx="7">
                  <c:v>中初教育单位</c:v>
                </c:pt>
              </c:strCache>
            </c:strRef>
          </c:cat>
          <c:val>
            <c:numRef>
              <c:f>Sheet1!$C$2:$C$9</c:f>
              <c:numCache>
                <c:formatCode>0.00%</c:formatCode>
                <c:ptCount val="8"/>
                <c:pt idx="0">
                  <c:v>0.01</c:v>
                </c:pt>
                <c:pt idx="1">
                  <c:v>0.0004</c:v>
                </c:pt>
                <c:pt idx="2">
                  <c:v>0.068</c:v>
                </c:pt>
                <c:pt idx="3">
                  <c:v>0.368</c:v>
                </c:pt>
                <c:pt idx="4">
                  <c:v>0.02</c:v>
                </c:pt>
                <c:pt idx="5">
                  <c:v>0.017</c:v>
                </c:pt>
                <c:pt idx="6">
                  <c:v>0.001</c:v>
                </c:pt>
                <c:pt idx="7">
                  <c:v>0.036</c:v>
                </c:pt>
              </c:numCache>
            </c:numRef>
          </c:val>
        </c:ser>
        <c:dLbls>
          <c:showLegendKey val="0"/>
          <c:showVal val="1"/>
          <c:showCatName val="0"/>
          <c:showSerName val="0"/>
          <c:showPercent val="0"/>
          <c:showBubbleSize val="0"/>
        </c:dLbls>
        <c:gapWidth val="182"/>
        <c:overlap val="0"/>
        <c:axId val="338371888"/>
        <c:axId val="170598626"/>
      </c:barChart>
      <c:catAx>
        <c:axId val="338371888"/>
        <c:scaling>
          <c:orientation val="minMax"/>
        </c:scaling>
        <c:delete val="0"/>
        <c:axPos val="l"/>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crossAx val="170598626"/>
        <c:crosses val="autoZero"/>
        <c:auto val="1"/>
        <c:lblAlgn val="ctr"/>
        <c:lblOffset val="100"/>
        <c:noMultiLvlLbl val="0"/>
      </c:catAx>
      <c:valAx>
        <c:axId val="17059862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8371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总体专业相关度</a:t>
            </a:r>
          </a:p>
        </c:rich>
      </c:tx>
      <c:layout/>
      <c:overlay val="0"/>
      <c:spPr>
        <a:noFill/>
        <a:ln>
          <a:noFill/>
        </a:ln>
        <a:effectLst/>
      </c:spPr>
    </c:title>
    <c:autoTitleDeleted val="0"/>
    <c:plotArea>
      <c:layout>
        <c:manualLayout>
          <c:layoutTarget val="inner"/>
          <c:xMode val="edge"/>
          <c:yMode val="edge"/>
          <c:x val="0.0559816218099468"/>
          <c:y val="0.247865112907836"/>
          <c:w val="0.911111111111111"/>
          <c:h val="0.654027777777778"/>
        </c:manualLayout>
      </c:layout>
      <c:barChart>
        <c:barDir val="col"/>
        <c:grouping val="clustered"/>
        <c:varyColors val="0"/>
        <c:ser>
          <c:idx val="0"/>
          <c:order val="0"/>
          <c:tx>
            <c:strRef>
              <c:f>Sheet1!$B$1</c:f>
              <c:strCache>
                <c:ptCount val="1"/>
                <c:pt idx="0">
                  <c:v>2019届毕业生</c:v>
                </c:pt>
              </c:strCache>
            </c:strRef>
          </c:tx>
          <c:spPr>
            <a:solidFill>
              <a:srgbClr val="365B7C"/>
            </a:solidFill>
            <a:ln w="57150" cmpd="dbl">
              <a:solidFill>
                <a:srgbClr val="365B7C"/>
              </a:solid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专业相关度</c:v>
                </c:pt>
              </c:strCache>
            </c:strRef>
          </c:cat>
          <c:val>
            <c:numRef>
              <c:f>Sheet1!$B$2</c:f>
              <c:numCache>
                <c:formatCode>0.00%</c:formatCode>
                <c:ptCount val="1"/>
                <c:pt idx="0">
                  <c:v>0.8774</c:v>
                </c:pt>
              </c:numCache>
            </c:numRef>
          </c:val>
        </c:ser>
        <c:ser>
          <c:idx val="1"/>
          <c:order val="1"/>
          <c:tx>
            <c:strRef>
              <c:f>Sheet1!$C$1</c:f>
              <c:strCache>
                <c:ptCount val="1"/>
                <c:pt idx="0">
                  <c:v>2020届毕业生</c:v>
                </c:pt>
              </c:strCache>
            </c:strRef>
          </c:tx>
          <c:spPr>
            <a:solidFill>
              <a:srgbClr val="966480"/>
            </a:solidFill>
            <a:ln w="57150" cmpd="dbl">
              <a:solidFill>
                <a:srgbClr val="966480"/>
              </a:solid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专业相关度</c:v>
                </c:pt>
              </c:strCache>
            </c:strRef>
          </c:cat>
          <c:val>
            <c:numRef>
              <c:f>Sheet1!$C$2</c:f>
              <c:numCache>
                <c:formatCode>0%</c:formatCode>
                <c:ptCount val="1"/>
                <c:pt idx="0">
                  <c:v>0.7674</c:v>
                </c:pt>
              </c:numCache>
            </c:numRef>
          </c:val>
        </c:ser>
        <c:ser>
          <c:idx val="2"/>
          <c:order val="2"/>
          <c:tx>
            <c:strRef>
              <c:f>Sheet1!$D$1</c:f>
              <c:strCache>
                <c:ptCount val="1"/>
                <c:pt idx="0">
                  <c:v>2021届毕业生</c:v>
                </c:pt>
              </c:strCache>
            </c:strRef>
          </c:tx>
          <c:spPr>
            <a:solidFill>
              <a:schemeClr val="accent3"/>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c:f>
              <c:strCache>
                <c:ptCount val="1"/>
                <c:pt idx="0">
                  <c:v>专业相关度</c:v>
                </c:pt>
              </c:strCache>
            </c:strRef>
          </c:cat>
          <c:val>
            <c:numRef>
              <c:f>Sheet1!$D$2</c:f>
              <c:numCache>
                <c:formatCode>0%</c:formatCode>
                <c:ptCount val="1"/>
                <c:pt idx="0">
                  <c:v>0.7</c:v>
                </c:pt>
              </c:numCache>
            </c:numRef>
          </c:val>
        </c:ser>
        <c:dLbls>
          <c:showLegendKey val="0"/>
          <c:showVal val="1"/>
          <c:showCatName val="0"/>
          <c:showSerName val="0"/>
          <c:showPercent val="0"/>
          <c:showBubbleSize val="0"/>
        </c:dLbls>
        <c:gapWidth val="269"/>
        <c:overlap val="-55"/>
        <c:axId val="42746523"/>
        <c:axId val="181126611"/>
      </c:barChart>
      <c:catAx>
        <c:axId val="42746523"/>
        <c:scaling>
          <c:orientation val="minMax"/>
        </c:scaling>
        <c:delete val="0"/>
        <c:axPos val="b"/>
        <c:numFmt formatCode="General" sourceLinked="0"/>
        <c:majorTickMark val="out"/>
        <c:minorTickMark val="none"/>
        <c:tickLblPos val="nextTo"/>
        <c:spPr>
          <a:noFill/>
          <a:ln w="9525" cap="flat" cmpd="sng" algn="ctr">
            <a:solidFill>
              <a:schemeClr val="bg1">
                <a:lumMod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181126611"/>
        <c:crosses val="autoZero"/>
        <c:auto val="1"/>
        <c:lblAlgn val="ctr"/>
        <c:lblOffset val="100"/>
        <c:noMultiLvlLbl val="0"/>
      </c:catAx>
      <c:valAx>
        <c:axId val="18112661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4274652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Table>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t>毕业生就业现状满意度</a:t>
            </a:r>
          </a:p>
        </c:rich>
      </c:tx>
      <c:layout>
        <c:manualLayout>
          <c:xMode val="edge"/>
          <c:yMode val="edge"/>
          <c:x val="0.290615107912932"/>
          <c:y val="0.0423221628782661"/>
        </c:manualLayout>
      </c:layout>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lt1">
                        <a:lumMod val="8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Sheet1!$A$1:$A$8</c:f>
              <c:strCache>
                <c:ptCount val="8"/>
                <c:pt idx="0">
                  <c:v>当前收入水平</c:v>
                </c:pt>
                <c:pt idx="1">
                  <c:v>自身工作压力大</c:v>
                </c:pt>
                <c:pt idx="2">
                  <c:v>岗位工作氛围</c:v>
                </c:pt>
                <c:pt idx="3">
                  <c:v>岗位工作环境</c:v>
                </c:pt>
                <c:pt idx="4">
                  <c:v>发展空间</c:v>
                </c:pt>
                <c:pt idx="5">
                  <c:v>岗位劳动强度</c:v>
                </c:pt>
                <c:pt idx="6">
                  <c:v>工作不被领导认可</c:v>
                </c:pt>
                <c:pt idx="7">
                  <c:v>工作总体满意度</c:v>
                </c:pt>
              </c:strCache>
            </c:strRef>
          </c:cat>
          <c:val>
            <c:numRef>
              <c:f>Sheet1!$B$1:$B$8</c:f>
              <c:numCache>
                <c:formatCode>0.00%</c:formatCode>
                <c:ptCount val="8"/>
                <c:pt idx="0">
                  <c:v>0.035</c:v>
                </c:pt>
                <c:pt idx="1">
                  <c:v>0.09</c:v>
                </c:pt>
                <c:pt idx="2">
                  <c:v>0.092</c:v>
                </c:pt>
                <c:pt idx="3">
                  <c:v>0.091</c:v>
                </c:pt>
                <c:pt idx="4">
                  <c:v>0.058</c:v>
                </c:pt>
                <c:pt idx="5">
                  <c:v>0.092</c:v>
                </c:pt>
                <c:pt idx="6">
                  <c:v>0.1085</c:v>
                </c:pt>
                <c:pt idx="7">
                  <c:v>0.658</c:v>
                </c:pt>
              </c:numCache>
            </c:numRef>
          </c:val>
        </c:ser>
        <c:dLbls>
          <c:showLegendKey val="0"/>
          <c:showVal val="1"/>
          <c:showCatName val="0"/>
          <c:showSerName val="0"/>
          <c:showPercent val="0"/>
          <c:showBubbleSize val="0"/>
        </c:dLbls>
        <c:gapWidth val="100"/>
        <c:overlap val="-24"/>
        <c:axId val="178888531"/>
        <c:axId val="992570956"/>
      </c:barChart>
      <c:catAx>
        <c:axId val="178888531"/>
        <c:scaling>
          <c:orientation val="minMax"/>
        </c:scaling>
        <c:delete val="0"/>
        <c:axPos val="b"/>
        <c:numFmt formatCode="General"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0"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crossAx val="992570956"/>
        <c:crosses val="autoZero"/>
        <c:auto val="1"/>
        <c:lblAlgn val="ctr"/>
        <c:lblOffset val="100"/>
        <c:noMultiLvlLbl val="0"/>
      </c:catAx>
      <c:valAx>
        <c:axId val="992570956"/>
        <c:scaling>
          <c:orientation val="minMax"/>
        </c:scaling>
        <c:delete val="0"/>
        <c:axPos val="l"/>
        <c:majorGridlines>
          <c:spPr>
            <a:ln w="9525" cap="flat" cmpd="sng" algn="ctr">
              <a:solidFill>
                <a:schemeClr val="lt1">
                  <a:lumMod val="95000"/>
                  <a:alpha val="10000"/>
                </a:schemeClr>
              </a:solidFill>
              <a:round/>
            </a:ln>
            <a:effectLst/>
          </c:spPr>
        </c:majorGridlines>
        <c:numFmt formatCode="0.00%"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crossAx val="178888531"/>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gradFill>
    <a:ln>
      <a:noFill/>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Override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fillRect/>
        </a:stretch>
      </a:blip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44</TotalTime>
  <ScaleCrop>false</ScaleCrop>
  <LinksUpToDate>false</LinksUpToDate>
  <CharactersWithSpaces>0</CharactersWithSpaces>
  <Application>WPS Office_11.1.0.10388_F1E327BC-269C-435d-A152-05C5408002CA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2021-10-18T02:04:00Z</dcterms:created>
  <dc:creator>善从</dc:creator>
  <cp:lastModifiedBy>nbv25</cp:lastModifiedBy>
  <cp:lastPrinted>2021-12-20T08:32:00Z</cp:lastPrinted>
  <dcterms:modified xsi:type="dcterms:W3CDTF">2022-01-08T05:32:19Z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2052-11.1.0.10388</vt:lpwstr>
  </property>
  <property fmtid="{D5CDD505-2E9C-101B-9397-08002B2CF9AE}" pid="3" name="ICV">
    <vt:lpwstr>F26773C00E6445289EF7A1D43F44C174</vt:lpwstr>
  </property>
</Properties>
</file>