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湖南师范大学2018年专任教师公开招聘公告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湖南师范大学创建于1938年，位于历史文化名城长沙，是国家“211工程”重点建设的大学、国家“双一流”建设高校、教育部普通高等学校本科教学工作水平评估优秀高校。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事业单位人事管理条例》（中华人民共和国国务院令652号）和《湖南省事业单位公开招聘人员试行办法》（湘人社发〔2011〕45号）要求，结合我校工作需要，面向海内外公开招聘专任教师。现将具体招聘方案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招聘工作在湖南省人力资源和社会保障厅指导监督下，学校成立公开招聘工作领导小组，领导小组办公室设学校人事处，具体负责招聘工作的组织、实施、协调等事宜。学校纪检部门全程参与监督。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（一）坚持德才兼备、以德为先的用人标准；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（二）坚持公开、平等、竞争、择优的原则；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（三）坚持工作需要、人岗相适，注重综合能力和专业知识相结合。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（二）遵守中华人民共和国宪法和法律；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（三）思想政治素质好、团结协作精神强，具备良好的身体与心理素质，能够胜任岗位工作；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（四）应聘的博士研究生须为普通高等教育全日制研究生，第一学历原则上须为普通高等教育全日制本科毕业并取得学士学位（如发表有校定权威期刊论文或TOP期刊论文，第一学历可放宽到全日制专科学历）；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（五）留学归国的语言文学类毕业生，其所学语言须为所留学国家的母语。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有下列情形之一的人员，不得参加报名：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1.曾因犯罪受过刑事处罚的人员或曾被开除公职的人员;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2.尚未解除党纪、政纪处分或正在接受组织调查的人员;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3.涉嫌违法犯罪正在接受司法调查尚未做出结论的人员；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4.在各级各类事业单位公开招聘中因违反《事业单位公开招聘违纪违规行为处理规定》被记入事业单位公开招聘应聘人员诚信档案库，且记录期限未满的人员;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5.法律规定不得聘用为事业单位工作人员的其他情形的人员。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四、招聘岗位、计划及要求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（一）发布信息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招聘信息通过湖南师范大学网站（http:// www.hunnu.edu.cn）等面向社会公开发布。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2018年2月7日至10月30日。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2.报名方式及要求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取网络报名方式。请应聘者登陆湖南师范大学网站人事处网页，如实填报并上传《湖南师范大学专任教师岗位申请表》。同时将《湖南师范大学专任教师岗位申请表》、学历学位证明材料（含第一学历证明材料）、身份证、科研成果（含毕业论文）及获奖材料复印件等纸质材料寄（送）所应聘学院党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聘人员的学历（学位）必须为国家承认的学历（学位）。出国留学人员学历应通过教育部相关部门的学历认证。以上学历学位证书（学历认证）必须于2018年7月31日前取得。未在规定期限内取得，则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根据招聘岗位要求对应聘者进行资格审查，应聘人员提交的所有材料必须真实有效，如发现弄虚作假者，则取消应聘资格。通过资格审查人员名单在湖南师范大学网站人事处网页公布。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1.开考比例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岗位报名人数与招聘计划人数的比例原则上不低于3:1。对少数专业特殊确实难以形成竞争的岗位，经报请省人力资源和社会保障厅同意后，根据实际情况可适当降低开考比例、核减或取消岗位招聘计划。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采取学术评议和教学及素质考核结合方式进行，按百分制计算综合成绩，其中学术评议、教学及素质考核各占综合成绩的50%。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学术评议：主要对考核对象提供的科研成果（两件代表作）进行学术评议。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教学及素质考核：采取授课的形式进行，主要对考核对象进行教学水平、教学能力考核和综合素质考察。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考试结果在湖南师范大学人事处网页公布。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（五）体检与考核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根据应聘同一岗位综合成绩（综合成绩相同的以学术评议成绩排名为准）排名先后，按岗位招聘数1：1的比例等额确定体检和考核人员。体检参照公务员录用标准执行。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体检合格者进入考核环节，主要考察遵纪守法、思想政治表现、道德品质、业务能力、工作实绩等情况，并对应聘人员资格条件进行复查。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有体检或考核不合格者或放弃资格者，不实行递补。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综合成绩、体检和考核结果，经公开招聘工作领导小组集体研究确定拟聘用人员，报省人力资源和社会保障厅审查。经审查合格的拟聘用人员名单在湖南省人力资源和社会保障厅网站、湖南师范大学人事处网页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七、聘用及待遇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公示无异议的，办理聘用手续，签订聘用合同，实行试用期，试用期包括在聘用合同期内。试用期满，经考核合格的，予以正式聘用；不合格的，取消聘用。被聘用人员享受国家规定的工资、保险、福利及校内绩效工资等待遇。同时根据其科研成果，学校为新聘用的博士提供人才引进待遇，标准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咨询电话：0731-88872231（学校人事处）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举报电话：0731-88872406（学校监察处）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附件:2018年公开招聘专任教师岗位计划及要求一览表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湖南师范大学</w:t>
      </w:r>
    </w:p>
    <w:p>
      <w:pPr>
        <w:jc w:val="right"/>
        <w:rPr>
          <w:rFonts w:hint="eastAsia"/>
        </w:rPr>
      </w:pPr>
      <w:r>
        <w:rPr>
          <w:rFonts w:hint="eastAsia"/>
        </w:rPr>
        <w:t>2018年1月26日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55508"/>
    <w:rsid w:val="012555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2018-09-26T01:57:00Z</dcterms:created>
  <dc:creator>Sue Vun</dc:creator>
  <cp:lastModifiedBy>Sue Vun</cp:lastModifiedBy>
  <dcterms:modified xsi:type="dcterms:W3CDTF">2018-09-26T01:59:36Z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