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CD" w:rsidRPr="005F158A" w:rsidRDefault="004F312C">
      <w:pPr>
        <w:spacing w:line="500" w:lineRule="exact"/>
        <w:jc w:val="center"/>
        <w:rPr>
          <w:b/>
          <w:sz w:val="28"/>
        </w:rPr>
      </w:pPr>
      <w:r w:rsidRPr="005F158A">
        <w:rPr>
          <w:b/>
          <w:sz w:val="28"/>
        </w:rPr>
        <w:t>硕士研究生招生考试</w:t>
      </w:r>
    </w:p>
    <w:p w:rsidR="001965CD" w:rsidRPr="005F158A" w:rsidRDefault="004F312C">
      <w:pPr>
        <w:adjustRightInd w:val="0"/>
        <w:snapToGrid w:val="0"/>
        <w:spacing w:line="360" w:lineRule="auto"/>
        <w:jc w:val="center"/>
        <w:rPr>
          <w:b/>
          <w:bCs/>
          <w:sz w:val="28"/>
          <w:szCs w:val="48"/>
        </w:rPr>
      </w:pPr>
      <w:r w:rsidRPr="005F158A">
        <w:rPr>
          <w:b/>
          <w:bCs/>
          <w:sz w:val="28"/>
          <w:szCs w:val="48"/>
        </w:rPr>
        <w:t>《</w:t>
      </w:r>
      <w:r w:rsidRPr="005F158A">
        <w:rPr>
          <w:b/>
          <w:bCs/>
          <w:sz w:val="28"/>
          <w:szCs w:val="48"/>
        </w:rPr>
        <w:t>物理化学</w:t>
      </w:r>
      <w:r w:rsidRPr="005F158A">
        <w:rPr>
          <w:b/>
          <w:bCs/>
          <w:sz w:val="28"/>
          <w:szCs w:val="48"/>
        </w:rPr>
        <w:t>》</w:t>
      </w:r>
      <w:r w:rsidRPr="005F158A">
        <w:rPr>
          <w:b/>
          <w:bCs/>
          <w:sz w:val="28"/>
          <w:szCs w:val="48"/>
        </w:rPr>
        <w:t>大纲</w:t>
      </w:r>
    </w:p>
    <w:p w:rsidR="001965CD" w:rsidRPr="005F158A" w:rsidRDefault="001965CD">
      <w:pPr>
        <w:spacing w:line="420" w:lineRule="exact"/>
        <w:jc w:val="center"/>
        <w:rPr>
          <w:szCs w:val="20"/>
        </w:rPr>
      </w:pPr>
    </w:p>
    <w:p w:rsidR="001965CD" w:rsidRPr="005F158A" w:rsidRDefault="004F312C">
      <w:pPr>
        <w:adjustRightInd w:val="0"/>
        <w:snapToGrid w:val="0"/>
        <w:spacing w:line="300" w:lineRule="auto"/>
        <w:ind w:right="-17" w:firstLine="403"/>
        <w:outlineLvl w:val="0"/>
        <w:rPr>
          <w:rFonts w:eastAsia="楷体_GB2312"/>
          <w:sz w:val="24"/>
          <w:szCs w:val="20"/>
        </w:rPr>
      </w:pPr>
      <w:r w:rsidRPr="005F158A">
        <w:rPr>
          <w:rFonts w:hAnsi="宋体"/>
          <w:sz w:val="24"/>
        </w:rPr>
        <w:t>《物理化学》考试大纲适用于报考化学学科各专业的硕士研究生招生考试。</w:t>
      </w:r>
      <w:r w:rsidRPr="005F158A">
        <w:rPr>
          <w:sz w:val="24"/>
        </w:rPr>
        <w:t>《物理化学》是大学本科化学专业的一门重要基础理论课，它是从物质的物理现象和化学现象的联系入手探求化学变化基本规律的一门科学，其课程目的在于运用物理和数学的有关理论和方法研究化学系统中物质的结构及其变化规律。</w:t>
      </w:r>
      <w:r w:rsidRPr="005F158A">
        <w:rPr>
          <w:rFonts w:hAnsi="宋体"/>
          <w:sz w:val="24"/>
        </w:rPr>
        <w:t>物理化学课程的主要内容包括：化学热力学、化学动力学、电化学等。要求考生熟练掌握物理化学的基本概念、基本原理及计算方法，并具有综合运用所学知识分析和解决问题的能力。</w:t>
      </w:r>
    </w:p>
    <w:p w:rsidR="001965CD" w:rsidRPr="005F158A" w:rsidRDefault="004F312C" w:rsidP="005F158A">
      <w:pPr>
        <w:spacing w:beforeLines="50" w:afterLines="50" w:line="276" w:lineRule="auto"/>
        <w:jc w:val="left"/>
        <w:rPr>
          <w:rFonts w:eastAsiaTheme="minorEastAsia"/>
          <w:b/>
          <w:sz w:val="28"/>
          <w:szCs w:val="28"/>
        </w:rPr>
      </w:pPr>
      <w:r w:rsidRPr="005F158A">
        <w:rPr>
          <w:rFonts w:eastAsiaTheme="minorEastAsia" w:hAnsiTheme="minorEastAsia"/>
          <w:b/>
          <w:sz w:val="28"/>
          <w:szCs w:val="28"/>
        </w:rPr>
        <w:t>一、考试的基本要求</w:t>
      </w:r>
    </w:p>
    <w:p w:rsidR="001965CD" w:rsidRPr="005F158A" w:rsidRDefault="004F312C" w:rsidP="005F158A">
      <w:pPr>
        <w:spacing w:beforeLines="50" w:afterLines="50" w:line="276" w:lineRule="auto"/>
        <w:ind w:firstLineChars="200" w:firstLine="480"/>
        <w:jc w:val="left"/>
        <w:rPr>
          <w:rFonts w:eastAsiaTheme="minorEastAsia"/>
          <w:sz w:val="24"/>
          <w:szCs w:val="28"/>
        </w:rPr>
      </w:pPr>
      <w:r w:rsidRPr="005F158A">
        <w:rPr>
          <w:rFonts w:eastAsiaTheme="minorEastAsia" w:hAnsiTheme="minorEastAsia"/>
          <w:sz w:val="24"/>
          <w:szCs w:val="28"/>
        </w:rPr>
        <w:t>要求考生比较系统地理解物理化学的基本概念和基本理论，掌握物理化学的基本思想和方法，应用物理化学原理分析解决问题。</w:t>
      </w:r>
    </w:p>
    <w:p w:rsidR="001965CD" w:rsidRPr="005F158A" w:rsidRDefault="004F312C" w:rsidP="005F158A">
      <w:pPr>
        <w:spacing w:beforeLines="50" w:afterLines="50" w:line="276" w:lineRule="auto"/>
        <w:jc w:val="left"/>
        <w:rPr>
          <w:rFonts w:eastAsiaTheme="minorEastAsia"/>
        </w:rPr>
      </w:pPr>
      <w:r w:rsidRPr="005F158A">
        <w:rPr>
          <w:rFonts w:eastAsiaTheme="minorEastAsia" w:hAnsiTheme="minorEastAsia"/>
          <w:b/>
          <w:bCs/>
          <w:sz w:val="28"/>
          <w:szCs w:val="28"/>
        </w:rPr>
        <w:t>二、考试方法</w:t>
      </w:r>
      <w:r w:rsidRPr="005F158A">
        <w:rPr>
          <w:rFonts w:eastAsiaTheme="minorEastAsia" w:hAnsiTheme="minorEastAsia"/>
          <w:b/>
          <w:bCs/>
          <w:sz w:val="28"/>
          <w:szCs w:val="28"/>
        </w:rPr>
        <w:t>、</w:t>
      </w:r>
      <w:r w:rsidRPr="005F158A">
        <w:rPr>
          <w:rFonts w:eastAsiaTheme="minorEastAsia" w:hAnsiTheme="minorEastAsia"/>
          <w:b/>
          <w:bCs/>
          <w:sz w:val="28"/>
          <w:szCs w:val="28"/>
        </w:rPr>
        <w:t>考试时间</w:t>
      </w:r>
      <w:r w:rsidRPr="005F158A">
        <w:rPr>
          <w:rFonts w:eastAsiaTheme="minorEastAsia" w:hAnsiTheme="minorEastAsia"/>
          <w:b/>
          <w:bCs/>
          <w:sz w:val="28"/>
          <w:szCs w:val="28"/>
        </w:rPr>
        <w:t>及题型</w:t>
      </w:r>
    </w:p>
    <w:p w:rsidR="001965CD" w:rsidRPr="005F158A" w:rsidRDefault="004F312C" w:rsidP="005F158A">
      <w:pPr>
        <w:spacing w:beforeLines="50" w:afterLines="50" w:line="276" w:lineRule="auto"/>
        <w:ind w:firstLine="480"/>
        <w:jc w:val="left"/>
        <w:rPr>
          <w:rFonts w:eastAsiaTheme="minorEastAsia"/>
          <w:sz w:val="24"/>
          <w:szCs w:val="28"/>
        </w:rPr>
      </w:pPr>
      <w:r w:rsidRPr="005F158A">
        <w:rPr>
          <w:rFonts w:eastAsiaTheme="minorEastAsia" w:hAnsiTheme="minorEastAsia"/>
          <w:sz w:val="24"/>
          <w:szCs w:val="28"/>
        </w:rPr>
        <w:t>物理化学考试采用闭卷笔试形式，试卷满分为</w:t>
      </w:r>
      <w:r w:rsidRPr="005F158A">
        <w:rPr>
          <w:rFonts w:eastAsiaTheme="minorEastAsia"/>
          <w:sz w:val="24"/>
          <w:szCs w:val="28"/>
        </w:rPr>
        <w:t>150</w:t>
      </w:r>
      <w:r w:rsidRPr="005F158A">
        <w:rPr>
          <w:rFonts w:eastAsiaTheme="minorEastAsia" w:hAnsiTheme="minorEastAsia"/>
          <w:sz w:val="24"/>
          <w:szCs w:val="28"/>
        </w:rPr>
        <w:t>分，考试时间为</w:t>
      </w:r>
      <w:r w:rsidRPr="005F158A">
        <w:rPr>
          <w:rFonts w:eastAsiaTheme="minorEastAsia"/>
          <w:sz w:val="24"/>
          <w:szCs w:val="28"/>
        </w:rPr>
        <w:t>180</w:t>
      </w:r>
      <w:r w:rsidRPr="005F158A">
        <w:rPr>
          <w:rFonts w:eastAsiaTheme="minorEastAsia" w:hAnsiTheme="minorEastAsia"/>
          <w:sz w:val="24"/>
          <w:szCs w:val="28"/>
        </w:rPr>
        <w:t>分钟。</w:t>
      </w:r>
    </w:p>
    <w:p w:rsidR="001965CD" w:rsidRPr="005F158A" w:rsidRDefault="004F312C">
      <w:pPr>
        <w:adjustRightInd w:val="0"/>
        <w:snapToGrid w:val="0"/>
        <w:spacing w:line="300" w:lineRule="auto"/>
        <w:ind w:firstLineChars="200" w:firstLine="480"/>
        <w:rPr>
          <w:bCs/>
          <w:sz w:val="24"/>
        </w:rPr>
      </w:pPr>
      <w:r w:rsidRPr="005F158A">
        <w:rPr>
          <w:rFonts w:hAnsi="宋体"/>
          <w:bCs/>
          <w:sz w:val="24"/>
        </w:rPr>
        <w:t>主要题型可能有：</w:t>
      </w:r>
      <w:r w:rsidR="005F158A" w:rsidRPr="005F158A">
        <w:rPr>
          <w:rFonts w:hAnsi="宋体"/>
          <w:bCs/>
          <w:sz w:val="24"/>
        </w:rPr>
        <w:t>判断</w:t>
      </w:r>
      <w:r w:rsidRPr="005F158A">
        <w:rPr>
          <w:rFonts w:hAnsi="宋体"/>
          <w:bCs/>
          <w:sz w:val="24"/>
        </w:rPr>
        <w:t>题、选择题、填空题、简答题、</w:t>
      </w:r>
      <w:r w:rsidRPr="005F158A">
        <w:rPr>
          <w:rFonts w:hAnsi="宋体"/>
          <w:bCs/>
          <w:sz w:val="24"/>
        </w:rPr>
        <w:t>作图题、</w:t>
      </w:r>
      <w:r w:rsidRPr="005F158A">
        <w:rPr>
          <w:rFonts w:hAnsi="宋体"/>
          <w:bCs/>
          <w:sz w:val="24"/>
        </w:rPr>
        <w:t>计算题等。</w:t>
      </w:r>
    </w:p>
    <w:p w:rsidR="001965CD" w:rsidRPr="005F158A" w:rsidRDefault="004F312C" w:rsidP="005F158A">
      <w:pPr>
        <w:spacing w:beforeLines="50" w:afterLines="50" w:line="276" w:lineRule="auto"/>
        <w:jc w:val="left"/>
        <w:rPr>
          <w:rFonts w:eastAsiaTheme="minorEastAsia"/>
          <w:b/>
          <w:bCs/>
          <w:sz w:val="28"/>
          <w:szCs w:val="28"/>
        </w:rPr>
      </w:pPr>
      <w:r w:rsidRPr="005F158A">
        <w:rPr>
          <w:rFonts w:eastAsiaTheme="minorEastAsia" w:hAnsiTheme="minorEastAsia"/>
          <w:b/>
          <w:bCs/>
          <w:sz w:val="28"/>
          <w:szCs w:val="28"/>
        </w:rPr>
        <w:t>三、考试内容</w:t>
      </w:r>
    </w:p>
    <w:p w:rsidR="001965CD" w:rsidRPr="005F158A" w:rsidRDefault="004F312C">
      <w:pPr>
        <w:adjustRightInd w:val="0"/>
        <w:snapToGrid w:val="0"/>
        <w:spacing w:line="300" w:lineRule="auto"/>
        <w:rPr>
          <w:b/>
          <w:sz w:val="24"/>
        </w:rPr>
      </w:pPr>
      <w:r w:rsidRPr="005F158A">
        <w:rPr>
          <w:b/>
          <w:sz w:val="24"/>
        </w:rPr>
        <w:t>（一）热力学第一定律</w:t>
      </w:r>
    </w:p>
    <w:p w:rsidR="001965CD" w:rsidRPr="005F158A" w:rsidRDefault="004F312C">
      <w:pPr>
        <w:adjustRightInd w:val="0"/>
        <w:snapToGrid w:val="0"/>
        <w:spacing w:line="300" w:lineRule="auto"/>
        <w:rPr>
          <w:bCs/>
          <w:sz w:val="24"/>
        </w:rPr>
      </w:pPr>
      <w:r w:rsidRPr="005F158A">
        <w:rPr>
          <w:bCs/>
          <w:sz w:val="24"/>
        </w:rPr>
        <w:t>1</w:t>
      </w:r>
      <w:r w:rsidRPr="005F158A">
        <w:rPr>
          <w:bCs/>
          <w:sz w:val="24"/>
        </w:rPr>
        <w:t>、热力学概论</w:t>
      </w:r>
    </w:p>
    <w:p w:rsidR="001965CD" w:rsidRPr="005F158A" w:rsidRDefault="004F312C">
      <w:pPr>
        <w:adjustRightInd w:val="0"/>
        <w:snapToGrid w:val="0"/>
        <w:spacing w:line="300" w:lineRule="auto"/>
        <w:rPr>
          <w:bCs/>
          <w:sz w:val="24"/>
          <w:szCs w:val="20"/>
        </w:rPr>
      </w:pPr>
      <w:r w:rsidRPr="005F158A">
        <w:rPr>
          <w:bCs/>
          <w:sz w:val="24"/>
          <w:szCs w:val="20"/>
        </w:rPr>
        <w:t>2</w:t>
      </w:r>
      <w:r w:rsidRPr="005F158A">
        <w:rPr>
          <w:bCs/>
          <w:sz w:val="24"/>
          <w:szCs w:val="20"/>
        </w:rPr>
        <w:t>、热平衡和热力学第零定律</w:t>
      </w:r>
      <w:r w:rsidRPr="005F158A">
        <w:rPr>
          <w:bCs/>
          <w:sz w:val="24"/>
          <w:szCs w:val="20"/>
        </w:rPr>
        <w:t>-</w:t>
      </w:r>
      <w:r w:rsidRPr="005F158A">
        <w:rPr>
          <w:bCs/>
          <w:sz w:val="24"/>
          <w:szCs w:val="20"/>
        </w:rPr>
        <w:t>温度的概念</w:t>
      </w:r>
    </w:p>
    <w:p w:rsidR="001965CD" w:rsidRPr="005F158A" w:rsidRDefault="004F312C">
      <w:pPr>
        <w:adjustRightInd w:val="0"/>
        <w:snapToGrid w:val="0"/>
        <w:spacing w:line="300" w:lineRule="auto"/>
        <w:rPr>
          <w:bCs/>
          <w:sz w:val="24"/>
          <w:szCs w:val="20"/>
        </w:rPr>
      </w:pPr>
      <w:r w:rsidRPr="005F158A">
        <w:rPr>
          <w:bCs/>
          <w:sz w:val="24"/>
          <w:szCs w:val="20"/>
        </w:rPr>
        <w:t>3</w:t>
      </w:r>
      <w:r w:rsidRPr="005F158A">
        <w:rPr>
          <w:bCs/>
          <w:sz w:val="24"/>
          <w:szCs w:val="20"/>
        </w:rPr>
        <w:t>、热力学的一些基本概念</w:t>
      </w:r>
    </w:p>
    <w:p w:rsidR="001965CD" w:rsidRPr="005F158A" w:rsidRDefault="004F312C">
      <w:pPr>
        <w:adjustRightInd w:val="0"/>
        <w:snapToGrid w:val="0"/>
        <w:spacing w:line="300" w:lineRule="auto"/>
        <w:rPr>
          <w:bCs/>
          <w:sz w:val="24"/>
          <w:szCs w:val="20"/>
        </w:rPr>
      </w:pPr>
      <w:r w:rsidRPr="005F158A">
        <w:rPr>
          <w:bCs/>
          <w:sz w:val="24"/>
          <w:szCs w:val="20"/>
        </w:rPr>
        <w:t>4</w:t>
      </w:r>
      <w:r w:rsidRPr="005F158A">
        <w:rPr>
          <w:bCs/>
          <w:sz w:val="24"/>
          <w:szCs w:val="20"/>
        </w:rPr>
        <w:t>、热力学第一定律</w:t>
      </w:r>
    </w:p>
    <w:p w:rsidR="001965CD" w:rsidRPr="005F158A" w:rsidRDefault="004F312C">
      <w:pPr>
        <w:adjustRightInd w:val="0"/>
        <w:snapToGrid w:val="0"/>
        <w:spacing w:line="300" w:lineRule="auto"/>
        <w:rPr>
          <w:bCs/>
          <w:sz w:val="24"/>
          <w:szCs w:val="20"/>
        </w:rPr>
      </w:pPr>
      <w:r w:rsidRPr="005F158A">
        <w:rPr>
          <w:bCs/>
          <w:sz w:val="24"/>
          <w:szCs w:val="20"/>
        </w:rPr>
        <w:t>5</w:t>
      </w:r>
      <w:r w:rsidRPr="005F158A">
        <w:rPr>
          <w:bCs/>
          <w:sz w:val="24"/>
          <w:szCs w:val="20"/>
        </w:rPr>
        <w:t>、准静态过程与可逆过程</w:t>
      </w:r>
    </w:p>
    <w:p w:rsidR="001965CD" w:rsidRPr="005F158A" w:rsidRDefault="004F312C">
      <w:pPr>
        <w:adjustRightInd w:val="0"/>
        <w:snapToGrid w:val="0"/>
        <w:spacing w:line="300" w:lineRule="auto"/>
        <w:rPr>
          <w:bCs/>
          <w:sz w:val="24"/>
          <w:szCs w:val="20"/>
        </w:rPr>
      </w:pPr>
      <w:r w:rsidRPr="005F158A">
        <w:rPr>
          <w:bCs/>
          <w:sz w:val="24"/>
          <w:szCs w:val="20"/>
        </w:rPr>
        <w:t>6</w:t>
      </w:r>
      <w:r w:rsidRPr="005F158A">
        <w:rPr>
          <w:bCs/>
          <w:sz w:val="24"/>
          <w:szCs w:val="20"/>
        </w:rPr>
        <w:t>、</w:t>
      </w:r>
      <w:proofErr w:type="gramStart"/>
      <w:r w:rsidRPr="005F158A">
        <w:rPr>
          <w:bCs/>
          <w:sz w:val="24"/>
          <w:szCs w:val="20"/>
        </w:rPr>
        <w:t>焓</w:t>
      </w:r>
      <w:proofErr w:type="gramEnd"/>
    </w:p>
    <w:p w:rsidR="001965CD" w:rsidRPr="005F158A" w:rsidRDefault="004F312C">
      <w:pPr>
        <w:adjustRightInd w:val="0"/>
        <w:snapToGrid w:val="0"/>
        <w:spacing w:line="300" w:lineRule="auto"/>
        <w:rPr>
          <w:bCs/>
          <w:sz w:val="24"/>
          <w:szCs w:val="20"/>
        </w:rPr>
      </w:pPr>
      <w:r w:rsidRPr="005F158A">
        <w:rPr>
          <w:bCs/>
          <w:sz w:val="24"/>
          <w:szCs w:val="20"/>
        </w:rPr>
        <w:t>7</w:t>
      </w:r>
      <w:r w:rsidRPr="005F158A">
        <w:rPr>
          <w:bCs/>
          <w:sz w:val="24"/>
          <w:szCs w:val="20"/>
        </w:rPr>
        <w:t>、热容</w:t>
      </w:r>
    </w:p>
    <w:p w:rsidR="001965CD" w:rsidRPr="005F158A" w:rsidRDefault="004F312C">
      <w:pPr>
        <w:adjustRightInd w:val="0"/>
        <w:snapToGrid w:val="0"/>
        <w:spacing w:line="300" w:lineRule="auto"/>
        <w:rPr>
          <w:bCs/>
          <w:sz w:val="24"/>
          <w:szCs w:val="20"/>
        </w:rPr>
      </w:pPr>
      <w:r w:rsidRPr="005F158A">
        <w:rPr>
          <w:bCs/>
          <w:sz w:val="24"/>
          <w:szCs w:val="20"/>
        </w:rPr>
        <w:t>8</w:t>
      </w:r>
      <w:r w:rsidRPr="005F158A">
        <w:rPr>
          <w:bCs/>
          <w:sz w:val="24"/>
          <w:szCs w:val="20"/>
        </w:rPr>
        <w:t>、热力学第一定律对理想气体的应用</w:t>
      </w:r>
    </w:p>
    <w:p w:rsidR="001965CD" w:rsidRPr="005F158A" w:rsidRDefault="004F312C">
      <w:pPr>
        <w:adjustRightInd w:val="0"/>
        <w:snapToGrid w:val="0"/>
        <w:spacing w:line="300" w:lineRule="auto"/>
        <w:rPr>
          <w:bCs/>
          <w:sz w:val="24"/>
          <w:szCs w:val="20"/>
        </w:rPr>
      </w:pPr>
      <w:r w:rsidRPr="005F158A">
        <w:rPr>
          <w:bCs/>
          <w:sz w:val="24"/>
          <w:szCs w:val="20"/>
        </w:rPr>
        <w:t>9</w:t>
      </w:r>
      <w:r w:rsidRPr="005F158A">
        <w:rPr>
          <w:bCs/>
          <w:sz w:val="24"/>
          <w:szCs w:val="20"/>
        </w:rPr>
        <w:t>、</w:t>
      </w:r>
      <w:r w:rsidRPr="005F158A">
        <w:rPr>
          <w:bCs/>
          <w:sz w:val="24"/>
          <w:szCs w:val="20"/>
        </w:rPr>
        <w:t>Carnot</w:t>
      </w:r>
      <w:r w:rsidRPr="005F158A">
        <w:rPr>
          <w:bCs/>
          <w:sz w:val="24"/>
          <w:szCs w:val="20"/>
        </w:rPr>
        <w:t>循环</w:t>
      </w:r>
    </w:p>
    <w:p w:rsidR="001965CD" w:rsidRPr="005F158A" w:rsidRDefault="004F312C">
      <w:pPr>
        <w:adjustRightInd w:val="0"/>
        <w:snapToGrid w:val="0"/>
        <w:spacing w:line="300" w:lineRule="auto"/>
        <w:rPr>
          <w:bCs/>
          <w:sz w:val="24"/>
          <w:szCs w:val="20"/>
        </w:rPr>
      </w:pPr>
      <w:r w:rsidRPr="005F158A">
        <w:rPr>
          <w:bCs/>
          <w:sz w:val="24"/>
          <w:szCs w:val="20"/>
        </w:rPr>
        <w:t>10</w:t>
      </w:r>
      <w:r w:rsidRPr="005F158A">
        <w:rPr>
          <w:bCs/>
          <w:sz w:val="24"/>
          <w:szCs w:val="20"/>
        </w:rPr>
        <w:t>、</w:t>
      </w:r>
      <w:r w:rsidRPr="005F158A">
        <w:rPr>
          <w:bCs/>
          <w:sz w:val="24"/>
          <w:szCs w:val="20"/>
        </w:rPr>
        <w:t>Joule-Thomson</w:t>
      </w:r>
      <w:r w:rsidRPr="005F158A">
        <w:rPr>
          <w:bCs/>
          <w:sz w:val="24"/>
          <w:szCs w:val="20"/>
        </w:rPr>
        <w:t>效应</w:t>
      </w:r>
      <w:r w:rsidRPr="005F158A">
        <w:rPr>
          <w:bCs/>
          <w:sz w:val="24"/>
          <w:szCs w:val="20"/>
        </w:rPr>
        <w:t>-</w:t>
      </w:r>
      <w:r w:rsidRPr="005F158A">
        <w:rPr>
          <w:bCs/>
          <w:sz w:val="24"/>
          <w:szCs w:val="20"/>
        </w:rPr>
        <w:t>实际气体的</w:t>
      </w:r>
      <w:r w:rsidRPr="005F158A">
        <w:sym w:font="Symbol" w:char="F044"/>
      </w:r>
      <w:r w:rsidRPr="005F158A">
        <w:t>U</w:t>
      </w:r>
      <w:r w:rsidRPr="005F158A">
        <w:t>和</w:t>
      </w:r>
      <w:r w:rsidRPr="005F158A">
        <w:sym w:font="Symbol" w:char="F044"/>
      </w:r>
      <w:r w:rsidRPr="005F158A">
        <w:t>H</w:t>
      </w:r>
    </w:p>
    <w:p w:rsidR="001965CD" w:rsidRPr="005F158A" w:rsidRDefault="004F312C">
      <w:pPr>
        <w:adjustRightInd w:val="0"/>
        <w:snapToGrid w:val="0"/>
        <w:spacing w:line="300" w:lineRule="auto"/>
        <w:rPr>
          <w:bCs/>
          <w:sz w:val="24"/>
          <w:szCs w:val="20"/>
        </w:rPr>
      </w:pPr>
      <w:r w:rsidRPr="005F158A">
        <w:rPr>
          <w:bCs/>
          <w:sz w:val="24"/>
          <w:szCs w:val="20"/>
        </w:rPr>
        <w:t>11</w:t>
      </w:r>
      <w:r w:rsidRPr="005F158A">
        <w:rPr>
          <w:bCs/>
          <w:sz w:val="24"/>
          <w:szCs w:val="20"/>
        </w:rPr>
        <w:t>、热化学</w:t>
      </w:r>
    </w:p>
    <w:p w:rsidR="001965CD" w:rsidRPr="005F158A" w:rsidRDefault="004F312C">
      <w:pPr>
        <w:adjustRightInd w:val="0"/>
        <w:snapToGrid w:val="0"/>
        <w:spacing w:line="300" w:lineRule="auto"/>
        <w:rPr>
          <w:bCs/>
          <w:sz w:val="24"/>
          <w:szCs w:val="20"/>
        </w:rPr>
      </w:pPr>
      <w:r w:rsidRPr="005F158A">
        <w:rPr>
          <w:bCs/>
          <w:sz w:val="24"/>
          <w:szCs w:val="20"/>
        </w:rPr>
        <w:t>12</w:t>
      </w:r>
      <w:r w:rsidRPr="005F158A">
        <w:rPr>
          <w:bCs/>
          <w:sz w:val="24"/>
          <w:szCs w:val="20"/>
        </w:rPr>
        <w:t>、赫斯定律</w:t>
      </w:r>
    </w:p>
    <w:p w:rsidR="001965CD" w:rsidRPr="005F158A" w:rsidRDefault="004F312C">
      <w:pPr>
        <w:adjustRightInd w:val="0"/>
        <w:snapToGrid w:val="0"/>
        <w:spacing w:line="300" w:lineRule="auto"/>
        <w:rPr>
          <w:bCs/>
          <w:sz w:val="24"/>
          <w:szCs w:val="20"/>
        </w:rPr>
      </w:pPr>
      <w:r w:rsidRPr="005F158A">
        <w:rPr>
          <w:bCs/>
          <w:sz w:val="24"/>
          <w:szCs w:val="20"/>
        </w:rPr>
        <w:t>13</w:t>
      </w:r>
      <w:r w:rsidRPr="005F158A">
        <w:rPr>
          <w:bCs/>
          <w:sz w:val="24"/>
          <w:szCs w:val="20"/>
        </w:rPr>
        <w:t>、几种热效应</w:t>
      </w:r>
    </w:p>
    <w:p w:rsidR="001965CD" w:rsidRPr="005F158A" w:rsidRDefault="004F312C">
      <w:pPr>
        <w:adjustRightInd w:val="0"/>
        <w:snapToGrid w:val="0"/>
        <w:spacing w:line="300" w:lineRule="auto"/>
        <w:rPr>
          <w:bCs/>
          <w:sz w:val="24"/>
          <w:szCs w:val="20"/>
        </w:rPr>
      </w:pPr>
      <w:r w:rsidRPr="005F158A">
        <w:rPr>
          <w:bCs/>
          <w:sz w:val="24"/>
          <w:szCs w:val="20"/>
        </w:rPr>
        <w:t>14</w:t>
      </w:r>
      <w:r w:rsidRPr="005F158A">
        <w:rPr>
          <w:bCs/>
          <w:sz w:val="24"/>
          <w:szCs w:val="20"/>
        </w:rPr>
        <w:t>、反应焓变和温度的关系</w:t>
      </w:r>
      <w:r w:rsidRPr="005F158A">
        <w:rPr>
          <w:bCs/>
          <w:sz w:val="24"/>
          <w:szCs w:val="20"/>
        </w:rPr>
        <w:t xml:space="preserve"> — Kirchhoff</w:t>
      </w:r>
      <w:r w:rsidRPr="005F158A">
        <w:rPr>
          <w:bCs/>
          <w:sz w:val="24"/>
          <w:szCs w:val="20"/>
        </w:rPr>
        <w:t>定律</w:t>
      </w:r>
    </w:p>
    <w:p w:rsidR="001965CD" w:rsidRPr="005F158A" w:rsidRDefault="004F312C">
      <w:pPr>
        <w:adjustRightInd w:val="0"/>
        <w:snapToGrid w:val="0"/>
        <w:spacing w:line="300" w:lineRule="auto"/>
        <w:rPr>
          <w:bCs/>
          <w:sz w:val="24"/>
          <w:szCs w:val="20"/>
        </w:rPr>
      </w:pPr>
      <w:r w:rsidRPr="005F158A">
        <w:rPr>
          <w:bCs/>
          <w:sz w:val="24"/>
          <w:szCs w:val="20"/>
        </w:rPr>
        <w:t>15</w:t>
      </w:r>
      <w:r w:rsidRPr="005F158A">
        <w:rPr>
          <w:bCs/>
          <w:sz w:val="24"/>
          <w:szCs w:val="20"/>
        </w:rPr>
        <w:t>、绝热反应</w:t>
      </w:r>
      <w:r w:rsidRPr="005F158A">
        <w:rPr>
          <w:bCs/>
          <w:sz w:val="24"/>
          <w:szCs w:val="20"/>
        </w:rPr>
        <w:t xml:space="preserve"> — </w:t>
      </w:r>
      <w:r w:rsidRPr="005F158A">
        <w:rPr>
          <w:bCs/>
          <w:sz w:val="24"/>
          <w:szCs w:val="20"/>
        </w:rPr>
        <w:t>非等温反应</w:t>
      </w:r>
    </w:p>
    <w:p w:rsidR="001965CD" w:rsidRPr="005F158A" w:rsidRDefault="001965CD">
      <w:pPr>
        <w:adjustRightInd w:val="0"/>
        <w:snapToGrid w:val="0"/>
        <w:spacing w:line="300" w:lineRule="auto"/>
        <w:rPr>
          <w:bCs/>
          <w:sz w:val="24"/>
          <w:szCs w:val="20"/>
        </w:rPr>
      </w:pPr>
    </w:p>
    <w:p w:rsidR="001965CD" w:rsidRPr="005F158A" w:rsidRDefault="004F312C">
      <w:pPr>
        <w:adjustRightInd w:val="0"/>
        <w:snapToGrid w:val="0"/>
        <w:spacing w:line="300" w:lineRule="auto"/>
        <w:rPr>
          <w:b/>
          <w:sz w:val="24"/>
          <w:szCs w:val="20"/>
        </w:rPr>
      </w:pPr>
      <w:r w:rsidRPr="005F158A">
        <w:rPr>
          <w:b/>
          <w:sz w:val="24"/>
          <w:szCs w:val="20"/>
        </w:rPr>
        <w:t>（二）热力学第二定律</w:t>
      </w:r>
    </w:p>
    <w:p w:rsidR="001965CD" w:rsidRPr="005F158A" w:rsidRDefault="004F312C">
      <w:pPr>
        <w:adjustRightInd w:val="0"/>
        <w:snapToGrid w:val="0"/>
        <w:spacing w:line="300" w:lineRule="auto"/>
        <w:rPr>
          <w:bCs/>
          <w:sz w:val="24"/>
          <w:szCs w:val="20"/>
        </w:rPr>
      </w:pPr>
      <w:r w:rsidRPr="005F158A">
        <w:rPr>
          <w:bCs/>
          <w:sz w:val="24"/>
          <w:szCs w:val="20"/>
        </w:rPr>
        <w:t>1</w:t>
      </w:r>
      <w:r w:rsidRPr="005F158A">
        <w:rPr>
          <w:bCs/>
          <w:sz w:val="24"/>
          <w:szCs w:val="20"/>
        </w:rPr>
        <w:t>、自发过程的共同特征</w:t>
      </w:r>
      <w:r w:rsidRPr="005F158A">
        <w:rPr>
          <w:bCs/>
          <w:sz w:val="24"/>
          <w:szCs w:val="20"/>
        </w:rPr>
        <w:t xml:space="preserve"> — </w:t>
      </w:r>
      <w:r w:rsidRPr="005F158A">
        <w:rPr>
          <w:bCs/>
          <w:sz w:val="24"/>
          <w:szCs w:val="20"/>
        </w:rPr>
        <w:t>不可逆性</w:t>
      </w:r>
    </w:p>
    <w:p w:rsidR="001965CD" w:rsidRPr="005F158A" w:rsidRDefault="004F312C">
      <w:pPr>
        <w:adjustRightInd w:val="0"/>
        <w:snapToGrid w:val="0"/>
        <w:spacing w:line="300" w:lineRule="auto"/>
        <w:rPr>
          <w:bCs/>
          <w:sz w:val="24"/>
          <w:szCs w:val="20"/>
        </w:rPr>
      </w:pPr>
      <w:r w:rsidRPr="005F158A">
        <w:rPr>
          <w:bCs/>
          <w:sz w:val="24"/>
          <w:szCs w:val="20"/>
        </w:rPr>
        <w:t>2</w:t>
      </w:r>
      <w:r w:rsidRPr="005F158A">
        <w:rPr>
          <w:bCs/>
          <w:sz w:val="24"/>
          <w:szCs w:val="20"/>
        </w:rPr>
        <w:t>、热力学第二定律</w:t>
      </w:r>
    </w:p>
    <w:p w:rsidR="001965CD" w:rsidRPr="005F158A" w:rsidRDefault="004F312C">
      <w:pPr>
        <w:adjustRightInd w:val="0"/>
        <w:snapToGrid w:val="0"/>
        <w:spacing w:line="300" w:lineRule="auto"/>
        <w:rPr>
          <w:bCs/>
          <w:sz w:val="24"/>
          <w:szCs w:val="20"/>
        </w:rPr>
      </w:pPr>
      <w:r w:rsidRPr="005F158A">
        <w:rPr>
          <w:bCs/>
          <w:sz w:val="24"/>
          <w:szCs w:val="20"/>
        </w:rPr>
        <w:t>3</w:t>
      </w:r>
      <w:r w:rsidRPr="005F158A">
        <w:rPr>
          <w:bCs/>
          <w:sz w:val="24"/>
          <w:szCs w:val="20"/>
        </w:rPr>
        <w:t>、</w:t>
      </w:r>
      <w:r w:rsidRPr="005F158A">
        <w:rPr>
          <w:bCs/>
          <w:sz w:val="24"/>
          <w:szCs w:val="20"/>
        </w:rPr>
        <w:t>Carnot</w:t>
      </w:r>
      <w:r w:rsidRPr="005F158A">
        <w:rPr>
          <w:bCs/>
          <w:sz w:val="24"/>
          <w:szCs w:val="20"/>
        </w:rPr>
        <w:t>定理</w:t>
      </w:r>
    </w:p>
    <w:p w:rsidR="001965CD" w:rsidRPr="005F158A" w:rsidRDefault="004F312C">
      <w:pPr>
        <w:adjustRightInd w:val="0"/>
        <w:snapToGrid w:val="0"/>
        <w:spacing w:line="300" w:lineRule="auto"/>
        <w:rPr>
          <w:bCs/>
          <w:sz w:val="24"/>
          <w:szCs w:val="20"/>
        </w:rPr>
      </w:pPr>
      <w:r w:rsidRPr="005F158A">
        <w:rPr>
          <w:bCs/>
          <w:sz w:val="24"/>
          <w:szCs w:val="20"/>
        </w:rPr>
        <w:t>4</w:t>
      </w:r>
      <w:r w:rsidRPr="005F158A">
        <w:rPr>
          <w:bCs/>
          <w:sz w:val="24"/>
          <w:szCs w:val="20"/>
        </w:rPr>
        <w:t>、熵的概念</w:t>
      </w:r>
    </w:p>
    <w:p w:rsidR="001965CD" w:rsidRPr="005F158A" w:rsidRDefault="004F312C">
      <w:pPr>
        <w:adjustRightInd w:val="0"/>
        <w:snapToGrid w:val="0"/>
        <w:spacing w:line="300" w:lineRule="auto"/>
        <w:rPr>
          <w:bCs/>
          <w:sz w:val="24"/>
          <w:szCs w:val="20"/>
        </w:rPr>
      </w:pPr>
      <w:r w:rsidRPr="005F158A">
        <w:rPr>
          <w:bCs/>
          <w:sz w:val="24"/>
          <w:szCs w:val="20"/>
        </w:rPr>
        <w:t>5</w:t>
      </w:r>
      <w:r w:rsidRPr="005F158A">
        <w:rPr>
          <w:bCs/>
          <w:sz w:val="24"/>
          <w:szCs w:val="20"/>
        </w:rPr>
        <w:t>、</w:t>
      </w:r>
      <w:proofErr w:type="spellStart"/>
      <w:r w:rsidRPr="005F158A">
        <w:rPr>
          <w:bCs/>
          <w:sz w:val="24"/>
          <w:szCs w:val="20"/>
        </w:rPr>
        <w:t>Clausius</w:t>
      </w:r>
      <w:proofErr w:type="spellEnd"/>
      <w:r w:rsidRPr="005F158A">
        <w:rPr>
          <w:bCs/>
          <w:sz w:val="24"/>
          <w:szCs w:val="20"/>
        </w:rPr>
        <w:t>不等式与熵增加原理</w:t>
      </w:r>
    </w:p>
    <w:p w:rsidR="001965CD" w:rsidRPr="005F158A" w:rsidRDefault="004F312C">
      <w:pPr>
        <w:adjustRightInd w:val="0"/>
        <w:snapToGrid w:val="0"/>
        <w:spacing w:line="300" w:lineRule="auto"/>
        <w:rPr>
          <w:bCs/>
          <w:sz w:val="24"/>
          <w:szCs w:val="20"/>
        </w:rPr>
      </w:pPr>
      <w:r w:rsidRPr="005F158A">
        <w:rPr>
          <w:bCs/>
          <w:sz w:val="24"/>
          <w:szCs w:val="20"/>
        </w:rPr>
        <w:t>6</w:t>
      </w:r>
      <w:r w:rsidRPr="005F158A">
        <w:rPr>
          <w:bCs/>
          <w:sz w:val="24"/>
          <w:szCs w:val="20"/>
        </w:rPr>
        <w:t>、热力学基本方程</w:t>
      </w:r>
    </w:p>
    <w:p w:rsidR="001965CD" w:rsidRPr="005F158A" w:rsidRDefault="004F312C">
      <w:pPr>
        <w:adjustRightInd w:val="0"/>
        <w:snapToGrid w:val="0"/>
        <w:spacing w:line="300" w:lineRule="auto"/>
        <w:rPr>
          <w:bCs/>
          <w:sz w:val="24"/>
          <w:szCs w:val="20"/>
        </w:rPr>
      </w:pPr>
      <w:r w:rsidRPr="005F158A">
        <w:rPr>
          <w:bCs/>
          <w:sz w:val="24"/>
          <w:szCs w:val="20"/>
        </w:rPr>
        <w:t>7</w:t>
      </w:r>
      <w:r w:rsidRPr="005F158A">
        <w:rPr>
          <w:bCs/>
          <w:sz w:val="24"/>
          <w:szCs w:val="20"/>
        </w:rPr>
        <w:t>、</w:t>
      </w:r>
      <w:proofErr w:type="gramStart"/>
      <w:r w:rsidRPr="005F158A">
        <w:rPr>
          <w:bCs/>
          <w:sz w:val="24"/>
          <w:szCs w:val="20"/>
        </w:rPr>
        <w:t>熵变的</w:t>
      </w:r>
      <w:proofErr w:type="gramEnd"/>
      <w:r w:rsidRPr="005F158A">
        <w:rPr>
          <w:bCs/>
          <w:sz w:val="24"/>
          <w:szCs w:val="20"/>
        </w:rPr>
        <w:t>计算</w:t>
      </w:r>
    </w:p>
    <w:p w:rsidR="001965CD" w:rsidRPr="005F158A" w:rsidRDefault="004F312C">
      <w:pPr>
        <w:adjustRightInd w:val="0"/>
        <w:snapToGrid w:val="0"/>
        <w:spacing w:line="300" w:lineRule="auto"/>
        <w:rPr>
          <w:bCs/>
          <w:sz w:val="24"/>
          <w:szCs w:val="20"/>
        </w:rPr>
      </w:pPr>
      <w:r w:rsidRPr="005F158A">
        <w:rPr>
          <w:bCs/>
          <w:sz w:val="24"/>
          <w:szCs w:val="20"/>
        </w:rPr>
        <w:t>8</w:t>
      </w:r>
      <w:r w:rsidRPr="005F158A">
        <w:rPr>
          <w:bCs/>
          <w:sz w:val="24"/>
          <w:szCs w:val="20"/>
        </w:rPr>
        <w:t>、热力学第二定律的本质</w:t>
      </w:r>
    </w:p>
    <w:p w:rsidR="001965CD" w:rsidRPr="005F158A" w:rsidRDefault="004F312C">
      <w:pPr>
        <w:adjustRightInd w:val="0"/>
        <w:snapToGrid w:val="0"/>
        <w:spacing w:line="300" w:lineRule="auto"/>
        <w:rPr>
          <w:sz w:val="24"/>
        </w:rPr>
      </w:pPr>
      <w:r w:rsidRPr="005F158A">
        <w:rPr>
          <w:bCs/>
          <w:sz w:val="24"/>
          <w:szCs w:val="20"/>
        </w:rPr>
        <w:t>9</w:t>
      </w:r>
      <w:r w:rsidRPr="005F158A">
        <w:rPr>
          <w:rFonts w:hAnsi="宋体"/>
          <w:bCs/>
          <w:sz w:val="24"/>
          <w:szCs w:val="20"/>
        </w:rPr>
        <w:t>、</w:t>
      </w:r>
      <w:r w:rsidRPr="005F158A">
        <w:rPr>
          <w:sz w:val="24"/>
        </w:rPr>
        <w:t>Helmholtz</w:t>
      </w:r>
      <w:r w:rsidRPr="005F158A">
        <w:rPr>
          <w:rFonts w:hAnsi="宋体"/>
          <w:sz w:val="24"/>
        </w:rPr>
        <w:t>自由能和</w:t>
      </w:r>
      <w:r w:rsidRPr="005F158A">
        <w:rPr>
          <w:sz w:val="24"/>
        </w:rPr>
        <w:t>Gibbs</w:t>
      </w:r>
      <w:r w:rsidRPr="005F158A">
        <w:rPr>
          <w:rFonts w:hAnsi="宋体"/>
          <w:sz w:val="24"/>
        </w:rPr>
        <w:t>自由能</w:t>
      </w:r>
    </w:p>
    <w:p w:rsidR="001965CD" w:rsidRPr="005F158A" w:rsidRDefault="004F312C">
      <w:pPr>
        <w:adjustRightInd w:val="0"/>
        <w:snapToGrid w:val="0"/>
        <w:spacing w:line="300" w:lineRule="auto"/>
        <w:rPr>
          <w:sz w:val="24"/>
        </w:rPr>
      </w:pPr>
      <w:r w:rsidRPr="005F158A">
        <w:rPr>
          <w:sz w:val="24"/>
        </w:rPr>
        <w:t>10</w:t>
      </w:r>
      <w:r w:rsidRPr="005F158A">
        <w:rPr>
          <w:rFonts w:hAnsi="宋体"/>
          <w:sz w:val="24"/>
        </w:rPr>
        <w:t>、变化的方向和平衡条件</w:t>
      </w:r>
    </w:p>
    <w:p w:rsidR="001965CD" w:rsidRPr="005F158A" w:rsidRDefault="004F312C">
      <w:pPr>
        <w:adjustRightInd w:val="0"/>
        <w:snapToGrid w:val="0"/>
        <w:spacing w:line="300" w:lineRule="auto"/>
        <w:rPr>
          <w:sz w:val="24"/>
        </w:rPr>
      </w:pPr>
      <w:r w:rsidRPr="005F158A">
        <w:rPr>
          <w:sz w:val="24"/>
        </w:rPr>
        <w:t>11</w:t>
      </w:r>
      <w:r w:rsidRPr="005F158A">
        <w:rPr>
          <w:rFonts w:hAnsi="宋体"/>
          <w:sz w:val="24"/>
        </w:rPr>
        <w:t>、</w:t>
      </w:r>
      <w:r w:rsidRPr="005F158A">
        <w:rPr>
          <w:sz w:val="24"/>
        </w:rPr>
        <w:sym w:font="Symbol" w:char="F044"/>
      </w:r>
      <w:r w:rsidRPr="005F158A">
        <w:rPr>
          <w:sz w:val="24"/>
        </w:rPr>
        <w:t>G</w:t>
      </w:r>
      <w:r w:rsidRPr="005F158A">
        <w:rPr>
          <w:rFonts w:hAnsi="宋体"/>
          <w:sz w:val="24"/>
        </w:rPr>
        <w:t>的计算示例</w:t>
      </w:r>
    </w:p>
    <w:p w:rsidR="001965CD" w:rsidRPr="005F158A" w:rsidRDefault="004F312C">
      <w:pPr>
        <w:adjustRightInd w:val="0"/>
        <w:snapToGrid w:val="0"/>
        <w:spacing w:line="300" w:lineRule="auto"/>
        <w:rPr>
          <w:sz w:val="24"/>
        </w:rPr>
      </w:pPr>
      <w:r w:rsidRPr="005F158A">
        <w:rPr>
          <w:sz w:val="24"/>
        </w:rPr>
        <w:t>12</w:t>
      </w:r>
      <w:r w:rsidRPr="005F158A">
        <w:rPr>
          <w:rFonts w:hAnsi="宋体"/>
          <w:sz w:val="24"/>
        </w:rPr>
        <w:t>、几个热力学函数间的关系</w:t>
      </w:r>
    </w:p>
    <w:p w:rsidR="001965CD" w:rsidRPr="005F158A" w:rsidRDefault="004F312C">
      <w:pPr>
        <w:adjustRightInd w:val="0"/>
        <w:snapToGrid w:val="0"/>
        <w:spacing w:line="300" w:lineRule="auto"/>
        <w:rPr>
          <w:sz w:val="24"/>
        </w:rPr>
      </w:pPr>
      <w:r w:rsidRPr="005F158A">
        <w:rPr>
          <w:sz w:val="24"/>
        </w:rPr>
        <w:t>13</w:t>
      </w:r>
      <w:r w:rsidRPr="005F158A">
        <w:rPr>
          <w:rFonts w:hAnsi="宋体"/>
          <w:sz w:val="24"/>
        </w:rPr>
        <w:t>、热力学第三定律与规定熵</w:t>
      </w:r>
    </w:p>
    <w:p w:rsidR="001965CD" w:rsidRPr="005F158A" w:rsidRDefault="001965CD">
      <w:pPr>
        <w:adjustRightInd w:val="0"/>
        <w:snapToGrid w:val="0"/>
        <w:spacing w:line="300" w:lineRule="auto"/>
        <w:rPr>
          <w:sz w:val="24"/>
        </w:rPr>
      </w:pPr>
    </w:p>
    <w:p w:rsidR="001965CD" w:rsidRPr="005F158A" w:rsidRDefault="004F312C">
      <w:pPr>
        <w:adjustRightInd w:val="0"/>
        <w:snapToGrid w:val="0"/>
        <w:spacing w:line="300" w:lineRule="auto"/>
        <w:rPr>
          <w:b/>
          <w:sz w:val="24"/>
          <w:szCs w:val="20"/>
        </w:rPr>
      </w:pPr>
      <w:r w:rsidRPr="005F158A">
        <w:rPr>
          <w:rFonts w:hAnsi="宋体"/>
          <w:b/>
          <w:sz w:val="24"/>
          <w:szCs w:val="20"/>
        </w:rPr>
        <w:t>（三）多组分体系热力学及其在溶液中的应用</w:t>
      </w:r>
    </w:p>
    <w:p w:rsidR="001965CD" w:rsidRPr="005F158A" w:rsidRDefault="004F312C">
      <w:pPr>
        <w:adjustRightInd w:val="0"/>
        <w:snapToGrid w:val="0"/>
        <w:spacing w:line="300" w:lineRule="auto"/>
        <w:rPr>
          <w:bCs/>
          <w:sz w:val="24"/>
          <w:szCs w:val="20"/>
        </w:rPr>
      </w:pPr>
      <w:r w:rsidRPr="005F158A">
        <w:rPr>
          <w:bCs/>
          <w:sz w:val="24"/>
          <w:szCs w:val="20"/>
        </w:rPr>
        <w:t>1</w:t>
      </w:r>
      <w:r w:rsidRPr="005F158A">
        <w:rPr>
          <w:rFonts w:hAnsi="宋体"/>
          <w:bCs/>
          <w:sz w:val="24"/>
          <w:szCs w:val="20"/>
        </w:rPr>
        <w:t>、多组分系统的组成表示法</w:t>
      </w:r>
    </w:p>
    <w:p w:rsidR="001965CD" w:rsidRPr="005F158A" w:rsidRDefault="004F312C">
      <w:pPr>
        <w:adjustRightInd w:val="0"/>
        <w:snapToGrid w:val="0"/>
        <w:spacing w:line="300" w:lineRule="auto"/>
        <w:rPr>
          <w:bCs/>
          <w:sz w:val="24"/>
          <w:szCs w:val="20"/>
        </w:rPr>
      </w:pPr>
      <w:r w:rsidRPr="005F158A">
        <w:rPr>
          <w:bCs/>
          <w:sz w:val="24"/>
          <w:szCs w:val="20"/>
        </w:rPr>
        <w:t>2</w:t>
      </w:r>
      <w:r w:rsidRPr="005F158A">
        <w:rPr>
          <w:rFonts w:hAnsi="宋体"/>
          <w:bCs/>
          <w:sz w:val="24"/>
          <w:szCs w:val="20"/>
        </w:rPr>
        <w:t>、偏摩尔量</w:t>
      </w:r>
    </w:p>
    <w:p w:rsidR="001965CD" w:rsidRPr="005F158A" w:rsidRDefault="004F312C">
      <w:pPr>
        <w:adjustRightInd w:val="0"/>
        <w:snapToGrid w:val="0"/>
        <w:spacing w:line="300" w:lineRule="auto"/>
        <w:rPr>
          <w:bCs/>
          <w:sz w:val="24"/>
          <w:szCs w:val="20"/>
        </w:rPr>
      </w:pPr>
      <w:r w:rsidRPr="005F158A">
        <w:rPr>
          <w:bCs/>
          <w:sz w:val="24"/>
          <w:szCs w:val="20"/>
        </w:rPr>
        <w:t>3</w:t>
      </w:r>
      <w:r w:rsidRPr="005F158A">
        <w:rPr>
          <w:rFonts w:hAnsi="宋体"/>
          <w:bCs/>
          <w:sz w:val="24"/>
          <w:szCs w:val="20"/>
        </w:rPr>
        <w:t>、化学势</w:t>
      </w:r>
    </w:p>
    <w:p w:rsidR="001965CD" w:rsidRPr="005F158A" w:rsidRDefault="004F312C">
      <w:pPr>
        <w:adjustRightInd w:val="0"/>
        <w:snapToGrid w:val="0"/>
        <w:spacing w:line="300" w:lineRule="auto"/>
        <w:rPr>
          <w:bCs/>
          <w:sz w:val="24"/>
          <w:szCs w:val="20"/>
        </w:rPr>
      </w:pPr>
      <w:r w:rsidRPr="005F158A">
        <w:rPr>
          <w:bCs/>
          <w:sz w:val="24"/>
          <w:szCs w:val="20"/>
        </w:rPr>
        <w:t>4</w:t>
      </w:r>
      <w:r w:rsidRPr="005F158A">
        <w:rPr>
          <w:rFonts w:hAnsi="宋体"/>
          <w:bCs/>
          <w:sz w:val="24"/>
          <w:szCs w:val="20"/>
        </w:rPr>
        <w:t>、气体混合物中各组分的化学势</w:t>
      </w:r>
    </w:p>
    <w:p w:rsidR="001965CD" w:rsidRPr="005F158A" w:rsidRDefault="004F312C">
      <w:pPr>
        <w:adjustRightInd w:val="0"/>
        <w:snapToGrid w:val="0"/>
        <w:spacing w:line="300" w:lineRule="auto"/>
        <w:rPr>
          <w:bCs/>
          <w:sz w:val="24"/>
          <w:szCs w:val="20"/>
        </w:rPr>
      </w:pPr>
      <w:r w:rsidRPr="005F158A">
        <w:rPr>
          <w:bCs/>
          <w:sz w:val="24"/>
          <w:szCs w:val="20"/>
        </w:rPr>
        <w:t>5</w:t>
      </w:r>
      <w:r w:rsidRPr="005F158A">
        <w:rPr>
          <w:rFonts w:hAnsi="宋体"/>
          <w:bCs/>
          <w:sz w:val="24"/>
          <w:szCs w:val="20"/>
        </w:rPr>
        <w:t>、稀溶液中的两个经验定律</w:t>
      </w:r>
    </w:p>
    <w:p w:rsidR="001965CD" w:rsidRPr="005F158A" w:rsidRDefault="004F312C">
      <w:pPr>
        <w:adjustRightInd w:val="0"/>
        <w:snapToGrid w:val="0"/>
        <w:spacing w:line="300" w:lineRule="auto"/>
        <w:rPr>
          <w:bCs/>
          <w:sz w:val="24"/>
          <w:szCs w:val="20"/>
        </w:rPr>
      </w:pPr>
      <w:r w:rsidRPr="005F158A">
        <w:rPr>
          <w:bCs/>
          <w:sz w:val="24"/>
          <w:szCs w:val="20"/>
        </w:rPr>
        <w:t>6</w:t>
      </w:r>
      <w:r w:rsidRPr="005F158A">
        <w:rPr>
          <w:rFonts w:hAnsi="宋体"/>
          <w:bCs/>
          <w:sz w:val="24"/>
          <w:szCs w:val="20"/>
        </w:rPr>
        <w:t>、理想液态混合物</w:t>
      </w:r>
    </w:p>
    <w:p w:rsidR="001965CD" w:rsidRPr="005F158A" w:rsidRDefault="004F312C">
      <w:pPr>
        <w:adjustRightInd w:val="0"/>
        <w:snapToGrid w:val="0"/>
        <w:spacing w:line="300" w:lineRule="auto"/>
        <w:rPr>
          <w:bCs/>
          <w:sz w:val="24"/>
        </w:rPr>
      </w:pPr>
      <w:r w:rsidRPr="005F158A">
        <w:rPr>
          <w:bCs/>
          <w:sz w:val="24"/>
        </w:rPr>
        <w:t>7</w:t>
      </w:r>
      <w:r w:rsidRPr="005F158A">
        <w:rPr>
          <w:bCs/>
          <w:sz w:val="24"/>
        </w:rPr>
        <w:t>、</w:t>
      </w:r>
      <w:proofErr w:type="gramStart"/>
      <w:r w:rsidRPr="005F158A">
        <w:rPr>
          <w:bCs/>
          <w:sz w:val="24"/>
        </w:rPr>
        <w:t>理想稀</w:t>
      </w:r>
      <w:proofErr w:type="gramEnd"/>
      <w:r w:rsidRPr="005F158A">
        <w:rPr>
          <w:bCs/>
          <w:sz w:val="24"/>
        </w:rPr>
        <w:t>溶液中任</w:t>
      </w:r>
      <w:proofErr w:type="gramStart"/>
      <w:r w:rsidRPr="005F158A">
        <w:rPr>
          <w:bCs/>
          <w:sz w:val="24"/>
        </w:rPr>
        <w:t>一</w:t>
      </w:r>
      <w:proofErr w:type="gramEnd"/>
      <w:r w:rsidRPr="005F158A">
        <w:rPr>
          <w:bCs/>
          <w:sz w:val="24"/>
        </w:rPr>
        <w:t>组分的化学势</w:t>
      </w:r>
    </w:p>
    <w:p w:rsidR="001965CD" w:rsidRPr="005F158A" w:rsidRDefault="004F312C">
      <w:pPr>
        <w:adjustRightInd w:val="0"/>
        <w:snapToGrid w:val="0"/>
        <w:spacing w:line="300" w:lineRule="auto"/>
        <w:rPr>
          <w:bCs/>
          <w:sz w:val="24"/>
        </w:rPr>
      </w:pPr>
      <w:r w:rsidRPr="005F158A">
        <w:rPr>
          <w:bCs/>
          <w:sz w:val="24"/>
        </w:rPr>
        <w:t>8</w:t>
      </w:r>
      <w:r w:rsidRPr="005F158A">
        <w:rPr>
          <w:bCs/>
          <w:sz w:val="24"/>
        </w:rPr>
        <w:t>、稀溶液的依数性</w:t>
      </w:r>
    </w:p>
    <w:p w:rsidR="001965CD" w:rsidRPr="005F158A" w:rsidRDefault="004F312C">
      <w:pPr>
        <w:adjustRightInd w:val="0"/>
        <w:snapToGrid w:val="0"/>
        <w:spacing w:line="300" w:lineRule="auto"/>
        <w:rPr>
          <w:bCs/>
          <w:sz w:val="24"/>
        </w:rPr>
      </w:pPr>
      <w:r w:rsidRPr="005F158A">
        <w:rPr>
          <w:bCs/>
          <w:sz w:val="24"/>
        </w:rPr>
        <w:t>9</w:t>
      </w:r>
      <w:r w:rsidRPr="005F158A">
        <w:rPr>
          <w:bCs/>
          <w:sz w:val="24"/>
        </w:rPr>
        <w:t>、活度与活度因子</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（四）相平衡</w:t>
      </w:r>
    </w:p>
    <w:p w:rsidR="001965CD" w:rsidRPr="005F158A" w:rsidRDefault="004F312C">
      <w:pPr>
        <w:adjustRightInd w:val="0"/>
        <w:snapToGrid w:val="0"/>
        <w:spacing w:line="300" w:lineRule="auto"/>
        <w:rPr>
          <w:bCs/>
          <w:sz w:val="24"/>
        </w:rPr>
      </w:pPr>
      <w:r w:rsidRPr="005F158A">
        <w:rPr>
          <w:bCs/>
          <w:sz w:val="24"/>
        </w:rPr>
        <w:t>1</w:t>
      </w:r>
      <w:r w:rsidRPr="005F158A">
        <w:rPr>
          <w:bCs/>
          <w:sz w:val="24"/>
        </w:rPr>
        <w:t>、多相体系平衡的一般条件</w:t>
      </w:r>
    </w:p>
    <w:p w:rsidR="001965CD" w:rsidRPr="005F158A" w:rsidRDefault="004F312C">
      <w:pPr>
        <w:adjustRightInd w:val="0"/>
        <w:snapToGrid w:val="0"/>
        <w:spacing w:line="300" w:lineRule="auto"/>
        <w:rPr>
          <w:bCs/>
          <w:sz w:val="24"/>
        </w:rPr>
      </w:pPr>
      <w:r w:rsidRPr="005F158A">
        <w:rPr>
          <w:bCs/>
          <w:sz w:val="24"/>
        </w:rPr>
        <w:t>2</w:t>
      </w:r>
      <w:r w:rsidRPr="005F158A">
        <w:rPr>
          <w:bCs/>
          <w:sz w:val="24"/>
        </w:rPr>
        <w:t>、相律</w:t>
      </w:r>
    </w:p>
    <w:p w:rsidR="001965CD" w:rsidRPr="005F158A" w:rsidRDefault="004F312C">
      <w:pPr>
        <w:adjustRightInd w:val="0"/>
        <w:snapToGrid w:val="0"/>
        <w:spacing w:line="300" w:lineRule="auto"/>
        <w:rPr>
          <w:bCs/>
          <w:sz w:val="24"/>
        </w:rPr>
      </w:pPr>
      <w:r w:rsidRPr="005F158A">
        <w:rPr>
          <w:bCs/>
          <w:sz w:val="24"/>
        </w:rPr>
        <w:t>3</w:t>
      </w:r>
      <w:r w:rsidRPr="005F158A">
        <w:rPr>
          <w:bCs/>
          <w:sz w:val="24"/>
        </w:rPr>
        <w:t>、单组分体系的相平衡</w:t>
      </w:r>
    </w:p>
    <w:p w:rsidR="001965CD" w:rsidRPr="005F158A" w:rsidRDefault="004F312C">
      <w:pPr>
        <w:adjustRightInd w:val="0"/>
        <w:snapToGrid w:val="0"/>
        <w:spacing w:line="300" w:lineRule="auto"/>
        <w:rPr>
          <w:bCs/>
          <w:sz w:val="24"/>
        </w:rPr>
      </w:pPr>
      <w:r w:rsidRPr="005F158A">
        <w:rPr>
          <w:bCs/>
          <w:sz w:val="24"/>
        </w:rPr>
        <w:t>4</w:t>
      </w:r>
      <w:r w:rsidRPr="005F158A">
        <w:rPr>
          <w:bCs/>
          <w:sz w:val="24"/>
        </w:rPr>
        <w:t>、二组分体系的相图及其应用</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（五）化学平衡</w:t>
      </w:r>
    </w:p>
    <w:p w:rsidR="001965CD" w:rsidRPr="005F158A" w:rsidRDefault="004F312C">
      <w:pPr>
        <w:adjustRightInd w:val="0"/>
        <w:snapToGrid w:val="0"/>
        <w:spacing w:line="300" w:lineRule="auto"/>
        <w:rPr>
          <w:bCs/>
          <w:sz w:val="24"/>
        </w:rPr>
      </w:pPr>
      <w:r w:rsidRPr="005F158A">
        <w:rPr>
          <w:bCs/>
          <w:sz w:val="24"/>
        </w:rPr>
        <w:t>1</w:t>
      </w:r>
      <w:r w:rsidRPr="005F158A">
        <w:rPr>
          <w:bCs/>
          <w:sz w:val="24"/>
        </w:rPr>
        <w:t>、化学反应的平衡条件和化学反应的亲和势</w:t>
      </w:r>
    </w:p>
    <w:p w:rsidR="001965CD" w:rsidRPr="005F158A" w:rsidRDefault="004F312C">
      <w:pPr>
        <w:adjustRightInd w:val="0"/>
        <w:snapToGrid w:val="0"/>
        <w:spacing w:line="300" w:lineRule="auto"/>
        <w:rPr>
          <w:bCs/>
          <w:sz w:val="24"/>
        </w:rPr>
      </w:pPr>
      <w:r w:rsidRPr="005F158A">
        <w:rPr>
          <w:bCs/>
          <w:sz w:val="24"/>
        </w:rPr>
        <w:t>2</w:t>
      </w:r>
      <w:r w:rsidRPr="005F158A">
        <w:rPr>
          <w:bCs/>
          <w:sz w:val="24"/>
        </w:rPr>
        <w:t>、化学反应的平衡常数与等温方程式</w:t>
      </w:r>
    </w:p>
    <w:p w:rsidR="001965CD" w:rsidRPr="005F158A" w:rsidRDefault="004F312C">
      <w:pPr>
        <w:adjustRightInd w:val="0"/>
        <w:snapToGrid w:val="0"/>
        <w:spacing w:line="300" w:lineRule="auto"/>
        <w:rPr>
          <w:bCs/>
          <w:sz w:val="24"/>
        </w:rPr>
      </w:pPr>
      <w:r w:rsidRPr="005F158A">
        <w:rPr>
          <w:bCs/>
          <w:sz w:val="24"/>
        </w:rPr>
        <w:t>3</w:t>
      </w:r>
      <w:r w:rsidRPr="005F158A">
        <w:rPr>
          <w:bCs/>
          <w:sz w:val="24"/>
        </w:rPr>
        <w:t>、平衡常数的表示式</w:t>
      </w:r>
    </w:p>
    <w:p w:rsidR="001965CD" w:rsidRPr="005F158A" w:rsidRDefault="004F312C">
      <w:pPr>
        <w:adjustRightInd w:val="0"/>
        <w:snapToGrid w:val="0"/>
        <w:spacing w:line="300" w:lineRule="auto"/>
        <w:rPr>
          <w:bCs/>
          <w:sz w:val="24"/>
        </w:rPr>
      </w:pPr>
      <w:r w:rsidRPr="005F158A">
        <w:rPr>
          <w:bCs/>
          <w:sz w:val="24"/>
        </w:rPr>
        <w:lastRenderedPageBreak/>
        <w:t>4</w:t>
      </w:r>
      <w:r w:rsidRPr="005F158A">
        <w:rPr>
          <w:bCs/>
          <w:sz w:val="24"/>
        </w:rPr>
        <w:t>、复相化学平衡</w:t>
      </w:r>
    </w:p>
    <w:p w:rsidR="001965CD" w:rsidRPr="005F158A" w:rsidRDefault="004F312C">
      <w:pPr>
        <w:adjustRightInd w:val="0"/>
        <w:snapToGrid w:val="0"/>
        <w:spacing w:line="300" w:lineRule="auto"/>
        <w:rPr>
          <w:bCs/>
          <w:sz w:val="24"/>
        </w:rPr>
      </w:pPr>
      <w:r w:rsidRPr="005F158A">
        <w:rPr>
          <w:bCs/>
          <w:sz w:val="24"/>
        </w:rPr>
        <w:t>5</w:t>
      </w:r>
      <w:r w:rsidRPr="005F158A">
        <w:rPr>
          <w:bCs/>
          <w:sz w:val="24"/>
        </w:rPr>
        <w:t>、标准摩尔生成吉布斯自由能</w:t>
      </w:r>
    </w:p>
    <w:p w:rsidR="001965CD" w:rsidRPr="005F158A" w:rsidRDefault="004F312C">
      <w:pPr>
        <w:adjustRightInd w:val="0"/>
        <w:snapToGrid w:val="0"/>
        <w:spacing w:line="300" w:lineRule="auto"/>
        <w:rPr>
          <w:bCs/>
          <w:sz w:val="24"/>
        </w:rPr>
      </w:pPr>
      <w:r w:rsidRPr="005F158A">
        <w:rPr>
          <w:bCs/>
          <w:sz w:val="24"/>
        </w:rPr>
        <w:t>6</w:t>
      </w:r>
      <w:r w:rsidRPr="005F158A">
        <w:rPr>
          <w:bCs/>
          <w:sz w:val="24"/>
        </w:rPr>
        <w:t>、温度、压力及惰性气体对化学平衡的影响</w:t>
      </w:r>
    </w:p>
    <w:p w:rsidR="001965CD" w:rsidRPr="005F158A" w:rsidRDefault="004F312C">
      <w:pPr>
        <w:adjustRightInd w:val="0"/>
        <w:snapToGrid w:val="0"/>
        <w:spacing w:line="300" w:lineRule="auto"/>
        <w:rPr>
          <w:bCs/>
          <w:sz w:val="24"/>
        </w:rPr>
      </w:pPr>
      <w:r w:rsidRPr="005F158A">
        <w:rPr>
          <w:bCs/>
          <w:sz w:val="24"/>
        </w:rPr>
        <w:t>7</w:t>
      </w:r>
      <w:r w:rsidRPr="005F158A">
        <w:rPr>
          <w:bCs/>
          <w:sz w:val="24"/>
        </w:rPr>
        <w:t>、同时化学平衡</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（六）电解质溶液</w:t>
      </w:r>
    </w:p>
    <w:p w:rsidR="001965CD" w:rsidRPr="005F158A" w:rsidRDefault="004F312C">
      <w:pPr>
        <w:adjustRightInd w:val="0"/>
        <w:snapToGrid w:val="0"/>
        <w:spacing w:line="300" w:lineRule="auto"/>
        <w:rPr>
          <w:bCs/>
          <w:sz w:val="24"/>
        </w:rPr>
      </w:pPr>
      <w:r w:rsidRPr="005F158A">
        <w:rPr>
          <w:bCs/>
          <w:sz w:val="24"/>
        </w:rPr>
        <w:t>1</w:t>
      </w:r>
      <w:r w:rsidRPr="005F158A">
        <w:rPr>
          <w:bCs/>
          <w:sz w:val="24"/>
        </w:rPr>
        <w:t>、电化学的基本概念与电解定律</w:t>
      </w:r>
    </w:p>
    <w:p w:rsidR="001965CD" w:rsidRPr="005F158A" w:rsidRDefault="004F312C">
      <w:pPr>
        <w:adjustRightInd w:val="0"/>
        <w:snapToGrid w:val="0"/>
        <w:spacing w:line="300" w:lineRule="auto"/>
        <w:rPr>
          <w:bCs/>
          <w:sz w:val="24"/>
        </w:rPr>
      </w:pPr>
      <w:r w:rsidRPr="005F158A">
        <w:rPr>
          <w:bCs/>
          <w:sz w:val="24"/>
        </w:rPr>
        <w:t>2</w:t>
      </w:r>
      <w:r w:rsidRPr="005F158A">
        <w:rPr>
          <w:bCs/>
          <w:sz w:val="24"/>
        </w:rPr>
        <w:t>、离子的电迁移和迁移数</w:t>
      </w:r>
    </w:p>
    <w:p w:rsidR="001965CD" w:rsidRPr="005F158A" w:rsidRDefault="004F312C">
      <w:pPr>
        <w:adjustRightInd w:val="0"/>
        <w:snapToGrid w:val="0"/>
        <w:spacing w:line="300" w:lineRule="auto"/>
        <w:rPr>
          <w:bCs/>
          <w:sz w:val="24"/>
        </w:rPr>
      </w:pPr>
      <w:r w:rsidRPr="005F158A">
        <w:rPr>
          <w:bCs/>
          <w:sz w:val="24"/>
        </w:rPr>
        <w:t>3</w:t>
      </w:r>
      <w:r w:rsidRPr="005F158A">
        <w:rPr>
          <w:bCs/>
          <w:sz w:val="24"/>
        </w:rPr>
        <w:t>、电解质溶液的电导</w:t>
      </w:r>
    </w:p>
    <w:p w:rsidR="001965CD" w:rsidRPr="005F158A" w:rsidRDefault="004F312C">
      <w:pPr>
        <w:adjustRightInd w:val="0"/>
        <w:snapToGrid w:val="0"/>
        <w:spacing w:line="300" w:lineRule="auto"/>
        <w:rPr>
          <w:bCs/>
          <w:sz w:val="24"/>
        </w:rPr>
      </w:pPr>
      <w:r w:rsidRPr="005F158A">
        <w:rPr>
          <w:bCs/>
          <w:sz w:val="24"/>
        </w:rPr>
        <w:t>4</w:t>
      </w:r>
      <w:r w:rsidRPr="005F158A">
        <w:rPr>
          <w:bCs/>
          <w:sz w:val="24"/>
        </w:rPr>
        <w:t>、电解质的平均活度和平均活度因子</w:t>
      </w:r>
    </w:p>
    <w:p w:rsidR="001965CD" w:rsidRPr="005F158A" w:rsidRDefault="004F312C">
      <w:pPr>
        <w:adjustRightInd w:val="0"/>
        <w:snapToGrid w:val="0"/>
        <w:spacing w:line="300" w:lineRule="auto"/>
        <w:rPr>
          <w:bCs/>
          <w:sz w:val="24"/>
        </w:rPr>
      </w:pPr>
      <w:r w:rsidRPr="005F158A">
        <w:rPr>
          <w:bCs/>
          <w:sz w:val="24"/>
        </w:rPr>
        <w:t>5</w:t>
      </w:r>
      <w:r w:rsidRPr="005F158A">
        <w:rPr>
          <w:bCs/>
          <w:sz w:val="24"/>
        </w:rPr>
        <w:t>、强电解质溶液理论简介</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（七）可逆电池的电动势及其应用</w:t>
      </w:r>
    </w:p>
    <w:p w:rsidR="001965CD" w:rsidRPr="005F158A" w:rsidRDefault="004F312C">
      <w:pPr>
        <w:adjustRightInd w:val="0"/>
        <w:snapToGrid w:val="0"/>
        <w:spacing w:line="300" w:lineRule="auto"/>
        <w:rPr>
          <w:bCs/>
          <w:sz w:val="24"/>
        </w:rPr>
      </w:pPr>
      <w:r w:rsidRPr="005F158A">
        <w:rPr>
          <w:bCs/>
          <w:sz w:val="24"/>
        </w:rPr>
        <w:t>1</w:t>
      </w:r>
      <w:r w:rsidRPr="005F158A">
        <w:rPr>
          <w:bCs/>
          <w:sz w:val="24"/>
        </w:rPr>
        <w:t>、可逆电池和可逆电极</w:t>
      </w:r>
    </w:p>
    <w:p w:rsidR="001965CD" w:rsidRPr="005F158A" w:rsidRDefault="004F312C">
      <w:pPr>
        <w:adjustRightInd w:val="0"/>
        <w:snapToGrid w:val="0"/>
        <w:spacing w:line="300" w:lineRule="auto"/>
        <w:rPr>
          <w:bCs/>
          <w:sz w:val="24"/>
        </w:rPr>
      </w:pPr>
      <w:r w:rsidRPr="005F158A">
        <w:rPr>
          <w:bCs/>
          <w:sz w:val="24"/>
        </w:rPr>
        <w:t>2</w:t>
      </w:r>
      <w:r w:rsidRPr="005F158A">
        <w:rPr>
          <w:bCs/>
          <w:sz w:val="24"/>
        </w:rPr>
        <w:t>、电动势的测定</w:t>
      </w:r>
    </w:p>
    <w:p w:rsidR="001965CD" w:rsidRPr="005F158A" w:rsidRDefault="004F312C">
      <w:pPr>
        <w:adjustRightInd w:val="0"/>
        <w:snapToGrid w:val="0"/>
        <w:spacing w:line="300" w:lineRule="auto"/>
        <w:rPr>
          <w:bCs/>
          <w:sz w:val="24"/>
        </w:rPr>
      </w:pPr>
      <w:r w:rsidRPr="005F158A">
        <w:rPr>
          <w:bCs/>
          <w:sz w:val="24"/>
        </w:rPr>
        <w:t>3</w:t>
      </w:r>
      <w:r w:rsidRPr="005F158A">
        <w:rPr>
          <w:bCs/>
          <w:sz w:val="24"/>
        </w:rPr>
        <w:t>、可逆电池的书写方法及电动势的取号</w:t>
      </w:r>
    </w:p>
    <w:p w:rsidR="001965CD" w:rsidRPr="005F158A" w:rsidRDefault="004F312C">
      <w:pPr>
        <w:adjustRightInd w:val="0"/>
        <w:snapToGrid w:val="0"/>
        <w:spacing w:line="300" w:lineRule="auto"/>
        <w:rPr>
          <w:bCs/>
          <w:sz w:val="24"/>
        </w:rPr>
      </w:pPr>
      <w:r w:rsidRPr="005F158A">
        <w:rPr>
          <w:bCs/>
          <w:sz w:val="24"/>
        </w:rPr>
        <w:t>4</w:t>
      </w:r>
      <w:r w:rsidRPr="005F158A">
        <w:rPr>
          <w:bCs/>
          <w:sz w:val="24"/>
        </w:rPr>
        <w:t>、可逆电池的热力学</w:t>
      </w:r>
    </w:p>
    <w:p w:rsidR="001965CD" w:rsidRPr="005F158A" w:rsidRDefault="004F312C">
      <w:pPr>
        <w:adjustRightInd w:val="0"/>
        <w:snapToGrid w:val="0"/>
        <w:spacing w:line="300" w:lineRule="auto"/>
        <w:rPr>
          <w:bCs/>
          <w:sz w:val="24"/>
        </w:rPr>
      </w:pPr>
      <w:r w:rsidRPr="005F158A">
        <w:rPr>
          <w:bCs/>
          <w:sz w:val="24"/>
        </w:rPr>
        <w:t>5</w:t>
      </w:r>
      <w:r w:rsidRPr="005F158A">
        <w:rPr>
          <w:bCs/>
          <w:sz w:val="24"/>
        </w:rPr>
        <w:t>、电动势产生的机理</w:t>
      </w:r>
    </w:p>
    <w:p w:rsidR="001965CD" w:rsidRPr="005F158A" w:rsidRDefault="004F312C">
      <w:pPr>
        <w:adjustRightInd w:val="0"/>
        <w:snapToGrid w:val="0"/>
        <w:spacing w:line="300" w:lineRule="auto"/>
        <w:rPr>
          <w:bCs/>
          <w:sz w:val="24"/>
        </w:rPr>
      </w:pPr>
      <w:r w:rsidRPr="005F158A">
        <w:rPr>
          <w:bCs/>
          <w:sz w:val="24"/>
        </w:rPr>
        <w:t>6</w:t>
      </w:r>
      <w:r w:rsidRPr="005F158A">
        <w:rPr>
          <w:bCs/>
          <w:sz w:val="24"/>
        </w:rPr>
        <w:t>、电极电势和电池的电动势</w:t>
      </w:r>
    </w:p>
    <w:p w:rsidR="001965CD" w:rsidRPr="005F158A" w:rsidRDefault="004F312C">
      <w:pPr>
        <w:adjustRightInd w:val="0"/>
        <w:snapToGrid w:val="0"/>
        <w:spacing w:line="300" w:lineRule="auto"/>
        <w:rPr>
          <w:bCs/>
          <w:sz w:val="24"/>
        </w:rPr>
      </w:pPr>
      <w:r w:rsidRPr="005F158A">
        <w:rPr>
          <w:bCs/>
          <w:sz w:val="24"/>
        </w:rPr>
        <w:t>7</w:t>
      </w:r>
      <w:r w:rsidRPr="005F158A">
        <w:rPr>
          <w:bCs/>
          <w:sz w:val="24"/>
        </w:rPr>
        <w:t>、电动势测定的应用</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（八）电解与极化作用</w:t>
      </w:r>
    </w:p>
    <w:p w:rsidR="001965CD" w:rsidRPr="005F158A" w:rsidRDefault="004F312C">
      <w:pPr>
        <w:adjustRightInd w:val="0"/>
        <w:snapToGrid w:val="0"/>
        <w:spacing w:line="300" w:lineRule="auto"/>
        <w:rPr>
          <w:bCs/>
          <w:sz w:val="24"/>
        </w:rPr>
      </w:pPr>
      <w:r w:rsidRPr="005F158A">
        <w:rPr>
          <w:bCs/>
          <w:sz w:val="24"/>
        </w:rPr>
        <w:t>1</w:t>
      </w:r>
      <w:r w:rsidRPr="005F158A">
        <w:rPr>
          <w:bCs/>
          <w:sz w:val="24"/>
        </w:rPr>
        <w:t>、分解电压</w:t>
      </w:r>
    </w:p>
    <w:p w:rsidR="001965CD" w:rsidRPr="005F158A" w:rsidRDefault="004F312C">
      <w:pPr>
        <w:adjustRightInd w:val="0"/>
        <w:snapToGrid w:val="0"/>
        <w:spacing w:line="300" w:lineRule="auto"/>
        <w:rPr>
          <w:bCs/>
          <w:sz w:val="24"/>
        </w:rPr>
      </w:pPr>
      <w:r w:rsidRPr="005F158A">
        <w:rPr>
          <w:bCs/>
          <w:sz w:val="24"/>
        </w:rPr>
        <w:t>2</w:t>
      </w:r>
      <w:r w:rsidRPr="005F158A">
        <w:rPr>
          <w:bCs/>
          <w:sz w:val="24"/>
        </w:rPr>
        <w:t>、极化作用</w:t>
      </w:r>
    </w:p>
    <w:p w:rsidR="001965CD" w:rsidRPr="005F158A" w:rsidRDefault="004F312C">
      <w:pPr>
        <w:adjustRightInd w:val="0"/>
        <w:snapToGrid w:val="0"/>
        <w:spacing w:line="300" w:lineRule="auto"/>
        <w:rPr>
          <w:bCs/>
          <w:sz w:val="24"/>
        </w:rPr>
      </w:pPr>
      <w:r w:rsidRPr="005F158A">
        <w:rPr>
          <w:bCs/>
          <w:sz w:val="24"/>
        </w:rPr>
        <w:t>3</w:t>
      </w:r>
      <w:r w:rsidRPr="005F158A">
        <w:rPr>
          <w:bCs/>
          <w:sz w:val="24"/>
        </w:rPr>
        <w:t>、电解时电极上的竞争反应</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4"/>
        </w:rPr>
      </w:pPr>
      <w:r w:rsidRPr="005F158A">
        <w:rPr>
          <w:b/>
          <w:sz w:val="24"/>
        </w:rPr>
        <w:t>（九）化学反应动力学基础</w:t>
      </w:r>
    </w:p>
    <w:p w:rsidR="001965CD" w:rsidRPr="005F158A" w:rsidRDefault="004F312C">
      <w:pPr>
        <w:adjustRightInd w:val="0"/>
        <w:snapToGrid w:val="0"/>
        <w:spacing w:line="300" w:lineRule="auto"/>
        <w:rPr>
          <w:bCs/>
          <w:sz w:val="24"/>
        </w:rPr>
      </w:pPr>
      <w:r w:rsidRPr="005F158A">
        <w:rPr>
          <w:bCs/>
          <w:sz w:val="24"/>
        </w:rPr>
        <w:t>1</w:t>
      </w:r>
      <w:r w:rsidRPr="005F158A">
        <w:rPr>
          <w:bCs/>
          <w:sz w:val="24"/>
        </w:rPr>
        <w:t>、化学反应速率表示法和速率方程</w:t>
      </w:r>
    </w:p>
    <w:p w:rsidR="001965CD" w:rsidRPr="005F158A" w:rsidRDefault="004F312C">
      <w:pPr>
        <w:adjustRightInd w:val="0"/>
        <w:snapToGrid w:val="0"/>
        <w:spacing w:line="300" w:lineRule="auto"/>
        <w:rPr>
          <w:bCs/>
          <w:sz w:val="24"/>
        </w:rPr>
      </w:pPr>
      <w:r w:rsidRPr="005F158A">
        <w:rPr>
          <w:bCs/>
          <w:sz w:val="24"/>
        </w:rPr>
        <w:t>2</w:t>
      </w:r>
      <w:r w:rsidRPr="005F158A">
        <w:rPr>
          <w:bCs/>
          <w:sz w:val="24"/>
        </w:rPr>
        <w:t>、具有简单级数的反应</w:t>
      </w:r>
    </w:p>
    <w:p w:rsidR="001965CD" w:rsidRPr="005F158A" w:rsidRDefault="004F312C">
      <w:pPr>
        <w:adjustRightInd w:val="0"/>
        <w:snapToGrid w:val="0"/>
        <w:spacing w:line="300" w:lineRule="auto"/>
        <w:rPr>
          <w:bCs/>
          <w:sz w:val="24"/>
        </w:rPr>
      </w:pPr>
      <w:r w:rsidRPr="005F158A">
        <w:rPr>
          <w:bCs/>
          <w:sz w:val="24"/>
        </w:rPr>
        <w:t>3</w:t>
      </w:r>
      <w:r w:rsidRPr="005F158A">
        <w:rPr>
          <w:bCs/>
          <w:sz w:val="24"/>
        </w:rPr>
        <w:t>、几种典型的复杂反应</w:t>
      </w:r>
    </w:p>
    <w:p w:rsidR="001965CD" w:rsidRPr="005F158A" w:rsidRDefault="004F312C">
      <w:pPr>
        <w:adjustRightInd w:val="0"/>
        <w:snapToGrid w:val="0"/>
        <w:spacing w:line="300" w:lineRule="auto"/>
        <w:rPr>
          <w:bCs/>
          <w:sz w:val="24"/>
        </w:rPr>
      </w:pPr>
      <w:r w:rsidRPr="005F158A">
        <w:rPr>
          <w:bCs/>
          <w:sz w:val="24"/>
        </w:rPr>
        <w:t>4</w:t>
      </w:r>
      <w:r w:rsidRPr="005F158A">
        <w:rPr>
          <w:bCs/>
          <w:sz w:val="24"/>
        </w:rPr>
        <w:t>、温度对反应速率的影响</w:t>
      </w:r>
    </w:p>
    <w:p w:rsidR="001965CD" w:rsidRPr="005F158A" w:rsidRDefault="004F312C">
      <w:pPr>
        <w:adjustRightInd w:val="0"/>
        <w:snapToGrid w:val="0"/>
        <w:spacing w:line="300" w:lineRule="auto"/>
        <w:rPr>
          <w:bCs/>
          <w:sz w:val="24"/>
        </w:rPr>
      </w:pPr>
      <w:r w:rsidRPr="005F158A">
        <w:rPr>
          <w:bCs/>
          <w:sz w:val="24"/>
        </w:rPr>
        <w:t>5</w:t>
      </w:r>
      <w:r w:rsidRPr="005F158A">
        <w:rPr>
          <w:bCs/>
          <w:sz w:val="24"/>
        </w:rPr>
        <w:t>、碰撞理论</w:t>
      </w:r>
    </w:p>
    <w:p w:rsidR="001965CD" w:rsidRPr="005F158A" w:rsidRDefault="004F312C">
      <w:pPr>
        <w:adjustRightInd w:val="0"/>
        <w:snapToGrid w:val="0"/>
        <w:spacing w:line="300" w:lineRule="auto"/>
        <w:rPr>
          <w:bCs/>
          <w:sz w:val="24"/>
        </w:rPr>
      </w:pPr>
      <w:r w:rsidRPr="005F158A">
        <w:rPr>
          <w:bCs/>
          <w:sz w:val="24"/>
        </w:rPr>
        <w:t>6</w:t>
      </w:r>
      <w:r w:rsidRPr="005F158A">
        <w:rPr>
          <w:bCs/>
          <w:sz w:val="24"/>
        </w:rPr>
        <w:t>、过渡态理论</w:t>
      </w:r>
    </w:p>
    <w:p w:rsidR="001965CD" w:rsidRPr="005F158A" w:rsidRDefault="004F312C">
      <w:pPr>
        <w:adjustRightInd w:val="0"/>
        <w:snapToGrid w:val="0"/>
        <w:spacing w:line="300" w:lineRule="auto"/>
        <w:rPr>
          <w:bCs/>
          <w:sz w:val="24"/>
        </w:rPr>
      </w:pPr>
      <w:r w:rsidRPr="005F158A">
        <w:rPr>
          <w:bCs/>
          <w:sz w:val="24"/>
        </w:rPr>
        <w:t>7</w:t>
      </w:r>
      <w:r w:rsidRPr="005F158A">
        <w:rPr>
          <w:bCs/>
          <w:sz w:val="24"/>
        </w:rPr>
        <w:t>、在溶液中进行的反应</w:t>
      </w:r>
    </w:p>
    <w:p w:rsidR="001965CD" w:rsidRPr="005F158A" w:rsidRDefault="004F312C">
      <w:pPr>
        <w:adjustRightInd w:val="0"/>
        <w:snapToGrid w:val="0"/>
        <w:spacing w:line="300" w:lineRule="auto"/>
        <w:rPr>
          <w:bCs/>
          <w:sz w:val="24"/>
        </w:rPr>
      </w:pPr>
      <w:r w:rsidRPr="005F158A">
        <w:rPr>
          <w:bCs/>
          <w:sz w:val="24"/>
        </w:rPr>
        <w:t>8</w:t>
      </w:r>
      <w:r w:rsidRPr="005F158A">
        <w:rPr>
          <w:bCs/>
          <w:sz w:val="24"/>
        </w:rPr>
        <w:t>、光化学反应</w:t>
      </w:r>
    </w:p>
    <w:p w:rsidR="001965CD" w:rsidRPr="005F158A" w:rsidRDefault="004F312C">
      <w:pPr>
        <w:adjustRightInd w:val="0"/>
        <w:snapToGrid w:val="0"/>
        <w:spacing w:line="300" w:lineRule="auto"/>
        <w:rPr>
          <w:bCs/>
          <w:sz w:val="24"/>
        </w:rPr>
      </w:pPr>
      <w:r w:rsidRPr="005F158A">
        <w:rPr>
          <w:bCs/>
          <w:sz w:val="24"/>
        </w:rPr>
        <w:t>9</w:t>
      </w:r>
      <w:r w:rsidRPr="005F158A">
        <w:rPr>
          <w:bCs/>
          <w:sz w:val="24"/>
        </w:rPr>
        <w:t>、催化反应动力学</w:t>
      </w:r>
    </w:p>
    <w:p w:rsidR="001965CD" w:rsidRPr="005F158A" w:rsidRDefault="001965CD">
      <w:pPr>
        <w:adjustRightInd w:val="0"/>
        <w:snapToGrid w:val="0"/>
        <w:spacing w:line="300" w:lineRule="auto"/>
        <w:rPr>
          <w:bCs/>
          <w:sz w:val="24"/>
        </w:rPr>
      </w:pPr>
    </w:p>
    <w:p w:rsidR="001965CD" w:rsidRPr="005F158A" w:rsidRDefault="004F312C">
      <w:pPr>
        <w:adjustRightInd w:val="0"/>
        <w:snapToGrid w:val="0"/>
        <w:spacing w:line="300" w:lineRule="auto"/>
        <w:rPr>
          <w:b/>
          <w:sz w:val="28"/>
        </w:rPr>
      </w:pPr>
      <w:r w:rsidRPr="005F158A">
        <w:rPr>
          <w:b/>
          <w:sz w:val="28"/>
        </w:rPr>
        <w:lastRenderedPageBreak/>
        <w:t>四、考试要求</w:t>
      </w:r>
    </w:p>
    <w:p w:rsidR="001965CD" w:rsidRPr="005F158A" w:rsidRDefault="004F312C">
      <w:pPr>
        <w:adjustRightInd w:val="0"/>
        <w:snapToGrid w:val="0"/>
        <w:spacing w:line="300" w:lineRule="auto"/>
        <w:rPr>
          <w:b/>
          <w:sz w:val="24"/>
        </w:rPr>
      </w:pPr>
      <w:r w:rsidRPr="005F158A">
        <w:rPr>
          <w:b/>
          <w:sz w:val="24"/>
        </w:rPr>
        <w:t>（一）热力学第一定律及其应用</w:t>
      </w:r>
    </w:p>
    <w:p w:rsidR="001965CD" w:rsidRPr="005F158A" w:rsidRDefault="004F312C">
      <w:pPr>
        <w:pStyle w:val="a3"/>
        <w:adjustRightInd w:val="0"/>
        <w:spacing w:line="300" w:lineRule="auto"/>
        <w:rPr>
          <w:rFonts w:ascii="Times New Roman"/>
        </w:rPr>
      </w:pPr>
      <w:r w:rsidRPr="005F158A">
        <w:rPr>
          <w:rFonts w:ascii="Times New Roman"/>
          <w:b/>
          <w:bCs w:val="0"/>
          <w:szCs w:val="24"/>
        </w:rPr>
        <w:t>1</w:t>
      </w:r>
      <w:r w:rsidRPr="005F158A">
        <w:rPr>
          <w:rFonts w:ascii="Times New Roman"/>
          <w:b/>
          <w:bCs w:val="0"/>
          <w:szCs w:val="24"/>
        </w:rPr>
        <w:t>、</w:t>
      </w:r>
      <w:r w:rsidRPr="005F158A">
        <w:rPr>
          <w:rFonts w:ascii="Times New Roman" w:hAnsi="宋体"/>
          <w:szCs w:val="21"/>
        </w:rPr>
        <w:t>理解系统和环境、状态和状态性质、过程和途径、可逆过程、功和热的概念。</w:t>
      </w:r>
    </w:p>
    <w:p w:rsidR="001965CD" w:rsidRPr="005F158A" w:rsidRDefault="004F312C">
      <w:pPr>
        <w:pStyle w:val="a3"/>
        <w:adjustRightInd w:val="0"/>
        <w:spacing w:line="300" w:lineRule="auto"/>
        <w:rPr>
          <w:rFonts w:ascii="Times New Roman"/>
        </w:rPr>
      </w:pPr>
      <w:r w:rsidRPr="005F158A">
        <w:rPr>
          <w:rFonts w:ascii="Times New Roman"/>
        </w:rPr>
        <w:t>2</w:t>
      </w:r>
      <w:r w:rsidRPr="005F158A">
        <w:rPr>
          <w:rFonts w:ascii="Times New Roman"/>
        </w:rPr>
        <w:t>、掌握热力学第一定律和内能的概念。熟知功和热正负号的取号惯例及各种过程中功与热的计算。</w:t>
      </w:r>
    </w:p>
    <w:p w:rsidR="001965CD" w:rsidRPr="005F158A" w:rsidRDefault="004F312C">
      <w:pPr>
        <w:pStyle w:val="a3"/>
        <w:adjustRightInd w:val="0"/>
        <w:spacing w:line="300" w:lineRule="auto"/>
        <w:rPr>
          <w:rFonts w:ascii="Times New Roman"/>
        </w:rPr>
      </w:pPr>
      <w:r w:rsidRPr="005F158A">
        <w:rPr>
          <w:rFonts w:ascii="Times New Roman"/>
        </w:rPr>
        <w:t>3</w:t>
      </w:r>
      <w:r w:rsidRPr="005F158A">
        <w:rPr>
          <w:rFonts w:ascii="Times New Roman"/>
        </w:rPr>
        <w:t>、掌握</w:t>
      </w:r>
      <w:r w:rsidRPr="005F158A">
        <w:rPr>
          <w:rFonts w:ascii="Times New Roman"/>
        </w:rPr>
        <w:t>U</w:t>
      </w:r>
      <w:r w:rsidRPr="005F158A">
        <w:rPr>
          <w:rFonts w:ascii="Times New Roman"/>
        </w:rPr>
        <w:t>及</w:t>
      </w:r>
      <w:r w:rsidRPr="005F158A">
        <w:rPr>
          <w:rFonts w:ascii="Times New Roman"/>
        </w:rPr>
        <w:t>H</w:t>
      </w:r>
      <w:r w:rsidRPr="005F158A">
        <w:rPr>
          <w:rFonts w:ascii="Times New Roman"/>
        </w:rPr>
        <w:t>都是状态函数以及状态函数的特性。熟练应用热力学第一定律计算理想气体在等温、等压、绝热等过程中的</w:t>
      </w:r>
      <w:r w:rsidRPr="005F158A">
        <w:rPr>
          <w:rFonts w:ascii="Times New Roman"/>
        </w:rPr>
        <w:sym w:font="Symbol" w:char="F044"/>
      </w:r>
      <w:r w:rsidRPr="005F158A">
        <w:rPr>
          <w:rFonts w:ascii="Times New Roman"/>
        </w:rPr>
        <w:t>U</w:t>
      </w:r>
      <w:r w:rsidRPr="005F158A">
        <w:rPr>
          <w:rFonts w:ascii="Times New Roman"/>
        </w:rPr>
        <w:t>、</w:t>
      </w:r>
      <w:r w:rsidRPr="005F158A">
        <w:rPr>
          <w:rFonts w:ascii="Times New Roman"/>
        </w:rPr>
        <w:sym w:font="Symbol" w:char="F044"/>
      </w:r>
      <w:r w:rsidRPr="005F158A">
        <w:rPr>
          <w:rFonts w:ascii="Times New Roman"/>
        </w:rPr>
        <w:t>H</w:t>
      </w:r>
      <w:r w:rsidRPr="005F158A">
        <w:rPr>
          <w:rFonts w:ascii="Times New Roman"/>
        </w:rPr>
        <w:t>、</w:t>
      </w:r>
      <w:r w:rsidRPr="005F158A">
        <w:rPr>
          <w:rFonts w:ascii="Times New Roman"/>
        </w:rPr>
        <w:t>Q</w:t>
      </w:r>
      <w:r w:rsidRPr="005F158A">
        <w:rPr>
          <w:rFonts w:ascii="Times New Roman"/>
        </w:rPr>
        <w:t>和</w:t>
      </w:r>
      <w:r w:rsidRPr="005F158A">
        <w:rPr>
          <w:rFonts w:ascii="Times New Roman"/>
        </w:rPr>
        <w:t>W</w:t>
      </w:r>
      <w:r w:rsidRPr="005F158A">
        <w:rPr>
          <w:rFonts w:ascii="Times New Roman"/>
        </w:rPr>
        <w:t>。</w:t>
      </w:r>
    </w:p>
    <w:p w:rsidR="001965CD" w:rsidRPr="005F158A" w:rsidRDefault="004F312C">
      <w:pPr>
        <w:pStyle w:val="a3"/>
        <w:adjustRightInd w:val="0"/>
        <w:spacing w:line="300" w:lineRule="auto"/>
        <w:rPr>
          <w:rFonts w:ascii="Times New Roman"/>
        </w:rPr>
      </w:pPr>
      <w:r w:rsidRPr="005F158A">
        <w:rPr>
          <w:rFonts w:ascii="Times New Roman"/>
        </w:rPr>
        <w:t>4</w:t>
      </w:r>
      <w:r w:rsidRPr="005F158A">
        <w:rPr>
          <w:rFonts w:ascii="Times New Roman"/>
        </w:rPr>
        <w:t>、熟练应用生成焓、燃烧</w:t>
      </w:r>
      <w:proofErr w:type="gramStart"/>
      <w:r w:rsidRPr="005F158A">
        <w:rPr>
          <w:rFonts w:ascii="Times New Roman"/>
        </w:rPr>
        <w:t>焓</w:t>
      </w:r>
      <w:proofErr w:type="gramEnd"/>
      <w:r w:rsidR="005F158A">
        <w:rPr>
          <w:rFonts w:ascii="Times New Roman" w:hint="eastAsia"/>
        </w:rPr>
        <w:t>及键</w:t>
      </w:r>
      <w:proofErr w:type="gramStart"/>
      <w:r w:rsidR="005F158A">
        <w:rPr>
          <w:rFonts w:ascii="Times New Roman" w:hint="eastAsia"/>
        </w:rPr>
        <w:t>焓</w:t>
      </w:r>
      <w:proofErr w:type="gramEnd"/>
      <w:r w:rsidRPr="005F158A">
        <w:rPr>
          <w:rFonts w:ascii="Times New Roman"/>
        </w:rPr>
        <w:t>计算</w:t>
      </w:r>
      <w:r w:rsidR="005F158A">
        <w:rPr>
          <w:rFonts w:ascii="Times New Roman" w:hint="eastAsia"/>
        </w:rPr>
        <w:t>化学反应的</w:t>
      </w:r>
      <w:proofErr w:type="gramStart"/>
      <w:r w:rsidRPr="005F158A">
        <w:rPr>
          <w:rFonts w:ascii="Times New Roman"/>
        </w:rPr>
        <w:t>焓</w:t>
      </w:r>
      <w:proofErr w:type="gramEnd"/>
      <w:r w:rsidRPr="005F158A">
        <w:rPr>
          <w:rFonts w:ascii="Times New Roman"/>
        </w:rPr>
        <w:t>变。</w:t>
      </w:r>
    </w:p>
    <w:p w:rsidR="001965CD" w:rsidRPr="005F158A" w:rsidRDefault="004F312C">
      <w:pPr>
        <w:pStyle w:val="a3"/>
        <w:adjustRightInd w:val="0"/>
        <w:spacing w:line="300" w:lineRule="auto"/>
        <w:rPr>
          <w:rFonts w:ascii="Times New Roman"/>
        </w:rPr>
      </w:pPr>
      <w:r w:rsidRPr="005F158A">
        <w:rPr>
          <w:rFonts w:ascii="Times New Roman"/>
        </w:rPr>
        <w:t>5</w:t>
      </w:r>
      <w:r w:rsidRPr="005F158A">
        <w:rPr>
          <w:rFonts w:ascii="Times New Roman"/>
        </w:rPr>
        <w:t>、</w:t>
      </w:r>
      <w:r w:rsidR="005F158A">
        <w:rPr>
          <w:rFonts w:ascii="Times New Roman" w:hint="eastAsia"/>
        </w:rPr>
        <w:t>熟练</w:t>
      </w:r>
      <w:r w:rsidRPr="005F158A">
        <w:rPr>
          <w:rFonts w:ascii="Times New Roman"/>
        </w:rPr>
        <w:t>应用赫斯定律和基尔霍夫定律。</w:t>
      </w:r>
    </w:p>
    <w:p w:rsidR="001965CD" w:rsidRPr="005F158A" w:rsidRDefault="004F312C">
      <w:pPr>
        <w:pStyle w:val="a3"/>
        <w:adjustRightInd w:val="0"/>
        <w:spacing w:line="300" w:lineRule="auto"/>
        <w:rPr>
          <w:rFonts w:ascii="Times New Roman"/>
        </w:rPr>
      </w:pPr>
      <w:r w:rsidRPr="005F158A">
        <w:rPr>
          <w:rFonts w:ascii="Times New Roman"/>
        </w:rPr>
        <w:t>6</w:t>
      </w:r>
      <w:r w:rsidRPr="005F158A">
        <w:rPr>
          <w:rFonts w:ascii="Times New Roman"/>
        </w:rPr>
        <w:t>、了解卡诺循环的意义。</w:t>
      </w:r>
      <w:r w:rsidRPr="005F158A">
        <w:rPr>
          <w:rFonts w:ascii="Times New Roman"/>
        </w:rPr>
        <w:t>了解</w:t>
      </w:r>
      <w:proofErr w:type="gramStart"/>
      <w:r w:rsidRPr="005F158A">
        <w:rPr>
          <w:rFonts w:ascii="Times New Roman"/>
        </w:rPr>
        <w:t>摩尔定</w:t>
      </w:r>
      <w:proofErr w:type="gramEnd"/>
      <w:r w:rsidRPr="005F158A">
        <w:rPr>
          <w:rFonts w:ascii="Times New Roman"/>
        </w:rPr>
        <w:t>压、定容热容的概念；了解节流过程的特点</w:t>
      </w:r>
      <w:r w:rsidRPr="005F158A">
        <w:rPr>
          <w:rFonts w:ascii="Times New Roman"/>
        </w:rPr>
        <w:t>。</w:t>
      </w:r>
    </w:p>
    <w:p w:rsidR="001965CD" w:rsidRPr="005F158A" w:rsidRDefault="001965CD">
      <w:pPr>
        <w:adjustRightInd w:val="0"/>
        <w:snapToGrid w:val="0"/>
        <w:spacing w:line="300" w:lineRule="auto"/>
        <w:rPr>
          <w:bCs/>
          <w:sz w:val="24"/>
          <w:szCs w:val="20"/>
        </w:rPr>
      </w:pPr>
    </w:p>
    <w:p w:rsidR="001965CD" w:rsidRPr="005F158A" w:rsidRDefault="004F312C">
      <w:pPr>
        <w:adjustRightInd w:val="0"/>
        <w:snapToGrid w:val="0"/>
        <w:spacing w:line="300" w:lineRule="auto"/>
        <w:rPr>
          <w:b/>
          <w:sz w:val="24"/>
          <w:szCs w:val="20"/>
        </w:rPr>
      </w:pPr>
      <w:r w:rsidRPr="005F158A">
        <w:rPr>
          <w:b/>
          <w:sz w:val="24"/>
          <w:szCs w:val="20"/>
        </w:rPr>
        <w:t>（二）热力学第二定律</w:t>
      </w:r>
    </w:p>
    <w:p w:rsidR="001965CD" w:rsidRPr="005F158A" w:rsidRDefault="004F312C">
      <w:pPr>
        <w:adjustRightInd w:val="0"/>
        <w:snapToGrid w:val="0"/>
        <w:spacing w:line="300" w:lineRule="auto"/>
        <w:rPr>
          <w:sz w:val="24"/>
        </w:rPr>
      </w:pPr>
      <w:r w:rsidRPr="005F158A">
        <w:rPr>
          <w:sz w:val="24"/>
        </w:rPr>
        <w:t>1</w:t>
      </w:r>
      <w:r w:rsidRPr="005F158A">
        <w:rPr>
          <w:rFonts w:hAnsi="宋体"/>
          <w:sz w:val="24"/>
        </w:rPr>
        <w:t>、了解自发变化的共同特征，</w:t>
      </w:r>
      <w:r w:rsidR="005F158A">
        <w:rPr>
          <w:rFonts w:hAnsi="宋体" w:hint="eastAsia"/>
          <w:sz w:val="24"/>
        </w:rPr>
        <w:t>掌握</w:t>
      </w:r>
      <w:r w:rsidRPr="005F158A">
        <w:rPr>
          <w:rFonts w:hAnsi="宋体"/>
          <w:sz w:val="24"/>
        </w:rPr>
        <w:t>热力学第二定律的意义。</w:t>
      </w:r>
    </w:p>
    <w:p w:rsidR="001965CD" w:rsidRPr="005F158A" w:rsidRDefault="004F312C">
      <w:pPr>
        <w:adjustRightInd w:val="0"/>
        <w:snapToGrid w:val="0"/>
        <w:spacing w:line="300" w:lineRule="auto"/>
        <w:rPr>
          <w:sz w:val="24"/>
        </w:rPr>
      </w:pPr>
      <w:r w:rsidRPr="005F158A">
        <w:rPr>
          <w:sz w:val="24"/>
        </w:rPr>
        <w:t>2</w:t>
      </w:r>
      <w:r w:rsidRPr="005F158A">
        <w:rPr>
          <w:rFonts w:hAnsi="宋体"/>
          <w:sz w:val="24"/>
        </w:rPr>
        <w:t>、掌握热力学第二定律与卡诺定理的联系。理解克劳修斯不等式的</w:t>
      </w:r>
      <w:r w:rsidRPr="005F158A">
        <w:rPr>
          <w:rFonts w:hAnsi="宋体"/>
          <w:sz w:val="24"/>
        </w:rPr>
        <w:t>重要性。</w:t>
      </w:r>
    </w:p>
    <w:p w:rsidR="001965CD" w:rsidRPr="005F158A" w:rsidRDefault="004F312C">
      <w:pPr>
        <w:adjustRightInd w:val="0"/>
        <w:snapToGrid w:val="0"/>
        <w:spacing w:line="300" w:lineRule="auto"/>
        <w:rPr>
          <w:sz w:val="24"/>
        </w:rPr>
      </w:pPr>
      <w:r w:rsidRPr="005F158A">
        <w:rPr>
          <w:sz w:val="24"/>
        </w:rPr>
        <w:t>3</w:t>
      </w:r>
      <w:r w:rsidRPr="005F158A">
        <w:rPr>
          <w:rFonts w:hAnsi="宋体"/>
          <w:sz w:val="24"/>
        </w:rPr>
        <w:t>、</w:t>
      </w:r>
      <w:r w:rsidRPr="005F158A">
        <w:rPr>
          <w:rFonts w:hAnsi="宋体"/>
          <w:sz w:val="24"/>
        </w:rPr>
        <w:t>熟记热力学函数</w:t>
      </w:r>
      <w:r w:rsidRPr="005F158A">
        <w:rPr>
          <w:sz w:val="24"/>
        </w:rPr>
        <w:t>U</w:t>
      </w:r>
      <w:r w:rsidRPr="005F158A">
        <w:rPr>
          <w:sz w:val="24"/>
        </w:rPr>
        <w:t>、</w:t>
      </w:r>
      <w:r w:rsidRPr="005F158A">
        <w:rPr>
          <w:sz w:val="24"/>
        </w:rPr>
        <w:t>H</w:t>
      </w:r>
      <w:r w:rsidRPr="005F158A">
        <w:rPr>
          <w:sz w:val="24"/>
        </w:rPr>
        <w:t>、</w:t>
      </w:r>
      <w:r w:rsidRPr="005F158A">
        <w:rPr>
          <w:sz w:val="24"/>
        </w:rPr>
        <w:t>S</w:t>
      </w:r>
      <w:r w:rsidRPr="005F158A">
        <w:rPr>
          <w:sz w:val="24"/>
        </w:rPr>
        <w:t>、</w:t>
      </w:r>
      <w:r w:rsidRPr="005F158A">
        <w:rPr>
          <w:sz w:val="24"/>
        </w:rPr>
        <w:t>A</w:t>
      </w:r>
      <w:r w:rsidRPr="005F158A">
        <w:rPr>
          <w:sz w:val="24"/>
        </w:rPr>
        <w:t>、</w:t>
      </w:r>
      <w:r w:rsidRPr="005F158A">
        <w:rPr>
          <w:sz w:val="24"/>
        </w:rPr>
        <w:t>G</w:t>
      </w:r>
      <w:r w:rsidRPr="005F158A">
        <w:rPr>
          <w:rFonts w:hAnsi="宋体"/>
          <w:sz w:val="24"/>
        </w:rPr>
        <w:t>的定义，并</w:t>
      </w:r>
      <w:r w:rsidR="005F158A">
        <w:rPr>
          <w:rFonts w:hAnsi="宋体" w:hint="eastAsia"/>
          <w:sz w:val="24"/>
        </w:rPr>
        <w:t>理解</w:t>
      </w:r>
      <w:r w:rsidRPr="005F158A">
        <w:rPr>
          <w:rFonts w:hAnsi="宋体"/>
          <w:sz w:val="24"/>
        </w:rPr>
        <w:t>其物理意义。</w:t>
      </w:r>
      <w:proofErr w:type="gramStart"/>
      <w:r w:rsidRPr="005F158A">
        <w:rPr>
          <w:rFonts w:hAnsi="宋体"/>
          <w:sz w:val="24"/>
        </w:rPr>
        <w:t>明确</w:t>
      </w:r>
      <w:proofErr w:type="gramEnd"/>
      <w:r w:rsidRPr="005F158A">
        <w:rPr>
          <w:sz w:val="24"/>
        </w:rPr>
        <w:sym w:font="Symbol" w:char="F044"/>
      </w:r>
      <w:r w:rsidRPr="005F158A">
        <w:rPr>
          <w:sz w:val="24"/>
        </w:rPr>
        <w:t>G</w:t>
      </w:r>
      <w:r w:rsidRPr="005F158A">
        <w:rPr>
          <w:sz w:val="24"/>
        </w:rPr>
        <w:t>在特殊条件下的物理意义，</w:t>
      </w:r>
      <w:r w:rsidR="005F158A">
        <w:rPr>
          <w:rFonts w:hint="eastAsia"/>
          <w:sz w:val="24"/>
        </w:rPr>
        <w:t>能熟练应用</w:t>
      </w:r>
      <w:r w:rsidR="005F158A" w:rsidRPr="005F158A">
        <w:rPr>
          <w:sz w:val="24"/>
        </w:rPr>
        <w:sym w:font="Symbol" w:char="F044"/>
      </w:r>
      <w:r w:rsidR="005F158A" w:rsidRPr="005F158A">
        <w:rPr>
          <w:sz w:val="24"/>
        </w:rPr>
        <w:t>G</w:t>
      </w:r>
      <w:r w:rsidRPr="005F158A">
        <w:rPr>
          <w:sz w:val="24"/>
        </w:rPr>
        <w:t>来判别变化的方向和平衡条件。</w:t>
      </w:r>
    </w:p>
    <w:p w:rsidR="001965CD" w:rsidRPr="005F158A" w:rsidRDefault="004F312C">
      <w:pPr>
        <w:adjustRightInd w:val="0"/>
        <w:snapToGrid w:val="0"/>
        <w:spacing w:line="300" w:lineRule="auto"/>
        <w:rPr>
          <w:sz w:val="24"/>
        </w:rPr>
      </w:pPr>
      <w:r w:rsidRPr="005F158A">
        <w:rPr>
          <w:sz w:val="24"/>
        </w:rPr>
        <w:t>4</w:t>
      </w:r>
      <w:r w:rsidRPr="005F158A">
        <w:rPr>
          <w:sz w:val="24"/>
        </w:rPr>
        <w:t>、熟练</w:t>
      </w:r>
      <w:r w:rsidRPr="005F158A">
        <w:rPr>
          <w:rFonts w:hAnsi="宋体"/>
          <w:sz w:val="24"/>
        </w:rPr>
        <w:t>计算一些简单过程的</w:t>
      </w:r>
      <w:r w:rsidRPr="005F158A">
        <w:rPr>
          <w:sz w:val="24"/>
        </w:rPr>
        <w:sym w:font="Symbol" w:char="F044"/>
      </w:r>
      <w:r w:rsidRPr="005F158A">
        <w:rPr>
          <w:sz w:val="24"/>
        </w:rPr>
        <w:t>S</w:t>
      </w:r>
      <w:r w:rsidRPr="005F158A">
        <w:rPr>
          <w:sz w:val="24"/>
        </w:rPr>
        <w:t>、</w:t>
      </w:r>
      <w:r w:rsidRPr="005F158A">
        <w:rPr>
          <w:sz w:val="24"/>
        </w:rPr>
        <w:sym w:font="Symbol" w:char="F044"/>
      </w:r>
      <w:r w:rsidRPr="005F158A">
        <w:rPr>
          <w:sz w:val="24"/>
        </w:rPr>
        <w:t>H</w:t>
      </w:r>
      <w:r w:rsidRPr="005F158A">
        <w:rPr>
          <w:sz w:val="24"/>
        </w:rPr>
        <w:t>、</w:t>
      </w:r>
      <w:r w:rsidRPr="005F158A">
        <w:rPr>
          <w:sz w:val="24"/>
        </w:rPr>
        <w:sym w:font="Symbol" w:char="F044"/>
      </w:r>
      <w:r w:rsidRPr="005F158A">
        <w:rPr>
          <w:sz w:val="24"/>
        </w:rPr>
        <w:t>A</w:t>
      </w:r>
      <w:r w:rsidRPr="005F158A">
        <w:rPr>
          <w:sz w:val="24"/>
        </w:rPr>
        <w:t>和</w:t>
      </w:r>
      <w:r w:rsidRPr="005F158A">
        <w:rPr>
          <w:sz w:val="24"/>
        </w:rPr>
        <w:sym w:font="Symbol" w:char="F044"/>
      </w:r>
      <w:r w:rsidRPr="005F158A">
        <w:rPr>
          <w:sz w:val="24"/>
        </w:rPr>
        <w:t>G</w:t>
      </w:r>
      <w:r w:rsidRPr="005F158A">
        <w:rPr>
          <w:sz w:val="24"/>
        </w:rPr>
        <w:t>，学会设计可逆过程，能利用范霍夫等温式判别变化的方向。</w:t>
      </w:r>
    </w:p>
    <w:p w:rsidR="001965CD" w:rsidRPr="005F158A" w:rsidRDefault="004F312C">
      <w:pPr>
        <w:adjustRightInd w:val="0"/>
        <w:snapToGrid w:val="0"/>
        <w:spacing w:line="300" w:lineRule="auto"/>
        <w:rPr>
          <w:bCs/>
          <w:sz w:val="24"/>
          <w:szCs w:val="20"/>
        </w:rPr>
      </w:pPr>
      <w:r w:rsidRPr="005F158A">
        <w:rPr>
          <w:sz w:val="24"/>
        </w:rPr>
        <w:t>5</w:t>
      </w:r>
      <w:r w:rsidR="005F158A">
        <w:rPr>
          <w:sz w:val="24"/>
        </w:rPr>
        <w:t>、熟练</w:t>
      </w:r>
      <w:r w:rsidRPr="005F158A">
        <w:rPr>
          <w:sz w:val="24"/>
        </w:rPr>
        <w:t>运用吉布斯</w:t>
      </w:r>
      <w:r w:rsidRPr="005F158A">
        <w:rPr>
          <w:sz w:val="24"/>
        </w:rPr>
        <w:t>-</w:t>
      </w:r>
      <w:proofErr w:type="gramStart"/>
      <w:r w:rsidRPr="005F158A">
        <w:rPr>
          <w:rFonts w:hAnsi="宋体"/>
          <w:sz w:val="24"/>
        </w:rPr>
        <w:t>亥姆霍兹</w:t>
      </w:r>
      <w:proofErr w:type="gramEnd"/>
      <w:r w:rsidRPr="005F158A">
        <w:rPr>
          <w:rFonts w:hAnsi="宋体"/>
          <w:sz w:val="24"/>
        </w:rPr>
        <w:t>公式、克拉贝龙方程式和</w:t>
      </w:r>
      <w:r w:rsidRPr="005F158A">
        <w:rPr>
          <w:bCs/>
          <w:sz w:val="24"/>
          <w:szCs w:val="20"/>
        </w:rPr>
        <w:t>克</w:t>
      </w:r>
      <w:r w:rsidR="005F158A">
        <w:rPr>
          <w:rFonts w:hint="eastAsia"/>
          <w:bCs/>
          <w:sz w:val="24"/>
          <w:szCs w:val="20"/>
        </w:rPr>
        <w:t>劳</w:t>
      </w:r>
      <w:r w:rsidRPr="005F158A">
        <w:rPr>
          <w:bCs/>
          <w:sz w:val="24"/>
          <w:szCs w:val="20"/>
        </w:rPr>
        <w:t>修斯</w:t>
      </w:r>
      <w:r w:rsidRPr="005F158A">
        <w:rPr>
          <w:bCs/>
          <w:sz w:val="24"/>
          <w:szCs w:val="20"/>
        </w:rPr>
        <w:t>-</w:t>
      </w:r>
      <w:r w:rsidRPr="005F158A">
        <w:rPr>
          <w:rFonts w:hAnsi="宋体"/>
          <w:sz w:val="24"/>
        </w:rPr>
        <w:t>克拉贝龙方程式。</w:t>
      </w:r>
      <w:r w:rsidRPr="005F158A">
        <w:rPr>
          <w:sz w:val="24"/>
        </w:rPr>
        <w:t>6</w:t>
      </w:r>
      <w:r w:rsidRPr="005F158A">
        <w:rPr>
          <w:rFonts w:hAnsi="宋体"/>
          <w:sz w:val="24"/>
        </w:rPr>
        <w:t>、</w:t>
      </w:r>
      <w:r w:rsidRPr="005F158A">
        <w:rPr>
          <w:bCs/>
          <w:sz w:val="24"/>
          <w:szCs w:val="20"/>
        </w:rPr>
        <w:t>了解热力学第三定律的内容，明确规定熵值的意义、计算及其应用。</w:t>
      </w:r>
      <w:r w:rsidRPr="005F158A">
        <w:rPr>
          <w:sz w:val="24"/>
        </w:rPr>
        <w:t>掌握熵增加原理和各种平衡判据。</w:t>
      </w:r>
    </w:p>
    <w:p w:rsidR="001965CD" w:rsidRPr="005F158A" w:rsidRDefault="001965CD">
      <w:pPr>
        <w:adjustRightInd w:val="0"/>
        <w:snapToGrid w:val="0"/>
        <w:spacing w:line="300" w:lineRule="auto"/>
        <w:ind w:firstLine="420"/>
        <w:rPr>
          <w:sz w:val="24"/>
          <w:szCs w:val="20"/>
        </w:rPr>
      </w:pPr>
    </w:p>
    <w:p w:rsidR="001965CD" w:rsidRPr="005F158A" w:rsidRDefault="004F312C">
      <w:pPr>
        <w:adjustRightInd w:val="0"/>
        <w:snapToGrid w:val="0"/>
        <w:spacing w:line="300" w:lineRule="auto"/>
        <w:rPr>
          <w:b/>
          <w:bCs/>
          <w:sz w:val="24"/>
        </w:rPr>
      </w:pPr>
      <w:r w:rsidRPr="005F158A">
        <w:rPr>
          <w:rFonts w:hAnsi="宋体"/>
          <w:b/>
          <w:bCs/>
          <w:sz w:val="24"/>
        </w:rPr>
        <w:t>（三）</w:t>
      </w:r>
      <w:r w:rsidRPr="005F158A">
        <w:rPr>
          <w:rFonts w:hAnsi="宋体"/>
          <w:b/>
          <w:sz w:val="24"/>
          <w:szCs w:val="20"/>
        </w:rPr>
        <w:t>多组分体系热力学及其在溶液中的应用</w:t>
      </w:r>
    </w:p>
    <w:p w:rsidR="001965CD" w:rsidRPr="005F158A" w:rsidRDefault="004F312C">
      <w:pPr>
        <w:adjustRightInd w:val="0"/>
        <w:snapToGrid w:val="0"/>
        <w:spacing w:line="300" w:lineRule="auto"/>
        <w:rPr>
          <w:sz w:val="24"/>
          <w:szCs w:val="20"/>
        </w:rPr>
      </w:pPr>
      <w:r w:rsidRPr="005F158A">
        <w:rPr>
          <w:sz w:val="24"/>
          <w:szCs w:val="20"/>
        </w:rPr>
        <w:t>1</w:t>
      </w:r>
      <w:r w:rsidRPr="005F158A">
        <w:rPr>
          <w:sz w:val="24"/>
          <w:szCs w:val="20"/>
        </w:rPr>
        <w:t>、</w:t>
      </w:r>
      <w:r w:rsidRPr="005F158A">
        <w:rPr>
          <w:sz w:val="24"/>
          <w:szCs w:val="20"/>
        </w:rPr>
        <w:t>熟悉多组分系统的组成表示法及其相互关系。</w:t>
      </w:r>
    </w:p>
    <w:p w:rsidR="001965CD" w:rsidRPr="005F158A" w:rsidRDefault="004F312C">
      <w:pPr>
        <w:adjustRightInd w:val="0"/>
        <w:snapToGrid w:val="0"/>
        <w:spacing w:line="300" w:lineRule="auto"/>
        <w:rPr>
          <w:sz w:val="24"/>
          <w:szCs w:val="20"/>
        </w:rPr>
      </w:pPr>
      <w:r w:rsidRPr="005F158A">
        <w:rPr>
          <w:sz w:val="24"/>
          <w:szCs w:val="20"/>
        </w:rPr>
        <w:t>2</w:t>
      </w:r>
      <w:r w:rsidRPr="005F158A">
        <w:rPr>
          <w:sz w:val="24"/>
          <w:szCs w:val="20"/>
        </w:rPr>
        <w:t>、</w:t>
      </w:r>
      <w:r w:rsidRPr="005F158A">
        <w:rPr>
          <w:sz w:val="24"/>
          <w:szCs w:val="20"/>
        </w:rPr>
        <w:t>掌握拉乌尔定律和亨利定律。</w:t>
      </w:r>
    </w:p>
    <w:p w:rsidR="001965CD" w:rsidRPr="005F158A" w:rsidRDefault="004F312C">
      <w:pPr>
        <w:adjustRightInd w:val="0"/>
        <w:snapToGrid w:val="0"/>
        <w:spacing w:line="300" w:lineRule="auto"/>
        <w:rPr>
          <w:sz w:val="24"/>
          <w:szCs w:val="20"/>
        </w:rPr>
      </w:pPr>
      <w:r w:rsidRPr="005F158A">
        <w:rPr>
          <w:sz w:val="24"/>
          <w:szCs w:val="20"/>
        </w:rPr>
        <w:t>3</w:t>
      </w:r>
      <w:r w:rsidRPr="005F158A">
        <w:rPr>
          <w:sz w:val="24"/>
          <w:szCs w:val="20"/>
        </w:rPr>
        <w:t>、</w:t>
      </w:r>
      <w:r w:rsidRPr="005F158A">
        <w:rPr>
          <w:sz w:val="24"/>
          <w:szCs w:val="20"/>
        </w:rPr>
        <w:t>掌握偏摩尔量和化学势的定义，了解它们之间的区别和在多组分系统中引入偏摩尔量和化学势的意义。</w:t>
      </w:r>
    </w:p>
    <w:p w:rsidR="001965CD" w:rsidRPr="005F158A" w:rsidRDefault="004F312C">
      <w:pPr>
        <w:adjustRightInd w:val="0"/>
        <w:snapToGrid w:val="0"/>
        <w:spacing w:line="300" w:lineRule="auto"/>
        <w:rPr>
          <w:sz w:val="24"/>
          <w:szCs w:val="20"/>
        </w:rPr>
      </w:pPr>
      <w:r w:rsidRPr="005F158A">
        <w:rPr>
          <w:sz w:val="24"/>
          <w:szCs w:val="20"/>
        </w:rPr>
        <w:t>4</w:t>
      </w:r>
      <w:r w:rsidRPr="005F158A">
        <w:rPr>
          <w:sz w:val="24"/>
          <w:szCs w:val="20"/>
        </w:rPr>
        <w:t>、</w:t>
      </w:r>
      <w:r w:rsidRPr="005F158A">
        <w:rPr>
          <w:sz w:val="24"/>
          <w:szCs w:val="20"/>
        </w:rPr>
        <w:t>掌握理想气体化学势的表示式及其标准态的含义，了解理想和非理想气体化学势的表示式以及两者的共同之处，了解逸度的概念。</w:t>
      </w:r>
    </w:p>
    <w:p w:rsidR="001965CD" w:rsidRPr="005F158A" w:rsidRDefault="004F312C">
      <w:pPr>
        <w:adjustRightInd w:val="0"/>
        <w:snapToGrid w:val="0"/>
        <w:spacing w:line="300" w:lineRule="auto"/>
        <w:rPr>
          <w:sz w:val="24"/>
          <w:szCs w:val="20"/>
        </w:rPr>
      </w:pPr>
      <w:r w:rsidRPr="005F158A">
        <w:rPr>
          <w:sz w:val="24"/>
          <w:szCs w:val="20"/>
        </w:rPr>
        <w:t>5</w:t>
      </w:r>
      <w:r w:rsidRPr="005F158A">
        <w:rPr>
          <w:sz w:val="24"/>
          <w:szCs w:val="20"/>
        </w:rPr>
        <w:t>、</w:t>
      </w:r>
      <w:r w:rsidRPr="005F158A">
        <w:rPr>
          <w:sz w:val="24"/>
          <w:szCs w:val="20"/>
        </w:rPr>
        <w:t>了解理想液态混合物的通性及化学势的表示方法。了解</w:t>
      </w:r>
      <w:proofErr w:type="gramStart"/>
      <w:r w:rsidRPr="005F158A">
        <w:rPr>
          <w:sz w:val="24"/>
          <w:szCs w:val="20"/>
        </w:rPr>
        <w:t>理想稀</w:t>
      </w:r>
      <w:proofErr w:type="gramEnd"/>
      <w:r w:rsidRPr="005F158A">
        <w:rPr>
          <w:sz w:val="24"/>
          <w:szCs w:val="20"/>
        </w:rPr>
        <w:t>溶液中各组分化学势的表示法。</w:t>
      </w:r>
    </w:p>
    <w:p w:rsidR="001965CD" w:rsidRPr="005F158A" w:rsidRDefault="004F312C">
      <w:pPr>
        <w:adjustRightInd w:val="0"/>
        <w:snapToGrid w:val="0"/>
        <w:spacing w:line="300" w:lineRule="auto"/>
        <w:rPr>
          <w:sz w:val="24"/>
        </w:rPr>
      </w:pPr>
      <w:r w:rsidRPr="005F158A">
        <w:rPr>
          <w:sz w:val="24"/>
          <w:szCs w:val="20"/>
        </w:rPr>
        <w:t>6</w:t>
      </w:r>
      <w:r w:rsidRPr="005F158A">
        <w:rPr>
          <w:sz w:val="24"/>
          <w:szCs w:val="20"/>
        </w:rPr>
        <w:t>、</w:t>
      </w:r>
      <w:r w:rsidR="005F158A">
        <w:rPr>
          <w:rFonts w:hint="eastAsia"/>
          <w:sz w:val="24"/>
          <w:szCs w:val="20"/>
        </w:rPr>
        <w:t>掌握</w:t>
      </w:r>
      <w:r w:rsidRPr="005F158A">
        <w:rPr>
          <w:sz w:val="24"/>
        </w:rPr>
        <w:t>稀溶液的依数性，</w:t>
      </w:r>
      <w:r w:rsidR="005F158A">
        <w:rPr>
          <w:rFonts w:hint="eastAsia"/>
          <w:sz w:val="24"/>
        </w:rPr>
        <w:t>熟练应用</w:t>
      </w:r>
      <w:r w:rsidRPr="005F158A">
        <w:rPr>
          <w:sz w:val="24"/>
        </w:rPr>
        <w:t>依</w:t>
      </w:r>
      <w:proofErr w:type="gramStart"/>
      <w:r w:rsidRPr="005F158A">
        <w:rPr>
          <w:sz w:val="24"/>
        </w:rPr>
        <w:t>数性计算</w:t>
      </w:r>
      <w:proofErr w:type="gramEnd"/>
      <w:r w:rsidRPr="005F158A">
        <w:rPr>
          <w:sz w:val="24"/>
        </w:rPr>
        <w:t>未知物的摩尔质量。</w:t>
      </w:r>
    </w:p>
    <w:p w:rsidR="001965CD" w:rsidRPr="005F158A" w:rsidRDefault="001965CD">
      <w:pPr>
        <w:adjustRightInd w:val="0"/>
        <w:snapToGrid w:val="0"/>
        <w:spacing w:line="300" w:lineRule="auto"/>
        <w:rPr>
          <w:szCs w:val="20"/>
        </w:rPr>
      </w:pPr>
    </w:p>
    <w:p w:rsidR="001965CD" w:rsidRPr="005F158A" w:rsidRDefault="004F312C">
      <w:pPr>
        <w:adjustRightInd w:val="0"/>
        <w:snapToGrid w:val="0"/>
        <w:spacing w:line="300" w:lineRule="auto"/>
        <w:rPr>
          <w:b/>
          <w:sz w:val="28"/>
        </w:rPr>
      </w:pPr>
      <w:r w:rsidRPr="005F158A">
        <w:rPr>
          <w:b/>
          <w:sz w:val="28"/>
        </w:rPr>
        <w:t>（四）相平衡</w:t>
      </w:r>
    </w:p>
    <w:p w:rsidR="001965CD" w:rsidRPr="005F158A" w:rsidRDefault="004F312C">
      <w:pPr>
        <w:adjustRightInd w:val="0"/>
        <w:snapToGrid w:val="0"/>
        <w:spacing w:line="300" w:lineRule="auto"/>
        <w:rPr>
          <w:sz w:val="24"/>
        </w:rPr>
      </w:pPr>
      <w:r w:rsidRPr="005F158A">
        <w:rPr>
          <w:sz w:val="24"/>
        </w:rPr>
        <w:t>1</w:t>
      </w:r>
      <w:r w:rsidRPr="005F158A">
        <w:rPr>
          <w:sz w:val="24"/>
        </w:rPr>
        <w:t>、</w:t>
      </w:r>
      <w:r w:rsidRPr="005F158A">
        <w:rPr>
          <w:rFonts w:hAnsi="宋体"/>
          <w:sz w:val="24"/>
        </w:rPr>
        <w:t>掌握相、自由度、物种数、组分数的概念及求法。</w:t>
      </w:r>
    </w:p>
    <w:p w:rsidR="001965CD" w:rsidRPr="005F158A" w:rsidRDefault="004F312C">
      <w:pPr>
        <w:adjustRightInd w:val="0"/>
        <w:snapToGrid w:val="0"/>
        <w:spacing w:line="300" w:lineRule="auto"/>
        <w:rPr>
          <w:sz w:val="24"/>
        </w:rPr>
      </w:pPr>
      <w:r w:rsidRPr="005F158A">
        <w:rPr>
          <w:sz w:val="24"/>
        </w:rPr>
        <w:t>2</w:t>
      </w:r>
      <w:r w:rsidRPr="005F158A">
        <w:rPr>
          <w:sz w:val="24"/>
        </w:rPr>
        <w:t>、</w:t>
      </w:r>
      <w:r w:rsidRPr="005F158A">
        <w:rPr>
          <w:rFonts w:hAnsi="宋体"/>
          <w:sz w:val="24"/>
        </w:rPr>
        <w:t>理解相律的推导和表达，能熟练进行相数、自由度、组分数的计算。</w:t>
      </w:r>
    </w:p>
    <w:p w:rsidR="001965CD" w:rsidRPr="005F158A" w:rsidRDefault="004F312C">
      <w:pPr>
        <w:adjustRightInd w:val="0"/>
        <w:snapToGrid w:val="0"/>
        <w:spacing w:line="300" w:lineRule="auto"/>
        <w:rPr>
          <w:sz w:val="24"/>
        </w:rPr>
      </w:pPr>
      <w:r w:rsidRPr="005F158A">
        <w:rPr>
          <w:sz w:val="24"/>
        </w:rPr>
        <w:t>3</w:t>
      </w:r>
      <w:r w:rsidRPr="005F158A">
        <w:rPr>
          <w:rFonts w:hAnsi="宋体"/>
          <w:sz w:val="24"/>
        </w:rPr>
        <w:t>、</w:t>
      </w:r>
      <w:r w:rsidR="005F158A">
        <w:rPr>
          <w:rFonts w:hAnsi="宋体" w:hint="eastAsia"/>
          <w:sz w:val="24"/>
        </w:rPr>
        <w:t>掌握</w:t>
      </w:r>
      <w:r w:rsidRPr="005F158A">
        <w:rPr>
          <w:rFonts w:hAnsi="宋体"/>
          <w:sz w:val="24"/>
        </w:rPr>
        <w:t>各种类型的相图，并进行简单分析（单组分、理想完全</w:t>
      </w:r>
      <w:proofErr w:type="gramStart"/>
      <w:r w:rsidRPr="005F158A">
        <w:rPr>
          <w:rFonts w:hAnsi="宋体"/>
          <w:sz w:val="24"/>
        </w:rPr>
        <w:t>互溶双液系</w:t>
      </w:r>
      <w:proofErr w:type="gramEnd"/>
      <w:r w:rsidRPr="005F158A">
        <w:rPr>
          <w:rFonts w:hAnsi="宋体"/>
          <w:sz w:val="24"/>
        </w:rPr>
        <w:t>及非理想二</w:t>
      </w:r>
      <w:r w:rsidRPr="005F158A">
        <w:rPr>
          <w:rFonts w:hAnsi="宋体"/>
          <w:sz w:val="24"/>
        </w:rPr>
        <w:lastRenderedPageBreak/>
        <w:t>组分液体混合物相图），理解相图中各相区、线和特殊点所代表的意义，了解其自由度的变化情况。</w:t>
      </w:r>
    </w:p>
    <w:p w:rsidR="001965CD" w:rsidRPr="005F158A" w:rsidRDefault="001965CD">
      <w:pPr>
        <w:adjustRightInd w:val="0"/>
        <w:snapToGrid w:val="0"/>
        <w:spacing w:line="300" w:lineRule="auto"/>
        <w:rPr>
          <w:rFonts w:eastAsia="黑体"/>
          <w:b/>
          <w:sz w:val="24"/>
        </w:rPr>
      </w:pPr>
    </w:p>
    <w:p w:rsidR="001965CD" w:rsidRPr="005F158A" w:rsidRDefault="004F312C">
      <w:pPr>
        <w:adjustRightInd w:val="0"/>
        <w:snapToGrid w:val="0"/>
        <w:spacing w:line="300" w:lineRule="auto"/>
        <w:rPr>
          <w:b/>
          <w:sz w:val="28"/>
        </w:rPr>
      </w:pPr>
      <w:r w:rsidRPr="005F158A">
        <w:rPr>
          <w:rFonts w:eastAsia="黑体"/>
          <w:b/>
          <w:sz w:val="24"/>
        </w:rPr>
        <w:t>（五）</w:t>
      </w:r>
      <w:r w:rsidRPr="005F158A">
        <w:rPr>
          <w:b/>
          <w:sz w:val="28"/>
        </w:rPr>
        <w:t>化学平衡</w:t>
      </w:r>
    </w:p>
    <w:p w:rsidR="001965CD" w:rsidRPr="005F158A" w:rsidRDefault="004F312C">
      <w:pPr>
        <w:adjustRightInd w:val="0"/>
        <w:snapToGrid w:val="0"/>
        <w:spacing w:line="300" w:lineRule="auto"/>
        <w:rPr>
          <w:sz w:val="24"/>
        </w:rPr>
      </w:pPr>
      <w:r w:rsidRPr="005F158A">
        <w:rPr>
          <w:sz w:val="24"/>
        </w:rPr>
        <w:t>1</w:t>
      </w:r>
      <w:r w:rsidRPr="005F158A">
        <w:rPr>
          <w:sz w:val="24"/>
        </w:rPr>
        <w:t>、了解从化学势导出标准平衡常数。</w:t>
      </w:r>
    </w:p>
    <w:p w:rsidR="001965CD" w:rsidRPr="005F158A" w:rsidRDefault="004F312C">
      <w:pPr>
        <w:adjustRightInd w:val="0"/>
        <w:snapToGrid w:val="0"/>
        <w:spacing w:line="300" w:lineRule="auto"/>
        <w:rPr>
          <w:sz w:val="24"/>
        </w:rPr>
      </w:pPr>
      <w:r w:rsidRPr="005F158A">
        <w:rPr>
          <w:sz w:val="24"/>
        </w:rPr>
        <w:t>2</w:t>
      </w:r>
      <w:r w:rsidR="005F158A">
        <w:rPr>
          <w:sz w:val="24"/>
        </w:rPr>
        <w:t>、了解从平衡常数导出化学反应等温式，掌握</w:t>
      </w:r>
      <w:r w:rsidRPr="005F158A">
        <w:rPr>
          <w:sz w:val="24"/>
        </w:rPr>
        <w:t>公式的使用。</w:t>
      </w:r>
    </w:p>
    <w:p w:rsidR="001965CD" w:rsidRPr="005F158A" w:rsidRDefault="004F312C">
      <w:pPr>
        <w:adjustRightInd w:val="0"/>
        <w:snapToGrid w:val="0"/>
        <w:spacing w:line="300" w:lineRule="auto"/>
        <w:rPr>
          <w:sz w:val="24"/>
        </w:rPr>
      </w:pPr>
      <w:r w:rsidRPr="005F158A">
        <w:rPr>
          <w:sz w:val="24"/>
        </w:rPr>
        <w:t>3</w:t>
      </w:r>
      <w:r w:rsidRPr="005F158A">
        <w:rPr>
          <w:sz w:val="24"/>
        </w:rPr>
        <w:t>、</w:t>
      </w:r>
      <w:r w:rsidRPr="005F158A">
        <w:rPr>
          <w:sz w:val="24"/>
        </w:rPr>
        <w:t xml:space="preserve"> </w:t>
      </w:r>
      <w:r w:rsidRPr="005F158A">
        <w:rPr>
          <w:sz w:val="24"/>
        </w:rPr>
        <w:t>掌握均相和</w:t>
      </w:r>
      <w:proofErr w:type="gramStart"/>
      <w:r w:rsidRPr="005F158A">
        <w:rPr>
          <w:sz w:val="24"/>
        </w:rPr>
        <w:t>复相</w:t>
      </w:r>
      <w:proofErr w:type="gramEnd"/>
      <w:r w:rsidRPr="005F158A">
        <w:rPr>
          <w:sz w:val="24"/>
        </w:rPr>
        <w:t>反应的平衡常数表示式，掌握</w:t>
      </w:r>
      <w:r w:rsidRPr="005F158A">
        <w:rPr>
          <w:sz w:val="24"/>
        </w:rPr>
        <w:t>理想气体化学反应的各种平衡常数及其相互关系。</w:t>
      </w:r>
    </w:p>
    <w:p w:rsidR="001965CD" w:rsidRPr="005F158A" w:rsidRDefault="004F312C">
      <w:pPr>
        <w:adjustRightInd w:val="0"/>
        <w:snapToGrid w:val="0"/>
        <w:spacing w:line="300" w:lineRule="auto"/>
        <w:rPr>
          <w:sz w:val="24"/>
        </w:rPr>
      </w:pPr>
      <w:r w:rsidRPr="005F158A">
        <w:rPr>
          <w:sz w:val="24"/>
        </w:rPr>
        <w:t>4</w:t>
      </w:r>
      <w:r w:rsidRPr="005F158A">
        <w:rPr>
          <w:sz w:val="24"/>
        </w:rPr>
        <w:t>、</w:t>
      </w:r>
      <w:r w:rsidRPr="005F158A">
        <w:rPr>
          <w:sz w:val="24"/>
        </w:rPr>
        <w:t>理解</w:t>
      </w:r>
      <w:r w:rsidR="001965CD" w:rsidRPr="005F158A">
        <w:rPr>
          <w:position w:val="-12"/>
          <w:sz w:val="24"/>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4pt" o:ole="">
            <v:imagedata r:id="rId7" o:title=""/>
          </v:shape>
          <o:OLEObject Type="Embed" ProgID="Equation.DSMT4" ShapeID="_x0000_i1025" DrawAspect="Content" ObjectID="_1629646892" r:id="rId8"/>
        </w:object>
      </w:r>
      <w:r w:rsidRPr="005F158A">
        <w:rPr>
          <w:sz w:val="24"/>
        </w:rPr>
        <w:t>的意义以及与标</w:t>
      </w:r>
      <w:r w:rsidRPr="005F158A">
        <w:rPr>
          <w:sz w:val="24"/>
        </w:rPr>
        <w:t>准平衡常数的关系，掌握</w:t>
      </w:r>
      <w:r w:rsidR="001965CD" w:rsidRPr="005F158A">
        <w:rPr>
          <w:position w:val="-12"/>
          <w:sz w:val="24"/>
        </w:rPr>
        <w:object w:dxaOrig="600" w:dyaOrig="380">
          <v:shape id="_x0000_i1026" type="#_x0000_t75" style="width:30.05pt;height:19.4pt" o:ole="">
            <v:imagedata r:id="rId9" o:title=""/>
          </v:shape>
          <o:OLEObject Type="Embed" ProgID="Equation.DSMT4" ShapeID="_x0000_i1026" DrawAspect="Content" ObjectID="_1629646893" r:id="rId10"/>
        </w:object>
      </w:r>
      <w:r w:rsidRPr="005F158A">
        <w:rPr>
          <w:sz w:val="24"/>
        </w:rPr>
        <w:t>的求算和应用。</w:t>
      </w:r>
    </w:p>
    <w:p w:rsidR="001965CD" w:rsidRPr="005F158A" w:rsidRDefault="004F312C">
      <w:pPr>
        <w:adjustRightInd w:val="0"/>
        <w:snapToGrid w:val="0"/>
        <w:spacing w:line="300" w:lineRule="auto"/>
        <w:rPr>
          <w:sz w:val="24"/>
        </w:rPr>
      </w:pPr>
      <w:r w:rsidRPr="005F158A">
        <w:rPr>
          <w:sz w:val="24"/>
        </w:rPr>
        <w:t>5</w:t>
      </w:r>
      <w:r w:rsidRPr="005F158A">
        <w:rPr>
          <w:sz w:val="24"/>
        </w:rPr>
        <w:t>、熟悉温度，压力和惰性气体对化学平衡的影响。</w:t>
      </w:r>
    </w:p>
    <w:p w:rsidR="001965CD" w:rsidRPr="005F158A" w:rsidRDefault="004F312C">
      <w:pPr>
        <w:adjustRightInd w:val="0"/>
        <w:snapToGrid w:val="0"/>
        <w:spacing w:line="300" w:lineRule="auto"/>
        <w:rPr>
          <w:sz w:val="24"/>
        </w:rPr>
      </w:pPr>
      <w:r w:rsidRPr="005F158A">
        <w:rPr>
          <w:sz w:val="24"/>
        </w:rPr>
        <w:t>6</w:t>
      </w:r>
      <w:r w:rsidRPr="005F158A">
        <w:rPr>
          <w:sz w:val="24"/>
        </w:rPr>
        <w:t>、</w:t>
      </w:r>
      <w:r w:rsidRPr="005F158A">
        <w:rPr>
          <w:rStyle w:val="tit11"/>
          <w:color w:val="000000"/>
          <w:sz w:val="24"/>
          <w:szCs w:val="24"/>
        </w:rPr>
        <w:t>掌握平衡常数和平衡组成的计算。</w:t>
      </w:r>
    </w:p>
    <w:p w:rsidR="001965CD" w:rsidRPr="005F158A" w:rsidRDefault="001965CD">
      <w:pPr>
        <w:adjustRightInd w:val="0"/>
        <w:snapToGrid w:val="0"/>
        <w:spacing w:line="300" w:lineRule="auto"/>
      </w:pPr>
    </w:p>
    <w:p w:rsidR="001965CD" w:rsidRPr="005F158A" w:rsidRDefault="004F312C">
      <w:pPr>
        <w:adjustRightInd w:val="0"/>
        <w:snapToGrid w:val="0"/>
        <w:spacing w:line="300" w:lineRule="auto"/>
        <w:rPr>
          <w:b/>
          <w:sz w:val="24"/>
        </w:rPr>
      </w:pPr>
      <w:r w:rsidRPr="005F158A">
        <w:rPr>
          <w:b/>
          <w:sz w:val="24"/>
        </w:rPr>
        <w:t>（六）电解质溶液</w:t>
      </w:r>
    </w:p>
    <w:p w:rsidR="001965CD" w:rsidRPr="005F158A" w:rsidRDefault="004F312C">
      <w:pPr>
        <w:adjustRightInd w:val="0"/>
        <w:snapToGrid w:val="0"/>
        <w:spacing w:line="300" w:lineRule="auto"/>
        <w:rPr>
          <w:sz w:val="24"/>
        </w:rPr>
      </w:pPr>
      <w:r w:rsidRPr="005F158A">
        <w:rPr>
          <w:sz w:val="24"/>
        </w:rPr>
        <w:t>1</w:t>
      </w:r>
      <w:r w:rsidRPr="005F158A">
        <w:rPr>
          <w:sz w:val="24"/>
        </w:rPr>
        <w:t>、</w:t>
      </w:r>
      <w:r w:rsidRPr="005F158A">
        <w:rPr>
          <w:sz w:val="24"/>
        </w:rPr>
        <w:t>掌握电化学的基本概念和电解定律。</w:t>
      </w:r>
    </w:p>
    <w:p w:rsidR="001965CD" w:rsidRPr="005F158A" w:rsidRDefault="004F312C">
      <w:pPr>
        <w:adjustRightInd w:val="0"/>
        <w:snapToGrid w:val="0"/>
        <w:spacing w:line="300" w:lineRule="auto"/>
        <w:rPr>
          <w:sz w:val="24"/>
        </w:rPr>
      </w:pPr>
      <w:r w:rsidRPr="005F158A">
        <w:rPr>
          <w:sz w:val="24"/>
        </w:rPr>
        <w:t>2</w:t>
      </w:r>
      <w:r w:rsidRPr="005F158A">
        <w:rPr>
          <w:sz w:val="24"/>
        </w:rPr>
        <w:t>、了解迁移数的意义及希托夫法测定离子迁移数。</w:t>
      </w:r>
    </w:p>
    <w:p w:rsidR="001965CD" w:rsidRPr="005F158A" w:rsidRDefault="004F312C">
      <w:pPr>
        <w:adjustRightInd w:val="0"/>
        <w:snapToGrid w:val="0"/>
        <w:spacing w:line="300" w:lineRule="auto"/>
        <w:rPr>
          <w:sz w:val="24"/>
        </w:rPr>
      </w:pPr>
      <w:r w:rsidRPr="005F158A">
        <w:rPr>
          <w:sz w:val="24"/>
        </w:rPr>
        <w:t>3</w:t>
      </w:r>
      <w:r w:rsidRPr="005F158A">
        <w:rPr>
          <w:sz w:val="24"/>
        </w:rPr>
        <w:t>、掌握电导率</w:t>
      </w:r>
      <w:r w:rsidRPr="005F158A">
        <w:rPr>
          <w:rFonts w:hAnsi="宋体"/>
          <w:sz w:val="24"/>
        </w:rPr>
        <w:t>、摩尔电导率的意义及它们与溶液浓度的关系。</w:t>
      </w:r>
    </w:p>
    <w:p w:rsidR="001965CD" w:rsidRPr="005F158A" w:rsidRDefault="004F312C">
      <w:pPr>
        <w:adjustRightInd w:val="0"/>
        <w:snapToGrid w:val="0"/>
        <w:spacing w:line="300" w:lineRule="auto"/>
        <w:rPr>
          <w:sz w:val="24"/>
        </w:rPr>
      </w:pPr>
      <w:r w:rsidRPr="005F158A">
        <w:rPr>
          <w:sz w:val="24"/>
        </w:rPr>
        <w:t>3</w:t>
      </w:r>
      <w:r w:rsidRPr="005F158A">
        <w:rPr>
          <w:rFonts w:hAnsi="宋体"/>
          <w:sz w:val="24"/>
        </w:rPr>
        <w:t>、熟悉离子独立移动定律及电导测定的一些应用。</w:t>
      </w:r>
    </w:p>
    <w:p w:rsidR="001965CD" w:rsidRPr="005F158A" w:rsidRDefault="004F312C">
      <w:pPr>
        <w:adjustRightInd w:val="0"/>
        <w:snapToGrid w:val="0"/>
        <w:spacing w:line="300" w:lineRule="auto"/>
        <w:rPr>
          <w:sz w:val="24"/>
        </w:rPr>
      </w:pPr>
      <w:r w:rsidRPr="005F158A">
        <w:rPr>
          <w:sz w:val="24"/>
        </w:rPr>
        <w:t>4</w:t>
      </w:r>
      <w:r w:rsidRPr="005F158A">
        <w:rPr>
          <w:rFonts w:hAnsi="宋体"/>
          <w:sz w:val="24"/>
        </w:rPr>
        <w:t>、掌握迁移数与摩尔电导率、</w:t>
      </w:r>
      <w:proofErr w:type="gramStart"/>
      <w:r w:rsidRPr="005F158A">
        <w:rPr>
          <w:rFonts w:hAnsi="宋体"/>
          <w:sz w:val="24"/>
        </w:rPr>
        <w:t>离子电</w:t>
      </w:r>
      <w:proofErr w:type="gramEnd"/>
      <w:r w:rsidRPr="005F158A">
        <w:rPr>
          <w:rFonts w:hAnsi="宋体"/>
          <w:sz w:val="24"/>
        </w:rPr>
        <w:t>迁移率之间的关系，能熟练地进行计算。</w:t>
      </w:r>
    </w:p>
    <w:p w:rsidR="001965CD" w:rsidRPr="005F158A" w:rsidRDefault="004F312C">
      <w:pPr>
        <w:adjustRightInd w:val="0"/>
        <w:snapToGrid w:val="0"/>
        <w:spacing w:line="300" w:lineRule="auto"/>
        <w:rPr>
          <w:sz w:val="24"/>
        </w:rPr>
      </w:pPr>
      <w:r w:rsidRPr="005F158A">
        <w:rPr>
          <w:sz w:val="24"/>
        </w:rPr>
        <w:t>5</w:t>
      </w:r>
      <w:r w:rsidRPr="005F158A">
        <w:rPr>
          <w:rFonts w:hAnsi="宋体"/>
          <w:sz w:val="24"/>
        </w:rPr>
        <w:t>、理解电解质的离子平均活度、平均活度因子的意义及其计算方法。</w:t>
      </w:r>
    </w:p>
    <w:p w:rsidR="001965CD" w:rsidRPr="005F158A" w:rsidRDefault="004F312C">
      <w:pPr>
        <w:adjustRightInd w:val="0"/>
        <w:snapToGrid w:val="0"/>
        <w:spacing w:line="300" w:lineRule="auto"/>
        <w:rPr>
          <w:sz w:val="24"/>
        </w:rPr>
      </w:pPr>
      <w:r w:rsidRPr="005F158A">
        <w:rPr>
          <w:sz w:val="24"/>
        </w:rPr>
        <w:t>5</w:t>
      </w:r>
      <w:r w:rsidRPr="005F158A">
        <w:rPr>
          <w:rFonts w:hAnsi="宋体"/>
          <w:sz w:val="24"/>
        </w:rPr>
        <w:t>、了解强电解质溶液理论的基本内容及适用范围，</w:t>
      </w:r>
      <w:r w:rsidR="005F158A">
        <w:rPr>
          <w:rFonts w:hAnsi="宋体" w:hint="eastAsia"/>
          <w:sz w:val="24"/>
        </w:rPr>
        <w:t>掌握</w:t>
      </w:r>
      <w:r w:rsidRPr="005F158A">
        <w:rPr>
          <w:rFonts w:hAnsi="宋体"/>
          <w:sz w:val="24"/>
        </w:rPr>
        <w:t>离子强度</w:t>
      </w:r>
      <w:r w:rsidR="005F158A">
        <w:rPr>
          <w:rFonts w:hAnsi="宋体" w:hint="eastAsia"/>
          <w:sz w:val="24"/>
        </w:rPr>
        <w:t>的计算</w:t>
      </w:r>
      <w:r w:rsidRPr="005F158A">
        <w:rPr>
          <w:rFonts w:hAnsi="宋体"/>
          <w:sz w:val="24"/>
        </w:rPr>
        <w:t>及</w:t>
      </w:r>
      <w:r w:rsidRPr="005F158A">
        <w:rPr>
          <w:rFonts w:hAnsi="宋体"/>
          <w:sz w:val="24"/>
        </w:rPr>
        <w:t>德拜</w:t>
      </w:r>
      <w:r w:rsidRPr="005F158A">
        <w:rPr>
          <w:sz w:val="24"/>
        </w:rPr>
        <w:t>-</w:t>
      </w:r>
      <w:r w:rsidRPr="005F158A">
        <w:rPr>
          <w:rFonts w:hAnsi="宋体"/>
          <w:sz w:val="24"/>
        </w:rPr>
        <w:t>休克尔极限公式</w:t>
      </w:r>
      <w:r w:rsidR="005F158A">
        <w:rPr>
          <w:rFonts w:hAnsi="宋体" w:hint="eastAsia"/>
          <w:sz w:val="24"/>
        </w:rPr>
        <w:t>的使用</w:t>
      </w:r>
      <w:r w:rsidRPr="005F158A">
        <w:rPr>
          <w:rFonts w:hAnsi="宋体"/>
          <w:sz w:val="24"/>
        </w:rPr>
        <w:t>。</w:t>
      </w:r>
    </w:p>
    <w:p w:rsidR="001965CD" w:rsidRPr="005F158A" w:rsidRDefault="001965CD">
      <w:pPr>
        <w:adjustRightInd w:val="0"/>
        <w:snapToGrid w:val="0"/>
        <w:spacing w:line="300" w:lineRule="auto"/>
        <w:rPr>
          <w:szCs w:val="21"/>
        </w:rPr>
      </w:pPr>
    </w:p>
    <w:p w:rsidR="001965CD" w:rsidRPr="005F158A" w:rsidRDefault="004F312C">
      <w:pPr>
        <w:adjustRightInd w:val="0"/>
        <w:snapToGrid w:val="0"/>
        <w:spacing w:line="300" w:lineRule="auto"/>
        <w:rPr>
          <w:b/>
          <w:sz w:val="24"/>
        </w:rPr>
      </w:pPr>
      <w:r w:rsidRPr="005F158A">
        <w:rPr>
          <w:b/>
          <w:sz w:val="24"/>
        </w:rPr>
        <w:t>（七）可逆电池的电动势及其应用</w:t>
      </w:r>
    </w:p>
    <w:p w:rsidR="001965CD" w:rsidRPr="005F158A" w:rsidRDefault="004F312C">
      <w:pPr>
        <w:adjustRightInd w:val="0"/>
        <w:snapToGrid w:val="0"/>
        <w:spacing w:line="300" w:lineRule="auto"/>
        <w:rPr>
          <w:sz w:val="24"/>
        </w:rPr>
      </w:pPr>
      <w:r w:rsidRPr="005F158A">
        <w:rPr>
          <w:sz w:val="24"/>
        </w:rPr>
        <w:t>1</w:t>
      </w:r>
      <w:r w:rsidRPr="005F158A">
        <w:rPr>
          <w:sz w:val="24"/>
        </w:rPr>
        <w:t>、掌握</w:t>
      </w:r>
      <w:r w:rsidR="001965CD" w:rsidRPr="005F158A">
        <w:rPr>
          <w:position w:val="-12"/>
          <w:sz w:val="24"/>
        </w:rPr>
        <w:object w:dxaOrig="600" w:dyaOrig="380">
          <v:shape id="_x0000_i1027" type="#_x0000_t75" style="width:30.05pt;height:19.4pt" o:ole="">
            <v:imagedata r:id="rId11" o:title=""/>
          </v:shape>
          <o:OLEObject Type="Embed" ProgID="Equation.DSMT4" ShapeID="_x0000_i1027" DrawAspect="Content" ObjectID="_1629646894" r:id="rId12"/>
        </w:object>
      </w:r>
      <w:r w:rsidRPr="005F158A">
        <w:rPr>
          <w:sz w:val="24"/>
        </w:rPr>
        <w:t>与可逆电池电动势之间的关系。</w:t>
      </w:r>
    </w:p>
    <w:p w:rsidR="001965CD" w:rsidRPr="005F158A" w:rsidRDefault="004F312C">
      <w:pPr>
        <w:adjustRightInd w:val="0"/>
        <w:snapToGrid w:val="0"/>
        <w:spacing w:line="300" w:lineRule="auto"/>
        <w:rPr>
          <w:sz w:val="24"/>
        </w:rPr>
      </w:pPr>
      <w:r w:rsidRPr="005F158A">
        <w:rPr>
          <w:sz w:val="24"/>
        </w:rPr>
        <w:t>2</w:t>
      </w:r>
      <w:r w:rsidRPr="005F158A">
        <w:rPr>
          <w:sz w:val="24"/>
        </w:rPr>
        <w:t>、掌握形成可逆电池的必要条件</w:t>
      </w:r>
      <w:r w:rsidRPr="005F158A">
        <w:rPr>
          <w:rFonts w:hAnsi="宋体"/>
          <w:sz w:val="24"/>
        </w:rPr>
        <w:t>、可逆电极的类型和电池的书面表示方法，能熟练、正确地写出电极反应和电池反应，</w:t>
      </w:r>
      <w:r w:rsidRPr="005F158A">
        <w:rPr>
          <w:rStyle w:val="tit11"/>
          <w:color w:val="000000"/>
          <w:sz w:val="24"/>
        </w:rPr>
        <w:t>并能根据所给化学反应设计原电池</w:t>
      </w:r>
      <w:r w:rsidRPr="005F158A">
        <w:rPr>
          <w:rFonts w:hAnsi="宋体"/>
          <w:sz w:val="24"/>
        </w:rPr>
        <w:t>。</w:t>
      </w:r>
    </w:p>
    <w:p w:rsidR="001965CD" w:rsidRPr="005F158A" w:rsidRDefault="004F312C">
      <w:pPr>
        <w:adjustRightInd w:val="0"/>
        <w:snapToGrid w:val="0"/>
        <w:spacing w:line="300" w:lineRule="auto"/>
        <w:rPr>
          <w:sz w:val="24"/>
        </w:rPr>
      </w:pPr>
      <w:r w:rsidRPr="005F158A">
        <w:rPr>
          <w:sz w:val="24"/>
        </w:rPr>
        <w:t>3</w:t>
      </w:r>
      <w:r w:rsidRPr="005F158A">
        <w:rPr>
          <w:rFonts w:hAnsi="宋体"/>
          <w:sz w:val="24"/>
        </w:rPr>
        <w:t>、在正确写出电极和电池反应的基础上，</w:t>
      </w:r>
      <w:r w:rsidR="005F158A">
        <w:rPr>
          <w:rFonts w:hAnsi="宋体" w:hint="eastAsia"/>
          <w:sz w:val="24"/>
        </w:rPr>
        <w:t>掌握</w:t>
      </w:r>
      <w:r w:rsidRPr="005F158A">
        <w:rPr>
          <w:rFonts w:hAnsi="宋体"/>
          <w:sz w:val="24"/>
        </w:rPr>
        <w:t>用</w:t>
      </w:r>
      <w:r w:rsidRPr="005F158A">
        <w:rPr>
          <w:sz w:val="24"/>
        </w:rPr>
        <w:t>Nernst</w:t>
      </w:r>
      <w:r w:rsidRPr="005F158A">
        <w:rPr>
          <w:rFonts w:hAnsi="宋体"/>
          <w:sz w:val="24"/>
        </w:rPr>
        <w:t>方程计算电极电势和电池的电动势。</w:t>
      </w:r>
    </w:p>
    <w:p w:rsidR="001965CD" w:rsidRPr="005F158A" w:rsidRDefault="004F312C">
      <w:pPr>
        <w:adjustRightInd w:val="0"/>
        <w:snapToGrid w:val="0"/>
        <w:spacing w:line="300" w:lineRule="auto"/>
        <w:rPr>
          <w:sz w:val="24"/>
        </w:rPr>
      </w:pPr>
      <w:r w:rsidRPr="005F158A">
        <w:rPr>
          <w:sz w:val="24"/>
        </w:rPr>
        <w:t>4</w:t>
      </w:r>
      <w:r w:rsidR="005F158A">
        <w:rPr>
          <w:rFonts w:hAnsi="宋体"/>
          <w:sz w:val="24"/>
        </w:rPr>
        <w:t>、掌握热力学与电化学之间的联系，</w:t>
      </w:r>
      <w:r w:rsidRPr="005F158A">
        <w:rPr>
          <w:rFonts w:hAnsi="宋体"/>
          <w:sz w:val="24"/>
        </w:rPr>
        <w:t>利用电化学测定的数据计算热力学函数的变化值。</w:t>
      </w:r>
    </w:p>
    <w:p w:rsidR="001965CD" w:rsidRPr="005F158A" w:rsidRDefault="004F312C">
      <w:pPr>
        <w:adjustRightInd w:val="0"/>
        <w:snapToGrid w:val="0"/>
        <w:spacing w:line="300" w:lineRule="auto"/>
        <w:rPr>
          <w:sz w:val="24"/>
        </w:rPr>
      </w:pPr>
      <w:r w:rsidRPr="005F158A">
        <w:rPr>
          <w:sz w:val="24"/>
        </w:rPr>
        <w:t>5</w:t>
      </w:r>
      <w:r w:rsidR="005F158A">
        <w:rPr>
          <w:rFonts w:hAnsi="宋体"/>
          <w:sz w:val="24"/>
        </w:rPr>
        <w:t>、熟悉电动势测定的主要应用，</w:t>
      </w:r>
      <w:r w:rsidRPr="005F158A">
        <w:rPr>
          <w:rFonts w:hAnsi="宋体"/>
          <w:sz w:val="24"/>
        </w:rPr>
        <w:t>从可逆电池测定数据计算平均活度因子、解离平衡常数和溶液的</w:t>
      </w:r>
      <w:r w:rsidRPr="005F158A">
        <w:rPr>
          <w:sz w:val="24"/>
        </w:rPr>
        <w:t>pH</w:t>
      </w:r>
      <w:r w:rsidRPr="005F158A">
        <w:rPr>
          <w:rFonts w:hAnsi="宋体"/>
          <w:sz w:val="24"/>
        </w:rPr>
        <w:t>值。</w:t>
      </w:r>
    </w:p>
    <w:p w:rsidR="001965CD" w:rsidRPr="005F158A" w:rsidRDefault="001965CD">
      <w:pPr>
        <w:pStyle w:val="a5"/>
        <w:adjustRightInd w:val="0"/>
        <w:snapToGrid w:val="0"/>
        <w:spacing w:line="300" w:lineRule="auto"/>
        <w:rPr>
          <w:szCs w:val="24"/>
        </w:rPr>
      </w:pPr>
    </w:p>
    <w:p w:rsidR="001965CD" w:rsidRPr="005F158A" w:rsidRDefault="004F312C">
      <w:pPr>
        <w:adjustRightInd w:val="0"/>
        <w:snapToGrid w:val="0"/>
        <w:spacing w:line="300" w:lineRule="auto"/>
        <w:rPr>
          <w:b/>
          <w:sz w:val="24"/>
        </w:rPr>
      </w:pPr>
      <w:r w:rsidRPr="005F158A">
        <w:rPr>
          <w:b/>
          <w:sz w:val="24"/>
        </w:rPr>
        <w:t>（八）电解与极化作用</w:t>
      </w:r>
    </w:p>
    <w:p w:rsidR="001965CD" w:rsidRPr="005F158A" w:rsidRDefault="004F312C">
      <w:pPr>
        <w:adjustRightInd w:val="0"/>
        <w:snapToGrid w:val="0"/>
        <w:spacing w:line="300" w:lineRule="auto"/>
        <w:rPr>
          <w:sz w:val="24"/>
        </w:rPr>
      </w:pPr>
      <w:r w:rsidRPr="005F158A">
        <w:rPr>
          <w:sz w:val="24"/>
        </w:rPr>
        <w:t>1</w:t>
      </w:r>
      <w:r w:rsidRPr="005F158A">
        <w:rPr>
          <w:sz w:val="24"/>
        </w:rPr>
        <w:t>、</w:t>
      </w:r>
      <w:r w:rsidRPr="005F158A">
        <w:rPr>
          <w:sz w:val="24"/>
        </w:rPr>
        <w:t>了解分解电压的意义。</w:t>
      </w:r>
    </w:p>
    <w:p w:rsidR="001965CD" w:rsidRPr="005F158A" w:rsidRDefault="004F312C">
      <w:pPr>
        <w:adjustRightInd w:val="0"/>
        <w:snapToGrid w:val="0"/>
        <w:spacing w:line="300" w:lineRule="auto"/>
        <w:rPr>
          <w:rStyle w:val="tit11"/>
          <w:color w:val="000000"/>
          <w:sz w:val="24"/>
        </w:rPr>
      </w:pPr>
      <w:r w:rsidRPr="005F158A">
        <w:rPr>
          <w:sz w:val="24"/>
        </w:rPr>
        <w:t>2</w:t>
      </w:r>
      <w:r w:rsidRPr="005F158A">
        <w:rPr>
          <w:sz w:val="24"/>
        </w:rPr>
        <w:t>、了解极化现象、超电势、极化作用的种类、降低极化作用的方法。了解极化曲线、电解池与原电池的极化曲线的异同点。</w:t>
      </w:r>
      <w:r w:rsidRPr="005F158A">
        <w:rPr>
          <w:rStyle w:val="tit11"/>
          <w:color w:val="000000"/>
          <w:sz w:val="24"/>
        </w:rPr>
        <w:t>了解超电势在电解中的作用。</w:t>
      </w:r>
    </w:p>
    <w:p w:rsidR="001965CD" w:rsidRPr="005F158A" w:rsidRDefault="004F312C">
      <w:pPr>
        <w:adjustRightInd w:val="0"/>
        <w:snapToGrid w:val="0"/>
        <w:spacing w:line="300" w:lineRule="auto"/>
        <w:rPr>
          <w:rStyle w:val="tit11"/>
          <w:color w:val="000000"/>
          <w:sz w:val="24"/>
        </w:rPr>
      </w:pPr>
      <w:r w:rsidRPr="005F158A">
        <w:rPr>
          <w:sz w:val="24"/>
        </w:rPr>
        <w:t>3</w:t>
      </w:r>
      <w:r w:rsidRPr="005F158A">
        <w:rPr>
          <w:sz w:val="24"/>
        </w:rPr>
        <w:t>、在电解过程中，能判断在两个电极上首先发生反应的物质。</w:t>
      </w:r>
    </w:p>
    <w:p w:rsidR="001965CD" w:rsidRPr="005F158A" w:rsidRDefault="004F312C">
      <w:pPr>
        <w:adjustRightInd w:val="0"/>
        <w:snapToGrid w:val="0"/>
        <w:spacing w:line="300" w:lineRule="auto"/>
        <w:rPr>
          <w:b/>
          <w:sz w:val="24"/>
        </w:rPr>
      </w:pPr>
      <w:r w:rsidRPr="005F158A">
        <w:rPr>
          <w:b/>
          <w:sz w:val="24"/>
        </w:rPr>
        <w:lastRenderedPageBreak/>
        <w:t>（九）化学反应动力学基础</w:t>
      </w:r>
    </w:p>
    <w:p w:rsidR="001965CD" w:rsidRPr="005F158A" w:rsidRDefault="004F312C">
      <w:pPr>
        <w:adjustRightInd w:val="0"/>
        <w:snapToGrid w:val="0"/>
        <w:spacing w:line="300" w:lineRule="auto"/>
        <w:rPr>
          <w:sz w:val="24"/>
        </w:rPr>
      </w:pPr>
      <w:r w:rsidRPr="005F158A">
        <w:rPr>
          <w:sz w:val="24"/>
        </w:rPr>
        <w:t>1</w:t>
      </w:r>
      <w:r w:rsidRPr="005F158A">
        <w:rPr>
          <w:sz w:val="24"/>
        </w:rPr>
        <w:t>、</w:t>
      </w:r>
      <w:r w:rsidRPr="005F158A">
        <w:rPr>
          <w:sz w:val="24"/>
        </w:rPr>
        <w:t>掌握宏观动力学中反应速率的表示法，基元反应，非基元反应，反应级数，反应分子数，速率常数等的基本概念。</w:t>
      </w:r>
    </w:p>
    <w:p w:rsidR="001965CD" w:rsidRPr="005F158A" w:rsidRDefault="004F312C">
      <w:pPr>
        <w:adjustRightInd w:val="0"/>
        <w:snapToGrid w:val="0"/>
        <w:spacing w:line="300" w:lineRule="auto"/>
        <w:rPr>
          <w:sz w:val="24"/>
        </w:rPr>
      </w:pPr>
      <w:r w:rsidRPr="005F158A">
        <w:rPr>
          <w:sz w:val="24"/>
        </w:rPr>
        <w:t>2</w:t>
      </w:r>
      <w:r w:rsidRPr="005F158A">
        <w:rPr>
          <w:sz w:val="24"/>
        </w:rPr>
        <w:t>、掌握</w:t>
      </w:r>
      <w:r w:rsidRPr="005F158A">
        <w:rPr>
          <w:rFonts w:hAnsi="宋体"/>
          <w:sz w:val="24"/>
        </w:rPr>
        <w:t>简单级数的反应如零级、一级、二级的特点，从实验数据利用各种方法判断反应级数，熟练地利用速率方程计算速率常数，半衰期等。</w:t>
      </w:r>
    </w:p>
    <w:p w:rsidR="001965CD" w:rsidRPr="005F158A" w:rsidRDefault="004F312C">
      <w:pPr>
        <w:adjustRightInd w:val="0"/>
        <w:snapToGrid w:val="0"/>
        <w:spacing w:line="300" w:lineRule="auto"/>
        <w:rPr>
          <w:sz w:val="24"/>
        </w:rPr>
      </w:pPr>
      <w:r w:rsidRPr="005F158A">
        <w:rPr>
          <w:sz w:val="24"/>
        </w:rPr>
        <w:t>3</w:t>
      </w:r>
      <w:r w:rsidRPr="005F158A">
        <w:rPr>
          <w:rFonts w:hAnsi="宋体"/>
          <w:sz w:val="24"/>
        </w:rPr>
        <w:t>、掌</w:t>
      </w:r>
      <w:r w:rsidR="005F158A">
        <w:rPr>
          <w:rFonts w:hAnsi="宋体"/>
          <w:sz w:val="24"/>
        </w:rPr>
        <w:t>握三种典型的复杂反应（对峙反应、平行反应和连续反应）的特点，</w:t>
      </w:r>
      <w:r w:rsidRPr="005F158A">
        <w:rPr>
          <w:rFonts w:hAnsi="宋体"/>
          <w:sz w:val="24"/>
        </w:rPr>
        <w:t>使用合理的近似的方法作一些简单的计算。</w:t>
      </w:r>
    </w:p>
    <w:p w:rsidR="001965CD" w:rsidRPr="005F158A" w:rsidRDefault="004F312C">
      <w:pPr>
        <w:adjustRightInd w:val="0"/>
        <w:snapToGrid w:val="0"/>
        <w:spacing w:line="300" w:lineRule="auto"/>
        <w:rPr>
          <w:sz w:val="24"/>
        </w:rPr>
      </w:pPr>
      <w:r w:rsidRPr="005F158A">
        <w:rPr>
          <w:sz w:val="24"/>
        </w:rPr>
        <w:t>4</w:t>
      </w:r>
      <w:r w:rsidRPr="005F158A">
        <w:rPr>
          <w:rFonts w:hAnsi="宋体"/>
          <w:sz w:val="24"/>
        </w:rPr>
        <w:t>、掌握</w:t>
      </w:r>
      <w:r w:rsidRPr="005F158A">
        <w:rPr>
          <w:sz w:val="24"/>
        </w:rPr>
        <w:t>Arrhenius</w:t>
      </w:r>
      <w:r w:rsidRPr="005F158A">
        <w:rPr>
          <w:rFonts w:hAnsi="宋体"/>
          <w:sz w:val="24"/>
        </w:rPr>
        <w:t>经验式的各种表示形式，掌握活化能的含义</w:t>
      </w:r>
      <w:r w:rsidR="005F158A">
        <w:rPr>
          <w:rFonts w:hAnsi="宋体" w:hint="eastAsia"/>
          <w:sz w:val="24"/>
        </w:rPr>
        <w:t>及</w:t>
      </w:r>
      <w:r w:rsidRPr="005F158A">
        <w:rPr>
          <w:rFonts w:hAnsi="宋体"/>
          <w:sz w:val="24"/>
        </w:rPr>
        <w:t>对反应速率的影响，</w:t>
      </w:r>
      <w:r w:rsidR="005F158A">
        <w:rPr>
          <w:rFonts w:hAnsi="宋体" w:hint="eastAsia"/>
          <w:sz w:val="24"/>
        </w:rPr>
        <w:t>掌握</w:t>
      </w:r>
      <w:r w:rsidRPr="005F158A">
        <w:rPr>
          <w:rFonts w:hAnsi="宋体"/>
          <w:sz w:val="24"/>
        </w:rPr>
        <w:t>活化能的求算方法。</w:t>
      </w:r>
    </w:p>
    <w:p w:rsidR="001965CD" w:rsidRPr="005F158A" w:rsidRDefault="004F312C">
      <w:pPr>
        <w:adjustRightInd w:val="0"/>
        <w:snapToGrid w:val="0"/>
        <w:spacing w:line="300" w:lineRule="auto"/>
        <w:rPr>
          <w:sz w:val="24"/>
        </w:rPr>
      </w:pPr>
      <w:r w:rsidRPr="005F158A">
        <w:rPr>
          <w:sz w:val="24"/>
        </w:rPr>
        <w:t>5</w:t>
      </w:r>
      <w:r w:rsidRPr="005F158A">
        <w:rPr>
          <w:rFonts w:hAnsi="宋体"/>
          <w:sz w:val="24"/>
        </w:rPr>
        <w:t>、了解较常用的反应速率理论，碰撞理论和过渡态理论的基本内容和</w:t>
      </w:r>
      <w:r w:rsidRPr="005F158A">
        <w:rPr>
          <w:rFonts w:hAnsi="宋体"/>
          <w:sz w:val="24"/>
        </w:rPr>
        <w:t>优缺点</w:t>
      </w:r>
    </w:p>
    <w:p w:rsidR="001965CD" w:rsidRPr="005F158A" w:rsidRDefault="004F312C">
      <w:pPr>
        <w:adjustRightInd w:val="0"/>
        <w:snapToGrid w:val="0"/>
        <w:spacing w:line="300" w:lineRule="auto"/>
        <w:rPr>
          <w:sz w:val="24"/>
        </w:rPr>
      </w:pPr>
      <w:r w:rsidRPr="005F158A">
        <w:rPr>
          <w:sz w:val="24"/>
        </w:rPr>
        <w:t>6</w:t>
      </w:r>
      <w:r w:rsidRPr="005F158A">
        <w:rPr>
          <w:rFonts w:hAnsi="宋体"/>
          <w:sz w:val="24"/>
        </w:rPr>
        <w:t>、了解溶液反应的特点和溶剂对反应的影响（原盐效应），会判断离子强度对不同反应速率的影响。</w:t>
      </w:r>
    </w:p>
    <w:p w:rsidR="001965CD" w:rsidRPr="005F158A" w:rsidRDefault="004F312C">
      <w:pPr>
        <w:adjustRightInd w:val="0"/>
        <w:snapToGrid w:val="0"/>
        <w:spacing w:line="300" w:lineRule="auto"/>
        <w:rPr>
          <w:rStyle w:val="tit11"/>
          <w:color w:val="000000"/>
          <w:sz w:val="24"/>
        </w:rPr>
      </w:pPr>
      <w:r w:rsidRPr="005F158A">
        <w:rPr>
          <w:sz w:val="24"/>
        </w:rPr>
        <w:t>7</w:t>
      </w:r>
      <w:r w:rsidRPr="005F158A">
        <w:rPr>
          <w:rFonts w:hAnsi="宋体"/>
          <w:sz w:val="24"/>
        </w:rPr>
        <w:t>、</w:t>
      </w:r>
      <w:r w:rsidRPr="005F158A">
        <w:rPr>
          <w:rFonts w:hAnsi="宋体"/>
          <w:sz w:val="24"/>
        </w:rPr>
        <w:t>掌握</w:t>
      </w:r>
      <w:bookmarkStart w:id="0" w:name="_GoBack"/>
      <w:bookmarkEnd w:id="0"/>
      <w:r w:rsidRPr="005F158A">
        <w:rPr>
          <w:rFonts w:hAnsi="宋体"/>
          <w:sz w:val="24"/>
        </w:rPr>
        <w:t>光化学反应及催化反应的特点</w:t>
      </w:r>
      <w:r w:rsidRPr="005F158A">
        <w:rPr>
          <w:rStyle w:val="tit11"/>
          <w:color w:val="000000"/>
          <w:sz w:val="24"/>
        </w:rPr>
        <w:t>。</w:t>
      </w:r>
    </w:p>
    <w:p w:rsidR="001965CD" w:rsidRPr="005F158A" w:rsidRDefault="001965CD">
      <w:pPr>
        <w:adjustRightInd w:val="0"/>
        <w:snapToGrid w:val="0"/>
        <w:spacing w:line="300" w:lineRule="auto"/>
        <w:rPr>
          <w:rFonts w:eastAsia="黑体"/>
          <w:bCs/>
          <w:sz w:val="24"/>
        </w:rPr>
      </w:pPr>
    </w:p>
    <w:p w:rsidR="001965CD" w:rsidRPr="005F158A" w:rsidRDefault="004F312C">
      <w:pPr>
        <w:adjustRightInd w:val="0"/>
        <w:snapToGrid w:val="0"/>
        <w:spacing w:line="300" w:lineRule="auto"/>
        <w:rPr>
          <w:b/>
          <w:sz w:val="28"/>
          <w:szCs w:val="20"/>
        </w:rPr>
      </w:pPr>
      <w:r w:rsidRPr="005F158A">
        <w:rPr>
          <w:b/>
          <w:sz w:val="28"/>
        </w:rPr>
        <w:t>五、主要参考书</w:t>
      </w:r>
      <w:r w:rsidRPr="005F158A">
        <w:rPr>
          <w:b/>
          <w:sz w:val="28"/>
        </w:rPr>
        <w:t>目</w:t>
      </w:r>
    </w:p>
    <w:p w:rsidR="001965CD" w:rsidRPr="005F158A" w:rsidRDefault="004F312C">
      <w:pPr>
        <w:adjustRightInd w:val="0"/>
        <w:snapToGrid w:val="0"/>
        <w:spacing w:line="300" w:lineRule="auto"/>
        <w:rPr>
          <w:sz w:val="24"/>
          <w:szCs w:val="18"/>
        </w:rPr>
      </w:pPr>
      <w:r w:rsidRPr="005F158A">
        <w:rPr>
          <w:sz w:val="24"/>
          <w:szCs w:val="18"/>
        </w:rPr>
        <w:t>1</w:t>
      </w:r>
      <w:r w:rsidRPr="005F158A">
        <w:rPr>
          <w:rFonts w:hAnsi="宋体"/>
          <w:sz w:val="24"/>
          <w:szCs w:val="18"/>
        </w:rPr>
        <w:t>、</w:t>
      </w:r>
      <w:r w:rsidRPr="005F158A">
        <w:rPr>
          <w:rFonts w:hAnsi="宋体"/>
          <w:sz w:val="24"/>
          <w:szCs w:val="18"/>
        </w:rPr>
        <w:t>《物理化学》（第</w:t>
      </w:r>
      <w:r w:rsidRPr="005F158A">
        <w:rPr>
          <w:rFonts w:hAnsi="宋体"/>
          <w:sz w:val="24"/>
          <w:szCs w:val="18"/>
        </w:rPr>
        <w:t>五</w:t>
      </w:r>
      <w:r w:rsidRPr="005F158A">
        <w:rPr>
          <w:rFonts w:hAnsi="宋体"/>
          <w:sz w:val="24"/>
          <w:szCs w:val="18"/>
        </w:rPr>
        <w:t>版），傅献彩、沈文霞、姚天</w:t>
      </w:r>
      <w:r w:rsidRPr="005F158A">
        <w:rPr>
          <w:rFonts w:hAnsi="宋体"/>
          <w:sz w:val="24"/>
          <w:szCs w:val="18"/>
        </w:rPr>
        <w:t>扬</w:t>
      </w:r>
      <w:r w:rsidRPr="005F158A">
        <w:rPr>
          <w:rFonts w:hAnsi="宋体"/>
          <w:sz w:val="24"/>
          <w:szCs w:val="18"/>
        </w:rPr>
        <w:t>、</w:t>
      </w:r>
      <w:r w:rsidRPr="005F158A">
        <w:rPr>
          <w:rFonts w:hAnsi="宋体"/>
          <w:sz w:val="24"/>
          <w:szCs w:val="18"/>
        </w:rPr>
        <w:t>侯文华编</w:t>
      </w:r>
      <w:r w:rsidRPr="005F158A">
        <w:rPr>
          <w:rFonts w:hAnsi="宋体"/>
          <w:sz w:val="24"/>
          <w:szCs w:val="18"/>
        </w:rPr>
        <w:t>，高等教育出版社，</w:t>
      </w:r>
      <w:r w:rsidRPr="005F158A">
        <w:rPr>
          <w:sz w:val="24"/>
          <w:szCs w:val="18"/>
        </w:rPr>
        <w:t>2005</w:t>
      </w:r>
      <w:r w:rsidRPr="005F158A">
        <w:rPr>
          <w:rFonts w:hAnsi="宋体"/>
          <w:sz w:val="24"/>
          <w:szCs w:val="18"/>
        </w:rPr>
        <w:t>年。</w:t>
      </w:r>
    </w:p>
    <w:p w:rsidR="001965CD" w:rsidRPr="005F158A" w:rsidRDefault="004F312C">
      <w:pPr>
        <w:adjustRightInd w:val="0"/>
        <w:snapToGrid w:val="0"/>
        <w:spacing w:line="300" w:lineRule="auto"/>
        <w:rPr>
          <w:sz w:val="24"/>
          <w:szCs w:val="18"/>
        </w:rPr>
      </w:pPr>
      <w:r w:rsidRPr="005F158A">
        <w:rPr>
          <w:sz w:val="24"/>
          <w:szCs w:val="18"/>
        </w:rPr>
        <w:t>2</w:t>
      </w:r>
      <w:r w:rsidRPr="005F158A">
        <w:rPr>
          <w:rFonts w:hAnsi="宋体"/>
          <w:sz w:val="24"/>
          <w:szCs w:val="18"/>
        </w:rPr>
        <w:t>、《物理化学》</w:t>
      </w:r>
      <w:r w:rsidRPr="005F158A">
        <w:rPr>
          <w:sz w:val="24"/>
          <w:szCs w:val="18"/>
        </w:rPr>
        <w:t>(</w:t>
      </w:r>
      <w:r w:rsidRPr="005F158A">
        <w:rPr>
          <w:rFonts w:hAnsi="宋体"/>
          <w:sz w:val="24"/>
          <w:szCs w:val="18"/>
        </w:rPr>
        <w:t>第六版</w:t>
      </w:r>
      <w:r w:rsidRPr="005F158A">
        <w:rPr>
          <w:sz w:val="24"/>
          <w:szCs w:val="18"/>
        </w:rPr>
        <w:t>)</w:t>
      </w:r>
      <w:r w:rsidRPr="005F158A">
        <w:rPr>
          <w:rFonts w:hAnsi="宋体"/>
          <w:sz w:val="24"/>
          <w:szCs w:val="18"/>
        </w:rPr>
        <w:t>，天津大学物化教研室编，高等教育出版社，</w:t>
      </w:r>
      <w:r w:rsidRPr="005F158A">
        <w:rPr>
          <w:sz w:val="24"/>
          <w:szCs w:val="18"/>
        </w:rPr>
        <w:t>2017</w:t>
      </w:r>
      <w:r w:rsidRPr="005F158A">
        <w:rPr>
          <w:rFonts w:hAnsi="宋体"/>
          <w:sz w:val="24"/>
          <w:szCs w:val="18"/>
        </w:rPr>
        <w:t>年。</w:t>
      </w:r>
    </w:p>
    <w:p w:rsidR="001965CD" w:rsidRPr="005F158A" w:rsidRDefault="004F312C">
      <w:pPr>
        <w:adjustRightInd w:val="0"/>
        <w:snapToGrid w:val="0"/>
        <w:spacing w:line="300" w:lineRule="auto"/>
        <w:rPr>
          <w:sz w:val="24"/>
          <w:szCs w:val="18"/>
        </w:rPr>
      </w:pPr>
      <w:r w:rsidRPr="005F158A">
        <w:rPr>
          <w:sz w:val="24"/>
          <w:szCs w:val="18"/>
        </w:rPr>
        <w:t>3</w:t>
      </w:r>
      <w:r w:rsidRPr="005F158A">
        <w:rPr>
          <w:rFonts w:hAnsi="宋体"/>
          <w:sz w:val="24"/>
          <w:szCs w:val="18"/>
        </w:rPr>
        <w:t>、《基础物理化学》，朱文涛编著，清华大学出版社，</w:t>
      </w:r>
      <w:r w:rsidRPr="005F158A">
        <w:rPr>
          <w:sz w:val="24"/>
          <w:szCs w:val="18"/>
        </w:rPr>
        <w:t>2011</w:t>
      </w:r>
      <w:r w:rsidRPr="005F158A">
        <w:rPr>
          <w:rFonts w:hAnsi="宋体"/>
          <w:sz w:val="24"/>
          <w:szCs w:val="18"/>
        </w:rPr>
        <w:t>年。</w:t>
      </w:r>
    </w:p>
    <w:p w:rsidR="001965CD" w:rsidRPr="005F158A" w:rsidRDefault="004F312C">
      <w:pPr>
        <w:adjustRightInd w:val="0"/>
        <w:snapToGrid w:val="0"/>
        <w:spacing w:line="300" w:lineRule="auto"/>
        <w:rPr>
          <w:sz w:val="24"/>
          <w:szCs w:val="18"/>
        </w:rPr>
      </w:pPr>
      <w:r w:rsidRPr="005F158A">
        <w:rPr>
          <w:sz w:val="24"/>
          <w:szCs w:val="18"/>
        </w:rPr>
        <w:t>4</w:t>
      </w:r>
      <w:r w:rsidRPr="005F158A">
        <w:rPr>
          <w:rFonts w:hAnsi="宋体"/>
          <w:sz w:val="24"/>
          <w:szCs w:val="18"/>
        </w:rPr>
        <w:t>、《物理化学》</w:t>
      </w:r>
      <w:r w:rsidRPr="005F158A">
        <w:rPr>
          <w:sz w:val="24"/>
          <w:szCs w:val="18"/>
        </w:rPr>
        <w:t>(</w:t>
      </w:r>
      <w:r w:rsidRPr="005F158A">
        <w:rPr>
          <w:rFonts w:hAnsi="宋体"/>
          <w:sz w:val="24"/>
          <w:szCs w:val="18"/>
        </w:rPr>
        <w:t>第六版</w:t>
      </w:r>
      <w:r w:rsidRPr="005F158A">
        <w:rPr>
          <w:sz w:val="24"/>
          <w:szCs w:val="18"/>
        </w:rPr>
        <w:t>)</w:t>
      </w:r>
      <w:r w:rsidRPr="005F158A">
        <w:rPr>
          <w:rFonts w:hAnsi="宋体"/>
          <w:sz w:val="24"/>
          <w:szCs w:val="18"/>
        </w:rPr>
        <w:t>，</w:t>
      </w:r>
      <w:hyperlink r:id="rId13" w:tgtFrame="_blank" w:history="1">
        <w:proofErr w:type="gramStart"/>
        <w:r w:rsidRPr="005F158A">
          <w:rPr>
            <w:rFonts w:hAnsi="宋体"/>
            <w:sz w:val="24"/>
            <w:szCs w:val="18"/>
          </w:rPr>
          <w:t>朱志昂</w:t>
        </w:r>
        <w:proofErr w:type="gramEnd"/>
      </w:hyperlink>
      <w:r w:rsidRPr="005F158A">
        <w:rPr>
          <w:rFonts w:hAnsi="宋体"/>
          <w:sz w:val="24"/>
          <w:szCs w:val="18"/>
        </w:rPr>
        <w:t>，</w:t>
      </w:r>
      <w:hyperlink r:id="rId14" w:tgtFrame="_blank" w:history="1">
        <w:r w:rsidRPr="005F158A">
          <w:rPr>
            <w:rFonts w:hAnsi="宋体"/>
            <w:sz w:val="24"/>
            <w:szCs w:val="18"/>
          </w:rPr>
          <w:t>阮文娟</w:t>
        </w:r>
      </w:hyperlink>
      <w:r w:rsidRPr="005F158A">
        <w:rPr>
          <w:rFonts w:hAnsi="宋体"/>
          <w:sz w:val="24"/>
          <w:szCs w:val="18"/>
        </w:rPr>
        <w:t>编著，科学出版社，</w:t>
      </w:r>
      <w:r w:rsidRPr="005F158A">
        <w:rPr>
          <w:sz w:val="24"/>
          <w:szCs w:val="18"/>
        </w:rPr>
        <w:t>2018</w:t>
      </w:r>
      <w:r w:rsidRPr="005F158A">
        <w:rPr>
          <w:rFonts w:hAnsi="宋体"/>
          <w:sz w:val="24"/>
          <w:szCs w:val="18"/>
        </w:rPr>
        <w:t>年。</w:t>
      </w:r>
    </w:p>
    <w:p w:rsidR="001965CD" w:rsidRPr="005F158A" w:rsidRDefault="001965CD">
      <w:pPr>
        <w:adjustRightInd w:val="0"/>
        <w:snapToGrid w:val="0"/>
        <w:spacing w:line="300" w:lineRule="auto"/>
        <w:rPr>
          <w:sz w:val="24"/>
          <w:szCs w:val="18"/>
        </w:rPr>
      </w:pPr>
    </w:p>
    <w:p w:rsidR="001965CD" w:rsidRPr="005F158A" w:rsidRDefault="001965CD">
      <w:pPr>
        <w:adjustRightInd w:val="0"/>
        <w:snapToGrid w:val="0"/>
        <w:spacing w:line="300" w:lineRule="auto"/>
        <w:ind w:firstLineChars="200" w:firstLine="480"/>
        <w:rPr>
          <w:bCs/>
          <w:sz w:val="24"/>
        </w:rPr>
      </w:pPr>
    </w:p>
    <w:p w:rsidR="001965CD" w:rsidRPr="005F158A" w:rsidRDefault="001965CD">
      <w:pPr>
        <w:adjustRightInd w:val="0"/>
        <w:snapToGrid w:val="0"/>
        <w:spacing w:line="300" w:lineRule="auto"/>
        <w:ind w:firstLineChars="200" w:firstLine="480"/>
        <w:rPr>
          <w:bCs/>
          <w:sz w:val="24"/>
        </w:rPr>
      </w:pPr>
    </w:p>
    <w:p w:rsidR="001965CD" w:rsidRPr="005F158A" w:rsidRDefault="001965CD">
      <w:pPr>
        <w:adjustRightInd w:val="0"/>
        <w:snapToGrid w:val="0"/>
        <w:spacing w:line="300" w:lineRule="auto"/>
        <w:ind w:firstLineChars="200" w:firstLine="480"/>
        <w:rPr>
          <w:bCs/>
          <w:sz w:val="24"/>
        </w:rPr>
      </w:pPr>
    </w:p>
    <w:p w:rsidR="001965CD" w:rsidRPr="005F158A" w:rsidRDefault="001965CD">
      <w:pPr>
        <w:adjustRightInd w:val="0"/>
        <w:snapToGrid w:val="0"/>
        <w:spacing w:line="300" w:lineRule="auto"/>
      </w:pPr>
    </w:p>
    <w:sectPr w:rsidR="001965CD" w:rsidRPr="005F158A" w:rsidSect="001965CD">
      <w:footerReference w:type="even" r:id="rId15"/>
      <w:footerReference w:type="default" r:id="rId16"/>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CD" w:rsidRDefault="001965CD" w:rsidP="001965CD">
      <w:r>
        <w:separator/>
      </w:r>
    </w:p>
  </w:endnote>
  <w:endnote w:type="continuationSeparator" w:id="1">
    <w:p w:rsidR="001965CD" w:rsidRDefault="001965CD" w:rsidP="0019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CD" w:rsidRDefault="001965CD">
    <w:pPr>
      <w:pStyle w:val="a6"/>
      <w:framePr w:wrap="around" w:vAnchor="text" w:hAnchor="margin" w:xAlign="right" w:y="1"/>
      <w:rPr>
        <w:rStyle w:val="a9"/>
      </w:rPr>
    </w:pPr>
    <w:r>
      <w:rPr>
        <w:rStyle w:val="a9"/>
      </w:rPr>
      <w:fldChar w:fldCharType="begin"/>
    </w:r>
    <w:r w:rsidR="004F312C">
      <w:rPr>
        <w:rStyle w:val="a9"/>
      </w:rPr>
      <w:instrText xml:space="preserve">PAGE  </w:instrText>
    </w:r>
    <w:r>
      <w:rPr>
        <w:rStyle w:val="a9"/>
      </w:rPr>
      <w:fldChar w:fldCharType="end"/>
    </w:r>
  </w:p>
  <w:p w:rsidR="001965CD" w:rsidRDefault="001965C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CD" w:rsidRDefault="001965CD">
    <w:pPr>
      <w:pStyle w:val="a6"/>
      <w:framePr w:wrap="around" w:vAnchor="text" w:hAnchor="margin" w:xAlign="right" w:y="1"/>
      <w:rPr>
        <w:rStyle w:val="a9"/>
      </w:rPr>
    </w:pPr>
    <w:r>
      <w:rPr>
        <w:rStyle w:val="a9"/>
      </w:rPr>
      <w:fldChar w:fldCharType="begin"/>
    </w:r>
    <w:r w:rsidR="004F312C">
      <w:rPr>
        <w:rStyle w:val="a9"/>
      </w:rPr>
      <w:instrText xml:space="preserve">PAGE  </w:instrText>
    </w:r>
    <w:r>
      <w:rPr>
        <w:rStyle w:val="a9"/>
      </w:rPr>
      <w:fldChar w:fldCharType="separate"/>
    </w:r>
    <w:r w:rsidR="005F158A">
      <w:rPr>
        <w:rStyle w:val="a9"/>
        <w:noProof/>
      </w:rPr>
      <w:t>6</w:t>
    </w:r>
    <w:r>
      <w:rPr>
        <w:rStyle w:val="a9"/>
      </w:rPr>
      <w:fldChar w:fldCharType="end"/>
    </w:r>
  </w:p>
  <w:p w:rsidR="001965CD" w:rsidRDefault="001965C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CD" w:rsidRDefault="001965CD" w:rsidP="001965CD">
      <w:r>
        <w:separator/>
      </w:r>
    </w:p>
  </w:footnote>
  <w:footnote w:type="continuationSeparator" w:id="1">
    <w:p w:rsidR="001965CD" w:rsidRDefault="001965CD" w:rsidP="00196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5AB"/>
    <w:rsid w:val="00000AC5"/>
    <w:rsid w:val="00012D04"/>
    <w:rsid w:val="00022930"/>
    <w:rsid w:val="000447FF"/>
    <w:rsid w:val="00060AC9"/>
    <w:rsid w:val="00086FC7"/>
    <w:rsid w:val="00094B8F"/>
    <w:rsid w:val="000B64C9"/>
    <w:rsid w:val="000D36C1"/>
    <w:rsid w:val="00145F7F"/>
    <w:rsid w:val="001965CD"/>
    <w:rsid w:val="001E3E9D"/>
    <w:rsid w:val="002663E1"/>
    <w:rsid w:val="002763AF"/>
    <w:rsid w:val="00285AC3"/>
    <w:rsid w:val="002A7D1F"/>
    <w:rsid w:val="002B1697"/>
    <w:rsid w:val="002B45AB"/>
    <w:rsid w:val="002B563D"/>
    <w:rsid w:val="002D60E7"/>
    <w:rsid w:val="002F200F"/>
    <w:rsid w:val="00320F9C"/>
    <w:rsid w:val="003410A4"/>
    <w:rsid w:val="00344B20"/>
    <w:rsid w:val="0039431C"/>
    <w:rsid w:val="003B2B48"/>
    <w:rsid w:val="003C03A3"/>
    <w:rsid w:val="00416C42"/>
    <w:rsid w:val="0046485E"/>
    <w:rsid w:val="004674F6"/>
    <w:rsid w:val="004E316A"/>
    <w:rsid w:val="004F312C"/>
    <w:rsid w:val="00523B13"/>
    <w:rsid w:val="005559B4"/>
    <w:rsid w:val="00563239"/>
    <w:rsid w:val="00574D18"/>
    <w:rsid w:val="005C0ACE"/>
    <w:rsid w:val="005F158A"/>
    <w:rsid w:val="00626251"/>
    <w:rsid w:val="00646AB3"/>
    <w:rsid w:val="0065301F"/>
    <w:rsid w:val="0066451F"/>
    <w:rsid w:val="00665973"/>
    <w:rsid w:val="00665BE7"/>
    <w:rsid w:val="006D3C6B"/>
    <w:rsid w:val="007042C7"/>
    <w:rsid w:val="007328D1"/>
    <w:rsid w:val="00746172"/>
    <w:rsid w:val="00756522"/>
    <w:rsid w:val="00765A66"/>
    <w:rsid w:val="00792406"/>
    <w:rsid w:val="007B088C"/>
    <w:rsid w:val="007C15B9"/>
    <w:rsid w:val="007C766D"/>
    <w:rsid w:val="007D0926"/>
    <w:rsid w:val="007D670A"/>
    <w:rsid w:val="008122A5"/>
    <w:rsid w:val="008142DA"/>
    <w:rsid w:val="00826795"/>
    <w:rsid w:val="00847371"/>
    <w:rsid w:val="00850C07"/>
    <w:rsid w:val="0085330D"/>
    <w:rsid w:val="00866AFF"/>
    <w:rsid w:val="008713F2"/>
    <w:rsid w:val="00871703"/>
    <w:rsid w:val="008758BA"/>
    <w:rsid w:val="008770A7"/>
    <w:rsid w:val="009025E5"/>
    <w:rsid w:val="0090700D"/>
    <w:rsid w:val="00922021"/>
    <w:rsid w:val="00924822"/>
    <w:rsid w:val="009E0D51"/>
    <w:rsid w:val="009E24D3"/>
    <w:rsid w:val="00A00D54"/>
    <w:rsid w:val="00A159D3"/>
    <w:rsid w:val="00A35A72"/>
    <w:rsid w:val="00A72AC6"/>
    <w:rsid w:val="00A8061F"/>
    <w:rsid w:val="00A8547B"/>
    <w:rsid w:val="00A92C63"/>
    <w:rsid w:val="00AA0422"/>
    <w:rsid w:val="00AD319D"/>
    <w:rsid w:val="00AD4213"/>
    <w:rsid w:val="00AE09F0"/>
    <w:rsid w:val="00AE260E"/>
    <w:rsid w:val="00AF2DEF"/>
    <w:rsid w:val="00B12AD2"/>
    <w:rsid w:val="00B54EBD"/>
    <w:rsid w:val="00B70C35"/>
    <w:rsid w:val="00C502DF"/>
    <w:rsid w:val="00C90A3D"/>
    <w:rsid w:val="00CA1DED"/>
    <w:rsid w:val="00D001D7"/>
    <w:rsid w:val="00D270DB"/>
    <w:rsid w:val="00D339A8"/>
    <w:rsid w:val="00D417F5"/>
    <w:rsid w:val="00D76DB0"/>
    <w:rsid w:val="00D84EAD"/>
    <w:rsid w:val="00D86667"/>
    <w:rsid w:val="00D86882"/>
    <w:rsid w:val="00DA29BC"/>
    <w:rsid w:val="00DB56DC"/>
    <w:rsid w:val="00DC6180"/>
    <w:rsid w:val="00DD7D9B"/>
    <w:rsid w:val="00DF6C3C"/>
    <w:rsid w:val="00E17E15"/>
    <w:rsid w:val="00E2319A"/>
    <w:rsid w:val="00E42378"/>
    <w:rsid w:val="00E772B2"/>
    <w:rsid w:val="00F22CDA"/>
    <w:rsid w:val="00F36313"/>
    <w:rsid w:val="00F55A3B"/>
    <w:rsid w:val="00FE3900"/>
    <w:rsid w:val="22CA383A"/>
    <w:rsid w:val="46187904"/>
    <w:rsid w:val="51851FB8"/>
    <w:rsid w:val="7B101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65CD"/>
    <w:pPr>
      <w:snapToGrid w:val="0"/>
    </w:pPr>
    <w:rPr>
      <w:rFonts w:ascii="宋体"/>
      <w:bCs/>
      <w:sz w:val="24"/>
      <w:szCs w:val="20"/>
    </w:rPr>
  </w:style>
  <w:style w:type="paragraph" w:styleId="a4">
    <w:name w:val="Body Text Indent"/>
    <w:basedOn w:val="a"/>
    <w:rsid w:val="001965CD"/>
    <w:pPr>
      <w:ind w:firstLine="480"/>
    </w:pPr>
    <w:rPr>
      <w:rFonts w:ascii="楷体_GB2312" w:eastAsia="楷体_GB2312" w:hint="eastAsia"/>
      <w:sz w:val="24"/>
      <w:szCs w:val="20"/>
    </w:rPr>
  </w:style>
  <w:style w:type="paragraph" w:styleId="a5">
    <w:name w:val="Date"/>
    <w:basedOn w:val="a"/>
    <w:next w:val="a"/>
    <w:rsid w:val="001965CD"/>
    <w:rPr>
      <w:szCs w:val="20"/>
    </w:rPr>
  </w:style>
  <w:style w:type="paragraph" w:styleId="2">
    <w:name w:val="Body Text Indent 2"/>
    <w:basedOn w:val="a"/>
    <w:qFormat/>
    <w:rsid w:val="001965CD"/>
    <w:pPr>
      <w:adjustRightInd w:val="0"/>
      <w:snapToGrid w:val="0"/>
      <w:spacing w:line="360" w:lineRule="auto"/>
      <w:ind w:leftChars="206" w:left="433" w:firstLineChars="119" w:firstLine="286"/>
    </w:pPr>
    <w:rPr>
      <w:rFonts w:ascii="宋体"/>
      <w:bCs/>
      <w:sz w:val="24"/>
      <w:szCs w:val="20"/>
    </w:rPr>
  </w:style>
  <w:style w:type="paragraph" w:styleId="a6">
    <w:name w:val="footer"/>
    <w:basedOn w:val="a"/>
    <w:qFormat/>
    <w:rsid w:val="001965CD"/>
    <w:pPr>
      <w:tabs>
        <w:tab w:val="center" w:pos="4153"/>
        <w:tab w:val="right" w:pos="8306"/>
      </w:tabs>
      <w:snapToGrid w:val="0"/>
      <w:jc w:val="left"/>
    </w:pPr>
    <w:rPr>
      <w:sz w:val="18"/>
      <w:szCs w:val="18"/>
    </w:rPr>
  </w:style>
  <w:style w:type="paragraph" w:styleId="a7">
    <w:name w:val="header"/>
    <w:basedOn w:val="a"/>
    <w:link w:val="Char"/>
    <w:qFormat/>
    <w:rsid w:val="001965C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1965CD"/>
    <w:pPr>
      <w:adjustRightInd w:val="0"/>
      <w:snapToGrid w:val="0"/>
      <w:spacing w:line="360" w:lineRule="auto"/>
      <w:ind w:leftChars="160" w:left="336" w:firstLineChars="115" w:firstLine="276"/>
    </w:pPr>
    <w:rPr>
      <w:bCs/>
      <w:sz w:val="24"/>
    </w:rPr>
  </w:style>
  <w:style w:type="paragraph" w:styleId="20">
    <w:name w:val="Body Text 2"/>
    <w:basedOn w:val="a"/>
    <w:rsid w:val="001965CD"/>
    <w:pPr>
      <w:adjustRightInd w:val="0"/>
      <w:snapToGrid w:val="0"/>
      <w:spacing w:line="360" w:lineRule="auto"/>
    </w:pPr>
    <w:rPr>
      <w:i/>
      <w:iCs/>
    </w:rPr>
  </w:style>
  <w:style w:type="paragraph" w:styleId="a8">
    <w:name w:val="Normal (Web)"/>
    <w:basedOn w:val="a"/>
    <w:uiPriority w:val="99"/>
    <w:unhideWhenUsed/>
    <w:qFormat/>
    <w:rsid w:val="001965CD"/>
    <w:pPr>
      <w:widowControl/>
      <w:spacing w:before="100" w:beforeAutospacing="1" w:after="100" w:afterAutospacing="1"/>
      <w:jc w:val="left"/>
    </w:pPr>
    <w:rPr>
      <w:rFonts w:ascii="宋体" w:hAnsi="宋体" w:cs="宋体"/>
      <w:kern w:val="0"/>
      <w:sz w:val="24"/>
    </w:rPr>
  </w:style>
  <w:style w:type="character" w:styleId="a9">
    <w:name w:val="page number"/>
    <w:basedOn w:val="a0"/>
    <w:qFormat/>
    <w:rsid w:val="001965CD"/>
  </w:style>
  <w:style w:type="character" w:styleId="aa">
    <w:name w:val="Hyperlink"/>
    <w:basedOn w:val="a0"/>
    <w:uiPriority w:val="99"/>
    <w:unhideWhenUsed/>
    <w:qFormat/>
    <w:rsid w:val="001965CD"/>
    <w:rPr>
      <w:color w:val="0000FF"/>
      <w:u w:val="single"/>
    </w:rPr>
  </w:style>
  <w:style w:type="character" w:customStyle="1" w:styleId="tit11">
    <w:name w:val="tit11"/>
    <w:basedOn w:val="a0"/>
    <w:qFormat/>
    <w:rsid w:val="001965CD"/>
    <w:rPr>
      <w:sz w:val="18"/>
      <w:szCs w:val="18"/>
      <w:u w:val="none"/>
    </w:rPr>
  </w:style>
  <w:style w:type="character" w:customStyle="1" w:styleId="Char">
    <w:name w:val="页眉 Char"/>
    <w:basedOn w:val="a0"/>
    <w:link w:val="a7"/>
    <w:qFormat/>
    <w:rsid w:val="001965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book.jd.com/writer/%E6%9C%B1%E5%BF%97%E6%98%82_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book.jd.com/writer/%E9%98%AE%E6%96%87%E5%A8%9F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578</Words>
  <Characters>3300</Characters>
  <Application>Microsoft Office Word</Application>
  <DocSecurity>0</DocSecurity>
  <Lines>27</Lines>
  <Paragraphs>7</Paragraphs>
  <ScaleCrop>false</ScaleCrop>
  <Company>gscas</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Micorosoft</cp:lastModifiedBy>
  <cp:revision>2</cp:revision>
  <cp:lastPrinted>2019-09-10T07:40:00Z</cp:lastPrinted>
  <dcterms:created xsi:type="dcterms:W3CDTF">2019-09-10T10:55:00Z</dcterms:created>
  <dcterms:modified xsi:type="dcterms:W3CDTF">2019-09-10T10:55:00Z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