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0099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single"/>
        </w:rPr>
        <w:t xml:space="preserve">护理学基础 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科目参考大纲</w:t>
      </w:r>
    </w:p>
    <w:p w14:paraId="382162C5">
      <w:pPr>
        <w:ind w:firstLine="472" w:firstLineChars="147"/>
        <w:rPr>
          <w:rFonts w:ascii="仿宋" w:hAnsi="仿宋" w:eastAsia="仿宋" w:cs="仿宋"/>
          <w:b/>
          <w:bCs/>
          <w:kern w:val="0"/>
          <w:sz w:val="32"/>
          <w:szCs w:val="32"/>
        </w:rPr>
      </w:pPr>
    </w:p>
    <w:p w14:paraId="427090E4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一、考试比例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>     护理综合试卷（总分为300分）中《护理学基础》100分，占1/3 。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</w:t>
      </w:r>
      <w:r>
        <w:rPr>
          <w:rFonts w:hint="eastAsia" w:ascii="黑体" w:hAnsi="黑体" w:eastAsia="黑体" w:cs="黑体"/>
          <w:kern w:val="0"/>
          <w:sz w:val="32"/>
          <w:szCs w:val="32"/>
        </w:rPr>
        <w:t xml:space="preserve">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二、题型结构（题型、题量、每题分值、该题型总分值）</w:t>
      </w:r>
      <w:r>
        <w:rPr>
          <w:rFonts w:hint="eastAsia" w:ascii="仿宋" w:hAnsi="仿宋" w:eastAsia="仿宋" w:cs="仿宋"/>
          <w:bCs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     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</w:rPr>
        <w:t>题型：单项选择题；简答题；论述题；病例分析题。</w:t>
      </w:r>
    </w:p>
    <w:p w14:paraId="37893172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</w:rPr>
        <w:t>题量：单项选择题 30个；简答题6个；论述题1个；病例分析题2个。</w:t>
      </w:r>
    </w:p>
    <w:p w14:paraId="51262AC8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kern w:val="0"/>
          <w:sz w:val="32"/>
          <w:szCs w:val="32"/>
        </w:rPr>
        <w:t>分值：单项选择题 1分/题；简答题5分/题；论述题10分/题；病例分析题15分/题。</w:t>
      </w:r>
    </w:p>
    <w:p w14:paraId="4FFB8A16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kern w:val="0"/>
          <w:sz w:val="32"/>
          <w:szCs w:val="32"/>
        </w:rPr>
        <w:t>总分值：单项选择题30分；简答题30分；论述题10分；病例分析题 30分。   </w:t>
      </w:r>
    </w:p>
    <w:p w14:paraId="71BF59C4">
      <w:pPr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三、考试时间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>     60分钟。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kern w:val="0"/>
          <w:sz w:val="32"/>
          <w:szCs w:val="32"/>
        </w:rPr>
        <w:t>四、</w:t>
      </w:r>
      <w:r>
        <w:rPr>
          <w:rFonts w:hint="eastAsia" w:ascii="黑体" w:hAnsi="黑体" w:eastAsia="黑体" w:cs="黑体"/>
          <w:sz w:val="32"/>
          <w:szCs w:val="32"/>
        </w:rPr>
        <w:t>考查内容</w:t>
      </w:r>
    </w:p>
    <w:p w14:paraId="506D93C2">
      <w:pPr>
        <w:spacing w:line="500" w:lineRule="exact"/>
        <w:ind w:firstLine="321" w:firstLineChars="100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（一）护理学导论</w:t>
      </w:r>
    </w:p>
    <w:p w14:paraId="14D6E0A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1.护理学的发展及基本概念</w:t>
      </w:r>
    </w:p>
    <w:p w14:paraId="78FDC3F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(1)护理学的形成与发展概况</w:t>
      </w:r>
    </w:p>
    <w:p w14:paraId="628C067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(2)南丁格尔对护理发展的贡献</w:t>
      </w:r>
    </w:p>
    <w:p w14:paraId="76FA784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(3)护理概念的演变过程</w:t>
      </w:r>
    </w:p>
    <w:p w14:paraId="7354481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(4)护士角色及特征</w:t>
      </w:r>
    </w:p>
    <w:p w14:paraId="1A4BEF2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2.健康与疾病</w:t>
      </w:r>
    </w:p>
    <w:p w14:paraId="6FDCEC16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(1)健康、生存质量的概念</w:t>
      </w:r>
    </w:p>
    <w:p w14:paraId="6DF3875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(2)健康与疾病的关系</w:t>
      </w:r>
    </w:p>
    <w:p w14:paraId="2F7835E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(3)健康促进、生存质量的涵义及内容。</w:t>
      </w:r>
    </w:p>
    <w:p w14:paraId="3D0CB57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3.需要与文化</w:t>
      </w:r>
    </w:p>
    <w:p w14:paraId="607C52E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(1)需要的概念、分类、特征及满足需要的因素</w:t>
      </w:r>
    </w:p>
    <w:p w14:paraId="01C48AB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(2)需要的相关理论</w:t>
      </w:r>
    </w:p>
    <w:p w14:paraId="7AC0C3C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(3)需要理论在护理中的应用</w:t>
      </w:r>
    </w:p>
    <w:p w14:paraId="411DCAF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(4)文化与护理</w:t>
      </w:r>
    </w:p>
    <w:p w14:paraId="444EDE9D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(5)文化休克的含义、过程及特点</w:t>
      </w:r>
    </w:p>
    <w:p w14:paraId="381AE456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(6)跨文化护理的含义，跨文化护理理论的主要</w:t>
      </w:r>
    </w:p>
    <w:p w14:paraId="0EB48F14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4.人的成长与发展</w:t>
      </w:r>
    </w:p>
    <w:p w14:paraId="5261ED44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(1)成长与发展的概念、内容</w:t>
      </w:r>
    </w:p>
    <w:p w14:paraId="04A6E83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(2)心理社会发展理论及其在护理中的应用</w:t>
      </w:r>
    </w:p>
    <w:p w14:paraId="31F8A203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(3)认知和道德发展理论及其在护理中的应用</w:t>
      </w:r>
    </w:p>
    <w:p w14:paraId="66F09C2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5.压力学说及其在护理中的应用</w:t>
      </w:r>
    </w:p>
    <w:p w14:paraId="63DEF9C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(1)压力和压力源的概念</w:t>
      </w:r>
    </w:p>
    <w:p w14:paraId="027BE655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(2)有关压力的学说的内容</w:t>
      </w:r>
    </w:p>
    <w:p w14:paraId="2C9C61A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(3)个体对压力的反应、适应和应对的内容</w:t>
      </w:r>
    </w:p>
    <w:p w14:paraId="21929EF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(4)压力与健康、疾病的关系，病人的压力及护理</w:t>
      </w:r>
    </w:p>
    <w:p w14:paraId="5D4516C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6.护理工作中的人际关系</w:t>
      </w:r>
    </w:p>
    <w:p w14:paraId="6DA4421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(1)护患关系的含义及模式</w:t>
      </w:r>
    </w:p>
    <w:p w14:paraId="4A28F31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(2)促进护患关系的方法</w:t>
      </w:r>
    </w:p>
    <w:p w14:paraId="52556B4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7.护理程序</w:t>
      </w:r>
    </w:p>
    <w:p w14:paraId="237EC45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(1)护理程序的概念、步骤</w:t>
      </w:r>
    </w:p>
    <w:p w14:paraId="7FC69BD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(2)评估的内容及步骤</w:t>
      </w:r>
    </w:p>
    <w:p w14:paraId="4244091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(3)护理诊断的定义、分类、组成、陈述方式;护理诊断与合作性问题及医疗诊断的区别</w:t>
      </w:r>
    </w:p>
    <w:p w14:paraId="10CDDF6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(4)护理计划的种类及过程</w:t>
      </w:r>
    </w:p>
    <w:p w14:paraId="163A016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(5)评价及护理质量评价的内容</w:t>
      </w:r>
    </w:p>
    <w:p w14:paraId="13046A0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8.护理理论</w:t>
      </w:r>
    </w:p>
    <w:p w14:paraId="38BD507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(1)护理理念的定义、分类</w:t>
      </w:r>
    </w:p>
    <w:p w14:paraId="623CCF3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(2)奥瑞姆自护理论、罗伊适应模式的内容及应用</w:t>
      </w:r>
    </w:p>
    <w:p w14:paraId="7461A47D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(3)纽曼的健康系统模式的内容。</w:t>
      </w:r>
    </w:p>
    <w:p w14:paraId="58AD85E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9.健康教育</w:t>
      </w:r>
    </w:p>
    <w:p w14:paraId="4939E220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(1)健康教育概述:相关概念;健康教育的目的及意义;护士在健康教育中的作用。</w:t>
      </w:r>
    </w:p>
    <w:p w14:paraId="1CE9A9C3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(2)健康教育的模式:健康信念模式; 知-信-行模式;健康促进模式;其他模式。</w:t>
      </w:r>
    </w:p>
    <w:p w14:paraId="2968122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(3)健康教育的程序及方法:健康教育的基本原则;健康教育程序。</w:t>
      </w:r>
    </w:p>
    <w:p w14:paraId="0D01966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10.护理专业中的法律问题</w:t>
      </w:r>
    </w:p>
    <w:p w14:paraId="69B846F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(1)护理立法</w:t>
      </w:r>
    </w:p>
    <w:p w14:paraId="342B49D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(2)护理发展中的法律问题</w:t>
      </w:r>
    </w:p>
    <w:p w14:paraId="35120C25">
      <w:pPr>
        <w:spacing w:line="500" w:lineRule="exact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（二）护理学基础</w:t>
      </w:r>
    </w:p>
    <w:p w14:paraId="41AF361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1.环境</w:t>
      </w:r>
    </w:p>
    <w:p w14:paraId="6564CFF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(1)环境因素对健康的影响</w:t>
      </w:r>
    </w:p>
    <w:p w14:paraId="2A36094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(2)医院环境的调控</w:t>
      </w:r>
    </w:p>
    <w:p w14:paraId="4DEBDA8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(3)病人床单位的准备及要求</w:t>
      </w:r>
    </w:p>
    <w:p w14:paraId="100CCCC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2.病人入院和出院的护理</w:t>
      </w:r>
    </w:p>
    <w:p w14:paraId="19B0B39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(1)分级护理及内容</w:t>
      </w:r>
    </w:p>
    <w:p w14:paraId="4AF96C7D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(2)运送病人法</w:t>
      </w:r>
    </w:p>
    <w:p w14:paraId="5F72A68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(3)搬运病人时的方法及注意事项</w:t>
      </w:r>
    </w:p>
    <w:p w14:paraId="353E993D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(4)常用卧位的目的与适用范围</w:t>
      </w:r>
    </w:p>
    <w:p w14:paraId="426413B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3.预防与控制医院感染</w:t>
      </w:r>
    </w:p>
    <w:p w14:paraId="5C67BD9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(1)医院感染的概念、分类及预防</w:t>
      </w:r>
    </w:p>
    <w:p w14:paraId="3BD7EA9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(2)清洁、消毒、灭菌的基本知识和方法</w:t>
      </w:r>
    </w:p>
    <w:p w14:paraId="0273351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(3)无菌技术操作原则的内容和方法</w:t>
      </w:r>
    </w:p>
    <w:p w14:paraId="725F9AC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(4)隔离技术的概念、种类及措施</w:t>
      </w:r>
    </w:p>
    <w:p w14:paraId="3239CF2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4.病人的安全与护士的职业防护</w:t>
      </w:r>
    </w:p>
    <w:p w14:paraId="6150C744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(1)医院常见的不安全因素及防范</w:t>
      </w:r>
    </w:p>
    <w:p w14:paraId="74A691E0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(2)护理职业防护、标准预防的涵义及内容</w:t>
      </w:r>
    </w:p>
    <w:p w14:paraId="2D94CFA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(3)锐器伤等护理职业防护的内容及要求</w:t>
      </w:r>
    </w:p>
    <w:p w14:paraId="57B8C63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5.病人的清洁卫生</w:t>
      </w:r>
    </w:p>
    <w:p w14:paraId="7CA3323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(1)口腔护理的目的、适应症，操作方法及注意事项</w:t>
      </w:r>
    </w:p>
    <w:p w14:paraId="30C435B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(2)常用漱口溶液的选择</w:t>
      </w:r>
    </w:p>
    <w:p w14:paraId="63682BA5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(3)压疮的定义，易感人群及好发部位，分期及临床表现，预防及处理方法</w:t>
      </w:r>
    </w:p>
    <w:p w14:paraId="639C89A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6.休息与活动</w:t>
      </w:r>
    </w:p>
    <w:p w14:paraId="7B335ACD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(1)促进休息与睡眠的护理措施</w:t>
      </w:r>
    </w:p>
    <w:p w14:paraId="21861F9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(2)对病人活动的评估与指导</w:t>
      </w:r>
    </w:p>
    <w:p w14:paraId="0180C1B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7.生命体征的评估与护理</w:t>
      </w:r>
    </w:p>
    <w:p w14:paraId="6D47958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(1)发热的程度、过程、发热的热型及意义</w:t>
      </w:r>
    </w:p>
    <w:p w14:paraId="63E4412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(2)体温过高.过低的护理措施，体温的测量、记录方法</w:t>
      </w:r>
    </w:p>
    <w:p w14:paraId="652213C3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(3)脉搏的评估及意义,测量脉搏的方法及注意事项</w:t>
      </w:r>
    </w:p>
    <w:p w14:paraId="6812FA5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(4)血压的评估,血压的测量方法及影响因素</w:t>
      </w:r>
    </w:p>
    <w:p w14:paraId="5DC4CE55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(5)呼吸的评估及意义,促进呼吸功能的护理措施</w:t>
      </w:r>
    </w:p>
    <w:p w14:paraId="7402304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(6)氧疗的目的、适应症、分类、方法及注意事项</w:t>
      </w:r>
    </w:p>
    <w:p w14:paraId="4B7AB83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(7)氧疗的副作用及预防</w:t>
      </w:r>
    </w:p>
    <w:p w14:paraId="178A6813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(8)吸痰法的注意事项、操作要点</w:t>
      </w:r>
    </w:p>
    <w:p w14:paraId="02E6302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8.冷、热疗法</w:t>
      </w:r>
    </w:p>
    <w:p w14:paraId="4C0A847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(1)冷疗的作用、适应征. 禁忌症、 操作方法</w:t>
      </w:r>
    </w:p>
    <w:p w14:paraId="43EFC9C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(2)热疗的作用、适应征、禁忌症、操作方法</w:t>
      </w:r>
    </w:p>
    <w:p w14:paraId="725124D8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(3)影响冷、热生理效应的因素;冷、热疗的并发症</w:t>
      </w:r>
    </w:p>
    <w:p w14:paraId="6E08972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9.饮食与营养</w:t>
      </w:r>
    </w:p>
    <w:p w14:paraId="77B733F0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(1)医院饮食的种类及适用范围</w:t>
      </w:r>
    </w:p>
    <w:p w14:paraId="560DDE1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(2)特殊饮食:管喂饮食、要素饮食的概念种类、方法</w:t>
      </w:r>
    </w:p>
    <w:p w14:paraId="05BBEE2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(3)管饲饮食的概念、目的、适应症、禁忌症、操作方法、注意事项</w:t>
      </w:r>
    </w:p>
    <w:p w14:paraId="0E436E6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10.排泄</w:t>
      </w:r>
    </w:p>
    <w:p w14:paraId="2433D120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(1)影响正常排尿的因素;排尿活动的观察;排尿异常的表现及护理;导尿法及留置导尿病人的护理</w:t>
      </w:r>
    </w:p>
    <w:p w14:paraId="2B9AF38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(2)影响正常排便的因素;排便活动的观察;排便异常的护理;各种灌肠法的操作方法及注意事项</w:t>
      </w:r>
    </w:p>
    <w:p w14:paraId="762EAF7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(3)便秘病人的护理</w:t>
      </w:r>
    </w:p>
    <w:p w14:paraId="7FCA183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11.给药</w:t>
      </w:r>
    </w:p>
    <w:p w14:paraId="5D989886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(1)给药的目的.药物的基本知识、药物的保管;给药原则;影响药物疗效的因素。</w:t>
      </w:r>
    </w:p>
    <w:p w14:paraId="3BD361E6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(2)口服给药的方法及注意事项</w:t>
      </w:r>
    </w:p>
    <w:p w14:paraId="74903330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(3)氧气雾化吸入法.超声波雾化吸入法</w:t>
      </w:r>
    </w:p>
    <w:p w14:paraId="79D7F5FD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(4)注射的原则;皮内注射、皮下注射、肌内注射的含义、部位、操作方法及注意事项</w:t>
      </w:r>
    </w:p>
    <w:p w14:paraId="66E4664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(5)药物过敏试验与过敏反应的处理</w:t>
      </w:r>
    </w:p>
    <w:p w14:paraId="28A9E95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12.静脉输液与输血</w:t>
      </w:r>
    </w:p>
    <w:p w14:paraId="48FC3A16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(1)静脉输液的原则</w:t>
      </w:r>
    </w:p>
    <w:p w14:paraId="146E541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(2)静脉输液的目的;常用溶液的种类;输液部位与静脉输液的方法</w:t>
      </w:r>
    </w:p>
    <w:p w14:paraId="2FC6EEB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(3)静脉输液中各种故障的处理;输液反应与防治</w:t>
      </w:r>
    </w:p>
    <w:p w14:paraId="0E516D0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(4)血液制品的种类;</w:t>
      </w:r>
    </w:p>
    <w:p w14:paraId="4DE58B2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(5)静脉输血的目的、原则、适应证、禁忌证、方法</w:t>
      </w:r>
    </w:p>
    <w:p w14:paraId="4E74242F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(6)输血反应、防治及护理</w:t>
      </w:r>
    </w:p>
    <w:p w14:paraId="2C4C544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13.标本采集</w:t>
      </w:r>
    </w:p>
    <w:p w14:paraId="4681CCE1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(1)标本采集的意义及原则</w:t>
      </w:r>
    </w:p>
    <w:p w14:paraId="2AD79FF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(2)各种标本的采集方法及注意事项</w:t>
      </w:r>
    </w:p>
    <w:p w14:paraId="53348345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14.疼痛病人的护理</w:t>
      </w:r>
    </w:p>
    <w:p w14:paraId="07D64BA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(1)疼痛评估的方法</w:t>
      </w:r>
    </w:p>
    <w:p w14:paraId="4E0DE474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(2)有效控制疼痛的护理措施。</w:t>
      </w:r>
    </w:p>
    <w:p w14:paraId="23F82B9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 WHO推荐的三阶梯镇痛疗法的基本原则和内容。</w:t>
      </w:r>
    </w:p>
    <w:p w14:paraId="4B6466B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15.病情观察及危重病人的管理</w:t>
      </w:r>
    </w:p>
    <w:p w14:paraId="6F74108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(1)心肺复苏的概念;心脏骤停的原因、表现及其诊断;心肺复苏的过程及主要内容</w:t>
      </w:r>
    </w:p>
    <w:p w14:paraId="447A4430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(2)洗胃法的常用洗胃溶液、适应证.禁忌证.操作要点、注意事项</w:t>
      </w:r>
    </w:p>
    <w:p w14:paraId="4E74FD97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16.临终护理</w:t>
      </w:r>
    </w:p>
    <w:p w14:paraId="3ABF457C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(1)临终关怀的概念</w:t>
      </w:r>
    </w:p>
    <w:p w14:paraId="6C99F0B4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(2)临终病人各阶段的心理、生理反应及护理</w:t>
      </w:r>
    </w:p>
    <w:p w14:paraId="799DB94A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(3)濒死.脑死亡的含义及濒死病人的临床表现</w:t>
      </w:r>
    </w:p>
    <w:p w14:paraId="27B4FE4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17.医疗和护理文件记录</w:t>
      </w:r>
    </w:p>
    <w:p w14:paraId="2EF33DD5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(1)医疗和护理文件记录的意义与原则</w:t>
      </w:r>
    </w:p>
    <w:p w14:paraId="4BCB00FE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(2)体温单等护理文件的书写要求</w:t>
      </w:r>
    </w:p>
    <w:p w14:paraId="7BB24232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(3)医疗护理文件的保管要求</w:t>
      </w:r>
    </w:p>
    <w:p w14:paraId="248DFB82">
      <w:pPr>
        <w:spacing w:line="50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五、参考书目</w:t>
      </w:r>
    </w:p>
    <w:p w14:paraId="49FBD22D"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李小姝、冯先琼主编，《护理学导论》第5版，人民卫生出版社。    </w:t>
      </w:r>
    </w:p>
    <w:p w14:paraId="44976046"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李小寒、尚少梅主编，《基础护理学》第7版，人民卫生出版社。</w:t>
      </w:r>
    </w:p>
    <w:p w14:paraId="0884C19F">
      <w:pPr>
        <w:spacing w:line="500" w:lineRule="exact"/>
        <w:ind w:firstLine="360" w:firstLineChars="100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single"/>
        </w:rPr>
        <w:t>内科护理学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科目参考大纲</w:t>
      </w:r>
    </w:p>
    <w:p w14:paraId="6D7093E6">
      <w:pPr>
        <w:spacing w:line="500" w:lineRule="exact"/>
        <w:ind w:firstLine="320" w:firstLineChars="100"/>
        <w:rPr>
          <w:rFonts w:ascii="黑体" w:hAnsi="黑体" w:eastAsia="黑体" w:cs="黑体"/>
          <w:sz w:val="32"/>
          <w:szCs w:val="32"/>
        </w:rPr>
      </w:pPr>
    </w:p>
    <w:p w14:paraId="5A387631">
      <w:pPr>
        <w:spacing w:line="5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一、考试比例</w:t>
      </w:r>
    </w:p>
    <w:p w14:paraId="3FDD19B6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  护理综合试卷（总分为300分）中《内科护理学》100分，占1/3。</w:t>
      </w:r>
    </w:p>
    <w:p w14:paraId="30E2C2CD">
      <w:pPr>
        <w:spacing w:line="5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二、题型结构（题型、题量、每题分值、该题型总分值）</w:t>
      </w:r>
    </w:p>
    <w:p w14:paraId="080C5F5B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  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题型：单项选择题；简答题；论述题；病例分析题。</w:t>
      </w:r>
    </w:p>
    <w:p w14:paraId="61514D24"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题量：单项选择题 20个；简答题6个；论述题2个；病例分析题2个。</w:t>
      </w:r>
    </w:p>
    <w:p w14:paraId="01BC4D49"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</w:rPr>
        <w:t>分值：单项选择题 1分/题；简答题 5分/题；论述题10分/题；病例分析题 15分/题。</w:t>
      </w:r>
    </w:p>
    <w:p w14:paraId="4B5A4C1D">
      <w:pPr>
        <w:spacing w:line="5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sz w:val="32"/>
          <w:szCs w:val="32"/>
        </w:rPr>
        <w:t>总分值：单项选择题20分；简答题30分；论述题20分/题；病例分析30分。   </w:t>
      </w:r>
    </w:p>
    <w:p w14:paraId="3C9F70CC">
      <w:pPr>
        <w:spacing w:line="500" w:lineRule="exact"/>
        <w:ind w:firstLine="64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三、考试时间</w:t>
      </w:r>
    </w:p>
    <w:p w14:paraId="0A3D0AB9">
      <w:pPr>
        <w:spacing w:line="500" w:lineRule="exact"/>
        <w:ind w:firstLine="320" w:firstLineChars="100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    60分钟</w:t>
      </w:r>
    </w:p>
    <w:p w14:paraId="688D39D9">
      <w:pPr>
        <w:spacing w:line="440" w:lineRule="exact"/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四、考查内容</w:t>
      </w:r>
    </w:p>
    <w:p w14:paraId="6FED6AA0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（一）呼吸系统疾病患者的护理</w:t>
      </w:r>
    </w:p>
    <w:p w14:paraId="79CD215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.慢性阻塞性肺疾病</w:t>
      </w:r>
    </w:p>
    <w:p w14:paraId="3870E25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5DA71B4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6ECF966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2CC95B5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43C2BAF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540C666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.支气管哮喘</w:t>
      </w:r>
    </w:p>
    <w:p w14:paraId="5F07D24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4A1ABDD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7EF0D47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7813B56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5D8B94B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.肺炎</w:t>
      </w:r>
    </w:p>
    <w:p w14:paraId="23159AE8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）肺炎概述</w:t>
      </w:r>
    </w:p>
    <w:p w14:paraId="76324EE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218B7C2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分类</w:t>
      </w:r>
    </w:p>
    <w:p w14:paraId="6B2DB18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04AC4CE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）肺炎链球菌肺炎</w:t>
      </w:r>
    </w:p>
    <w:p w14:paraId="74BE787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临床表现</w:t>
      </w:r>
    </w:p>
    <w:p w14:paraId="5FC294F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治疗要点</w:t>
      </w:r>
    </w:p>
    <w:p w14:paraId="6FAA3B9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）葡萄球菌肺炎</w:t>
      </w:r>
    </w:p>
    <w:p w14:paraId="0592D57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临床表现</w:t>
      </w:r>
    </w:p>
    <w:p w14:paraId="3AF90CF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治疗要点</w:t>
      </w:r>
    </w:p>
    <w:p w14:paraId="27AD5AFF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ascii="仿宋" w:hAnsi="仿宋" w:eastAsia="仿宋"/>
          <w:sz w:val="32"/>
          <w:szCs w:val="32"/>
        </w:rPr>
        <w:t>）其他病原体所致肺部感染</w:t>
      </w:r>
    </w:p>
    <w:p w14:paraId="7E8D646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7D818A6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231E622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（5）肺炎的护理</w:t>
      </w:r>
    </w:p>
    <w:p w14:paraId="0562BF93">
      <w:pPr>
        <w:spacing w:line="440" w:lineRule="exact"/>
        <w:ind w:lef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肺结核</w:t>
      </w:r>
    </w:p>
    <w:p w14:paraId="3BDD9F8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临床表现</w:t>
      </w:r>
    </w:p>
    <w:p w14:paraId="4170CBC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40CB994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265B1F2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325AB8C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7AE4D65A">
      <w:pPr>
        <w:spacing w:line="440" w:lineRule="exact"/>
        <w:ind w:lef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5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慢性肺源性心脏病</w:t>
      </w:r>
    </w:p>
    <w:p w14:paraId="58C770C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67A13597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临床表现</w:t>
      </w:r>
    </w:p>
    <w:p w14:paraId="7667313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13E6E6C1">
      <w:pPr>
        <w:spacing w:line="440" w:lineRule="exact"/>
        <w:ind w:lef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6</w:t>
      </w:r>
      <w:r>
        <w:rPr>
          <w:rFonts w:ascii="仿宋" w:hAnsi="仿宋" w:eastAsia="仿宋"/>
          <w:sz w:val="32"/>
          <w:szCs w:val="32"/>
        </w:rPr>
        <w:t>.原发性支气管</w:t>
      </w:r>
      <w:r>
        <w:rPr>
          <w:rFonts w:hint="eastAsia" w:ascii="仿宋" w:hAnsi="仿宋" w:eastAsia="仿宋"/>
          <w:sz w:val="32"/>
          <w:szCs w:val="32"/>
        </w:rPr>
        <w:t>肺癌</w:t>
      </w:r>
    </w:p>
    <w:p w14:paraId="6646090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4E9ED14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分类</w:t>
      </w:r>
    </w:p>
    <w:p w14:paraId="0A21A19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3079D3E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47F3E52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369D07B5">
      <w:pPr>
        <w:spacing w:line="440" w:lineRule="exact"/>
        <w:ind w:left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7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呼吸衰竭</w:t>
      </w:r>
    </w:p>
    <w:p w14:paraId="4C1B771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病因及发病机制</w:t>
      </w:r>
    </w:p>
    <w:p w14:paraId="1826274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分类</w:t>
      </w:r>
    </w:p>
    <w:p w14:paraId="2D202BC5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临床表现</w:t>
      </w:r>
    </w:p>
    <w:p w14:paraId="0CA39B5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3FEDA4C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56D502F5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（二）循环系统疾病患者的护理</w:t>
      </w:r>
    </w:p>
    <w:p w14:paraId="3055415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心力衰竭</w:t>
      </w:r>
    </w:p>
    <w:p w14:paraId="047BDA55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  <w:r>
        <w:rPr>
          <w:rFonts w:ascii="仿宋" w:hAnsi="仿宋" w:eastAsia="仿宋"/>
          <w:sz w:val="32"/>
          <w:szCs w:val="32"/>
        </w:rPr>
        <w:t>与</w:t>
      </w:r>
      <w:r>
        <w:rPr>
          <w:rFonts w:hint="eastAsia" w:ascii="仿宋" w:hAnsi="仿宋" w:eastAsia="仿宋"/>
          <w:sz w:val="32"/>
          <w:szCs w:val="32"/>
        </w:rPr>
        <w:t>病理生理</w:t>
      </w:r>
    </w:p>
    <w:p w14:paraId="50D2F4B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1CBFA0A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5279600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1B001836">
      <w:pPr>
        <w:numPr>
          <w:ilvl w:val="0"/>
          <w:numId w:val="1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心律失常</w:t>
      </w:r>
    </w:p>
    <w:p w14:paraId="7FF7BA8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2A2436A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6AB4D2D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4FAB3EC9">
      <w:pPr>
        <w:numPr>
          <w:ilvl w:val="0"/>
          <w:numId w:val="1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心脏瓣膜病</w:t>
      </w:r>
    </w:p>
    <w:p w14:paraId="6224A71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二尖瓣狭窄的临床表现</w:t>
      </w:r>
    </w:p>
    <w:p w14:paraId="1A45B71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主动脉瓣关闭不全的临床表现</w:t>
      </w:r>
    </w:p>
    <w:p w14:paraId="2EC5DC8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心脏瓣膜病患者的护理</w:t>
      </w:r>
    </w:p>
    <w:p w14:paraId="1B914B58">
      <w:pPr>
        <w:numPr>
          <w:ilvl w:val="0"/>
          <w:numId w:val="1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冠状动脉粥样硬化性心脏病</w:t>
      </w:r>
    </w:p>
    <w:p w14:paraId="0BA57F4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）概述</w:t>
      </w:r>
    </w:p>
    <w:p w14:paraId="225CFEF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2105852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分型</w:t>
      </w:r>
    </w:p>
    <w:p w14:paraId="6CA3D1A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）稳定性心绞痛</w:t>
      </w:r>
    </w:p>
    <w:p w14:paraId="2F93E2A0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病因与发病机制</w:t>
      </w:r>
    </w:p>
    <w:p w14:paraId="4CF909B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06C26E31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3EC6087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3A6679E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1B8A3C4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3</w:t>
      </w:r>
      <w:r>
        <w:rPr>
          <w:rFonts w:ascii="仿宋" w:hAnsi="仿宋" w:eastAsia="仿宋"/>
          <w:sz w:val="32"/>
          <w:szCs w:val="32"/>
        </w:rPr>
        <w:t>）急性冠脉综合征</w:t>
      </w:r>
    </w:p>
    <w:p w14:paraId="255C26B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病因与发病机制</w:t>
      </w:r>
    </w:p>
    <w:p w14:paraId="0376016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临床表现</w:t>
      </w:r>
    </w:p>
    <w:p w14:paraId="23EBBFC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辅助检查</w:t>
      </w:r>
    </w:p>
    <w:p w14:paraId="102DBD6A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治疗要点</w:t>
      </w:r>
    </w:p>
    <w:p w14:paraId="01BAF086">
      <w:pPr>
        <w:numPr>
          <w:ilvl w:val="0"/>
          <w:numId w:val="1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原发性高血压</w:t>
      </w:r>
    </w:p>
    <w:p w14:paraId="5825242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3575A4D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74347A15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10F0A0A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1D3FC434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（三）消化系统疾病患者的护理</w:t>
      </w:r>
    </w:p>
    <w:p w14:paraId="48EC45F7">
      <w:pPr>
        <w:spacing w:line="4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胃炎</w:t>
      </w:r>
    </w:p>
    <w:p w14:paraId="3AD00BD1">
      <w:pPr>
        <w:spacing w:line="4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234A34C1">
      <w:pPr>
        <w:spacing w:line="4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516DBAC3">
      <w:pPr>
        <w:spacing w:line="440" w:lineRule="exact"/>
        <w:ind w:firstLine="64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辅助检查</w:t>
      </w:r>
    </w:p>
    <w:p w14:paraId="7FFDF7B0">
      <w:pPr>
        <w:spacing w:line="4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62372DE4">
      <w:pPr>
        <w:spacing w:line="4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10E936CE">
      <w:pPr>
        <w:spacing w:line="440" w:lineRule="exac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288B0152">
      <w:pPr>
        <w:numPr>
          <w:ilvl w:val="0"/>
          <w:numId w:val="2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消化性溃疡</w:t>
      </w:r>
    </w:p>
    <w:p w14:paraId="2CDB346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00F8275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1DA5DE8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433AD17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49E2648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0EFDFDD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0B8C2BBB">
      <w:pPr>
        <w:numPr>
          <w:ilvl w:val="0"/>
          <w:numId w:val="2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肝硬化</w:t>
      </w:r>
    </w:p>
    <w:p w14:paraId="2B0B10B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22FFF53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0BC6436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4800C76C">
      <w:pPr>
        <w:numPr>
          <w:ilvl w:val="0"/>
          <w:numId w:val="2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肝性脑病</w:t>
      </w:r>
    </w:p>
    <w:p w14:paraId="5D61845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病因及发病机制</w:t>
      </w:r>
    </w:p>
    <w:p w14:paraId="04E18703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1FCD223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75279D0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5B36A8B7">
      <w:pPr>
        <w:numPr>
          <w:ilvl w:val="0"/>
          <w:numId w:val="2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急性胰腺炎</w:t>
      </w:r>
    </w:p>
    <w:p w14:paraId="66B3068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47C738A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4EFE2338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辅助检查</w:t>
      </w:r>
    </w:p>
    <w:p w14:paraId="370A720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62BADBF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6E4246F6">
      <w:pPr>
        <w:numPr>
          <w:ilvl w:val="0"/>
          <w:numId w:val="2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上消化道出血</w:t>
      </w:r>
    </w:p>
    <w:p w14:paraId="30AEDFD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3B28985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6004254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571DE02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05C638AE">
      <w:pPr>
        <w:spacing w:line="440" w:lineRule="exac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（四）泌尿系统疾病患者的护理</w:t>
      </w:r>
    </w:p>
    <w:p w14:paraId="4C533DC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肾小球肾炎</w:t>
      </w:r>
    </w:p>
    <w:p w14:paraId="2752CAE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（1）急性肾小球肾炎</w:t>
      </w:r>
    </w:p>
    <w:p w14:paraId="660D0B8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bookmarkStart w:id="0" w:name="OLE_LINK2"/>
      <w:bookmarkStart w:id="1" w:name="OLE_LINK1"/>
      <w:r>
        <w:rPr>
          <w:rFonts w:hint="eastAsia" w:ascii="仿宋" w:hAnsi="仿宋" w:eastAsia="仿宋"/>
          <w:sz w:val="32"/>
          <w:szCs w:val="32"/>
        </w:rPr>
        <w:t>病因</w:t>
      </w:r>
    </w:p>
    <w:p w14:paraId="36A26C4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7F65BC6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30DD441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6C553F7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bookmarkEnd w:id="0"/>
    <w:bookmarkEnd w:id="1"/>
    <w:p w14:paraId="2655351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）慢性肾小球肾炎</w:t>
      </w:r>
    </w:p>
    <w:p w14:paraId="2A27CDD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5411682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3AD4B9D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0DE95C1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5203121D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1145C4D9">
      <w:pPr>
        <w:numPr>
          <w:ilvl w:val="0"/>
          <w:numId w:val="3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肾病综合征</w:t>
      </w:r>
    </w:p>
    <w:p w14:paraId="22F5C62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23C1A5B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3C803913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40065493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0C3F73B4">
      <w:pPr>
        <w:numPr>
          <w:ilvl w:val="0"/>
          <w:numId w:val="3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尿路感染</w:t>
      </w:r>
    </w:p>
    <w:p w14:paraId="7510583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2447E9F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6D1BFFB3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07551ED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3F3A3A7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66989435">
      <w:pPr>
        <w:numPr>
          <w:ilvl w:val="0"/>
          <w:numId w:val="3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慢性肾衰竭</w:t>
      </w:r>
    </w:p>
    <w:p w14:paraId="260C96A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分期及建议</w:t>
      </w:r>
    </w:p>
    <w:p w14:paraId="18EEFCC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5FC1B7A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2E03613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3FFA382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24A5C318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（五）血液系统疾病患者的护理</w:t>
      </w:r>
    </w:p>
    <w:p w14:paraId="07018C0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贫血：缺铁性贫血及再障</w:t>
      </w:r>
    </w:p>
    <w:p w14:paraId="402BA83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127EFF9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1986FF9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1396193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1E15D51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0137ED3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01B10429">
      <w:pPr>
        <w:numPr>
          <w:ilvl w:val="0"/>
          <w:numId w:val="4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白血病</w:t>
      </w:r>
    </w:p>
    <w:p w14:paraId="1B765ED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白血病分类和分型</w:t>
      </w:r>
    </w:p>
    <w:p w14:paraId="6373BDE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7D81DE30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）急性白血病</w:t>
      </w:r>
    </w:p>
    <w:p w14:paraId="162D2BE3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0B6DB16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2079E16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02236E1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6DE818A8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（六）内分泌与代谢性疾病患者的护理</w:t>
      </w:r>
    </w:p>
    <w:p w14:paraId="0219785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甲状腺疾病：甲状腺功能亢进症及单纯性甲状腺肿</w:t>
      </w:r>
    </w:p>
    <w:p w14:paraId="71D3404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44FFEBB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66ED411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5D995262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0230683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5E0F242F">
      <w:pPr>
        <w:numPr>
          <w:ilvl w:val="0"/>
          <w:numId w:val="5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糖尿病</w:t>
      </w:r>
    </w:p>
    <w:p w14:paraId="6BB4416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糖尿病分型</w:t>
      </w:r>
    </w:p>
    <w:p w14:paraId="078C4600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病因</w:t>
      </w:r>
    </w:p>
    <w:p w14:paraId="0C7A9D0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11CEE0D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7697655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5AA9F2D5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03A1CA3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68280CDA">
      <w:pPr>
        <w:numPr>
          <w:ilvl w:val="0"/>
          <w:numId w:val="5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高尿酸血症</w:t>
      </w:r>
    </w:p>
    <w:p w14:paraId="3F2E639E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193FDA5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4D36740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2DC4878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诊断要点</w:t>
      </w:r>
    </w:p>
    <w:p w14:paraId="710CA72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41D8EE7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0866BEDC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（七）风湿性疾病患者的护理</w:t>
      </w:r>
    </w:p>
    <w:p w14:paraId="2EFA4F1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类风湿关节炎</w:t>
      </w:r>
    </w:p>
    <w:p w14:paraId="1FE68F9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756774B8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07DA856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19623F9B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4248388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</w:t>
      </w:r>
      <w:r>
        <w:rPr>
          <w:rFonts w:ascii="仿宋" w:hAnsi="仿宋" w:eastAsia="仿宋"/>
          <w:sz w:val="32"/>
          <w:szCs w:val="32"/>
        </w:rPr>
        <w:t>.</w:t>
      </w:r>
      <w:r>
        <w:rPr>
          <w:rFonts w:hint="eastAsia" w:ascii="仿宋" w:hAnsi="仿宋" w:eastAsia="仿宋"/>
          <w:sz w:val="32"/>
          <w:szCs w:val="32"/>
        </w:rPr>
        <w:t>系统性红斑狼疮</w:t>
      </w:r>
    </w:p>
    <w:p w14:paraId="585D538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</w:t>
      </w:r>
    </w:p>
    <w:p w14:paraId="229B511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3BE93172">
      <w:pPr>
        <w:spacing w:line="44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辅助检查</w:t>
      </w:r>
    </w:p>
    <w:p w14:paraId="27F451F5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7D3A5A8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2D759B53">
      <w:pPr>
        <w:spacing w:line="440" w:lineRule="exac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（八）神经系统疾病患者的护理</w:t>
      </w:r>
    </w:p>
    <w:p w14:paraId="376CCEF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1.</w:t>
      </w:r>
      <w:r>
        <w:rPr>
          <w:rFonts w:hint="eastAsia" w:ascii="仿宋" w:hAnsi="仿宋" w:eastAsia="仿宋"/>
          <w:sz w:val="32"/>
          <w:szCs w:val="32"/>
        </w:rPr>
        <w:t>脑血管疾病</w:t>
      </w:r>
    </w:p>
    <w:p w14:paraId="649E34C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（1）概述</w:t>
      </w:r>
    </w:p>
    <w:p w14:paraId="47DFE84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概念</w:t>
      </w:r>
    </w:p>
    <w:p w14:paraId="18778A7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脑血管疾病的分类</w:t>
      </w:r>
    </w:p>
    <w:p w14:paraId="4417C42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脑的血液循环</w:t>
      </w:r>
    </w:p>
    <w:p w14:paraId="52BF9073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脑血管疾病的病因</w:t>
      </w:r>
    </w:p>
    <w:p w14:paraId="2734F224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脑血管疾病的危险因素</w:t>
      </w:r>
    </w:p>
    <w:p w14:paraId="6ADCD3E5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脑血管疾病的预防</w:t>
      </w:r>
    </w:p>
    <w:p w14:paraId="1C950C35">
      <w:pPr>
        <w:numPr>
          <w:ilvl w:val="0"/>
          <w:numId w:val="6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脑血栓形成</w:t>
      </w:r>
    </w:p>
    <w:p w14:paraId="1B9388C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49FDCEE9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3A2F003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4C5D04E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27824BA1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62B28AF1">
      <w:pPr>
        <w:numPr>
          <w:ilvl w:val="0"/>
          <w:numId w:val="6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脑出血</w:t>
      </w:r>
    </w:p>
    <w:p w14:paraId="25D2197F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概念</w:t>
      </w:r>
    </w:p>
    <w:p w14:paraId="05C916C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6E79B6F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0CE61AB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1E741D86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545BED8A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0A9E23AE">
      <w:pPr>
        <w:numPr>
          <w:ilvl w:val="0"/>
          <w:numId w:val="6"/>
        </w:num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蛛网膜下腔出血</w:t>
      </w:r>
    </w:p>
    <w:p w14:paraId="49755F1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病因与发病机制</w:t>
      </w:r>
    </w:p>
    <w:p w14:paraId="4B09FAF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临床表现</w:t>
      </w:r>
    </w:p>
    <w:p w14:paraId="71A4D3BD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辅助检查</w:t>
      </w:r>
    </w:p>
    <w:p w14:paraId="08002BE0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治疗要点</w:t>
      </w:r>
    </w:p>
    <w:p w14:paraId="59C8D7E7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护理</w:t>
      </w:r>
    </w:p>
    <w:p w14:paraId="293157B8">
      <w:pPr>
        <w:spacing w:line="440" w:lineRule="exact"/>
        <w:jc w:val="left"/>
        <w:rPr>
          <w:rFonts w:ascii="仿宋" w:hAnsi="仿宋" w:eastAsia="仿宋"/>
          <w:color w:val="FF0000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五、参考书目</w:t>
      </w:r>
      <w:r>
        <w:rPr>
          <w:rFonts w:ascii="仿宋" w:hAnsi="仿宋" w:eastAsia="仿宋"/>
          <w:color w:val="FF0000"/>
          <w:sz w:val="32"/>
          <w:szCs w:val="32"/>
        </w:rPr>
        <w:fldChar w:fldCharType="begin"/>
      </w:r>
      <w:r>
        <w:rPr>
          <w:rFonts w:ascii="仿宋" w:hAnsi="仿宋" w:eastAsia="仿宋"/>
          <w:color w:val="FF0000"/>
          <w:sz w:val="32"/>
          <w:szCs w:val="32"/>
        </w:rPr>
        <w:instrText xml:space="preserve">ADDIN CNKISM.UserStyle</w:instrText>
      </w:r>
      <w:r>
        <w:rPr>
          <w:rFonts w:ascii="仿宋" w:hAnsi="仿宋" w:eastAsia="仿宋"/>
          <w:color w:val="FF0000"/>
          <w:sz w:val="32"/>
          <w:szCs w:val="32"/>
        </w:rPr>
        <w:fldChar w:fldCharType="end"/>
      </w:r>
    </w:p>
    <w:p w14:paraId="1BD44F9C">
      <w:pPr>
        <w:spacing w:line="44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内科护理学 第3版（“十四五”规划教材），沈翠珍 、高静主编；人民卫生出版社，2021年8月出版。</w:t>
      </w:r>
    </w:p>
    <w:p w14:paraId="58BADF6E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  <w:bookmarkStart w:id="2" w:name="_GoBack"/>
      <w:bookmarkEnd w:id="2"/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  <w:u w:val="single"/>
        </w:rPr>
        <w:t xml:space="preserve">外科护理学 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科目参考大纲</w:t>
      </w:r>
    </w:p>
    <w:p w14:paraId="6C9A5DA6">
      <w:pPr>
        <w:jc w:val="center"/>
        <w:rPr>
          <w:rFonts w:ascii="方正小标宋简体" w:hAnsi="方正小标宋简体" w:eastAsia="方正小标宋简体" w:cs="方正小标宋简体"/>
          <w:bCs/>
          <w:sz w:val="36"/>
          <w:szCs w:val="36"/>
        </w:rPr>
      </w:pPr>
    </w:p>
    <w:p w14:paraId="4CD42293">
      <w:pPr>
        <w:ind w:firstLine="354" w:firstLineChars="147"/>
        <w:rPr>
          <w:rFonts w:ascii="宋体" w:hAnsi="宋体" w:cs="宋体"/>
          <w:b/>
          <w:bCs/>
          <w:kern w:val="0"/>
          <w:sz w:val="24"/>
        </w:rPr>
      </w:pPr>
    </w:p>
    <w:p w14:paraId="399D6607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一、考试比例</w:t>
      </w:r>
      <w:r>
        <w:rPr>
          <w:rFonts w:hint="eastAsia" w:ascii="黑体" w:hAnsi="黑体" w:eastAsia="黑体" w:cs="黑体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>     护理综合试卷（总分为300分）中《外科护理学》100分，占1/3。</w:t>
      </w:r>
      <w:r>
        <w:rPr>
          <w:rFonts w:hint="eastAsia" w:ascii="仿宋" w:hAnsi="仿宋" w:eastAsia="仿宋" w:cs="仿宋"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 xml:space="preserve">    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t>二、题型结构（题型、题量、每题分值、该题型总分值）</w:t>
      </w:r>
      <w:r>
        <w:rPr>
          <w:rFonts w:hint="eastAsia" w:ascii="黑体" w:hAnsi="黑体" w:eastAsia="黑体" w:cs="黑体"/>
          <w:bCs/>
          <w:kern w:val="0"/>
          <w:sz w:val="32"/>
          <w:szCs w:val="32"/>
        </w:rPr>
        <w:br w:type="textWrapping"/>
      </w:r>
      <w:r>
        <w:rPr>
          <w:rFonts w:hint="eastAsia" w:ascii="仿宋" w:hAnsi="仿宋" w:eastAsia="仿宋" w:cs="仿宋"/>
          <w:kern w:val="0"/>
          <w:sz w:val="32"/>
          <w:szCs w:val="32"/>
        </w:rPr>
        <w:t>     1.题型：单项选择题；简答题；论述题；病例分析题。</w:t>
      </w:r>
    </w:p>
    <w:p w14:paraId="4463DBC5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2.题量：单项选择题 20个；简答题8个；论述题1个；病例分析题2个。</w:t>
      </w:r>
    </w:p>
    <w:p w14:paraId="04F46598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3.分值：单项选择题：每1分/题。简答题：每5分/题；论述题：10分；病例分析题：每题15分/题。</w:t>
      </w:r>
    </w:p>
    <w:p w14:paraId="5AA1C6B0">
      <w:pPr>
        <w:ind w:firstLine="640" w:firstLineChars="200"/>
        <w:rPr>
          <w:rFonts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4.总分值：单项选择题20分；简答题40分；论述题10分；病例分析题30分。   </w:t>
      </w:r>
    </w:p>
    <w:p w14:paraId="7ECF793D">
      <w:pPr>
        <w:ind w:firstLine="640" w:firstLineChars="200"/>
        <w:rPr>
          <w:rFonts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kern w:val="0"/>
          <w:sz w:val="32"/>
          <w:szCs w:val="32"/>
        </w:rPr>
        <w:t>三、考试时间：</w:t>
      </w:r>
      <w:r>
        <w:rPr>
          <w:rFonts w:hint="eastAsia" w:ascii="黑体" w:hAnsi="黑体" w:eastAsia="黑体" w:cs="黑体"/>
          <w:kern w:val="0"/>
          <w:sz w:val="32"/>
          <w:szCs w:val="32"/>
        </w:rPr>
        <w:t>60分钟</w:t>
      </w:r>
    </w:p>
    <w:p w14:paraId="75FBE081">
      <w:pPr>
        <w:spacing w:line="4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四、考查内容</w:t>
      </w:r>
    </w:p>
    <w:p w14:paraId="23CBBB87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（一）水、电解质及酸碱代谢失衡患者的护理</w:t>
      </w:r>
    </w:p>
    <w:p w14:paraId="2D7A732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概述</w:t>
      </w:r>
    </w:p>
    <w:p w14:paraId="20D6818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1.体液含量、分布与组成</w:t>
      </w:r>
    </w:p>
    <w:p w14:paraId="587D60B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2.水、电解质平衡及调节</w:t>
      </w:r>
    </w:p>
    <w:p w14:paraId="347E24B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3.酸碱平衡及调节</w:t>
      </w:r>
    </w:p>
    <w:p w14:paraId="5679CD55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水和钠的代谢紊乱患者的护理</w:t>
      </w:r>
    </w:p>
    <w:p w14:paraId="6E6F152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1.等渗性缺水</w:t>
      </w:r>
    </w:p>
    <w:p w14:paraId="4C2FABB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2.低渗性缺水</w:t>
      </w:r>
    </w:p>
    <w:p w14:paraId="0BE728F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3.高渗性缺水</w:t>
      </w:r>
    </w:p>
    <w:p w14:paraId="4CEECCCD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5.疾病护理</w:t>
      </w:r>
    </w:p>
    <w:p w14:paraId="1D7BFFE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钾代谢异常患者的护理</w:t>
      </w:r>
    </w:p>
    <w:p w14:paraId="5A6B897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1.低钾血症</w:t>
      </w:r>
    </w:p>
    <w:p w14:paraId="18F77B1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2.高钾血症</w:t>
      </w:r>
    </w:p>
    <w:p w14:paraId="32DC08F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3.疾病护理</w:t>
      </w:r>
    </w:p>
    <w:p w14:paraId="79ABC328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 酸碱平衡失调患者的护理</w:t>
      </w:r>
    </w:p>
    <w:p w14:paraId="334872D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1.代谢性酸中毒</w:t>
      </w:r>
    </w:p>
    <w:p w14:paraId="62E1F6E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2.代谢性碱中毒</w:t>
      </w:r>
    </w:p>
    <w:p w14:paraId="0723F99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3.呼吸性酸中毒</w:t>
      </w:r>
    </w:p>
    <w:p w14:paraId="71D823E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4.呼吸性碱中毒</w:t>
      </w:r>
    </w:p>
    <w:p w14:paraId="11EFC67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5.疾病护理</w:t>
      </w:r>
    </w:p>
    <w:p w14:paraId="6AA3C533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（二）外科休克患者的护理</w:t>
      </w:r>
    </w:p>
    <w:p w14:paraId="07CAF02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1.休克概述</w:t>
      </w:r>
    </w:p>
    <w:p w14:paraId="3F6D039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2.外科常见的休克</w:t>
      </w:r>
    </w:p>
    <w:p w14:paraId="3C33E09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3.低血容量性休克</w:t>
      </w:r>
    </w:p>
    <w:p w14:paraId="4CF456D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4.感染性休克</w:t>
      </w:r>
    </w:p>
    <w:p w14:paraId="08DC9F6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外科休克患者的护理</w:t>
      </w:r>
    </w:p>
    <w:p w14:paraId="0876C32B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（三）麻醉患者的护理</w:t>
      </w:r>
    </w:p>
    <w:p w14:paraId="4370A3F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麻醉前准备</w:t>
      </w:r>
    </w:p>
    <w:p w14:paraId="57DA350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1.麻醉前病情评估</w:t>
      </w:r>
    </w:p>
    <w:p w14:paraId="6CE00A3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2.麻醉前准备事项</w:t>
      </w:r>
    </w:p>
    <w:p w14:paraId="21C78D3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3.麻醉前用药</w:t>
      </w:r>
    </w:p>
    <w:p w14:paraId="301644D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各类麻醉患者的护理</w:t>
      </w:r>
    </w:p>
    <w:p w14:paraId="4D5A9C6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1.全身麻醉</w:t>
      </w:r>
    </w:p>
    <w:p w14:paraId="548802F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2.椎管内麻醉</w:t>
      </w:r>
    </w:p>
    <w:p w14:paraId="5F3404E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3.局部麻醉</w:t>
      </w:r>
    </w:p>
    <w:p w14:paraId="6E7AF1AF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（四）手术室护理工作</w:t>
      </w:r>
    </w:p>
    <w:p w14:paraId="6F2253D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手术室环境</w:t>
      </w:r>
    </w:p>
    <w:p w14:paraId="13E8E70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1.手术室的布局和设置</w:t>
      </w:r>
    </w:p>
    <w:p w14:paraId="74C7DF1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2.手术室的管理</w:t>
      </w:r>
    </w:p>
    <w:p w14:paraId="3932C33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手术室的无菌操作技术及手术配合</w:t>
      </w:r>
    </w:p>
    <w:p w14:paraId="13EE111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1.手术室的无菌操作原则</w:t>
      </w:r>
    </w:p>
    <w:p w14:paraId="0A5EB32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2.无菌器械桌的准备</w:t>
      </w:r>
    </w:p>
    <w:p w14:paraId="1440694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3.手术区铺单</w:t>
      </w:r>
    </w:p>
    <w:p w14:paraId="6106D2E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4.手术配合</w:t>
      </w:r>
    </w:p>
    <w:p w14:paraId="4A73BA0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患者术前准备</w:t>
      </w:r>
    </w:p>
    <w:p w14:paraId="3A632130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1.一般准备</w:t>
      </w:r>
    </w:p>
    <w:p w14:paraId="540F78DB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2.摆放手术体位</w:t>
      </w:r>
    </w:p>
    <w:p w14:paraId="1D3F81BB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3.手术区皮肤消毒</w:t>
      </w:r>
    </w:p>
    <w:p w14:paraId="56E3CC7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第五节 手术人员的准备</w:t>
      </w:r>
    </w:p>
    <w:p w14:paraId="70756254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1.一般准备</w:t>
      </w:r>
    </w:p>
    <w:p w14:paraId="4F67B459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2.外科手消毒方法</w:t>
      </w:r>
    </w:p>
    <w:p w14:paraId="5CDD5496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3.穿无菌手术衣</w:t>
      </w:r>
    </w:p>
    <w:p w14:paraId="258B58BC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4.带无菌手套</w:t>
      </w:r>
    </w:p>
    <w:p w14:paraId="4FAEF04F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（五）围术期患者的护理</w:t>
      </w:r>
    </w:p>
    <w:p w14:paraId="4E524D5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手术前准备和护理</w:t>
      </w:r>
    </w:p>
    <w:p w14:paraId="6343778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手术后患者的护理</w:t>
      </w:r>
    </w:p>
    <w:p w14:paraId="499B9A75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（六）外科感染患者的护理</w:t>
      </w:r>
    </w:p>
    <w:p w14:paraId="3F6EC995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概述</w:t>
      </w:r>
    </w:p>
    <w:p w14:paraId="345DDB7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浅部软组织的化脓性感染及护理</w:t>
      </w:r>
    </w:p>
    <w:p w14:paraId="04DD139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1.疖</w:t>
      </w:r>
    </w:p>
    <w:p w14:paraId="3A581AA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2.痈</w:t>
      </w:r>
    </w:p>
    <w:p w14:paraId="7B47BCA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3.急性蜂窝织炎</w:t>
      </w:r>
    </w:p>
    <w:p w14:paraId="1990F56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4.丹毒</w:t>
      </w:r>
    </w:p>
    <w:p w14:paraId="55FB01C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第五节 特异性感染患者的护理（破伤风）</w:t>
      </w:r>
    </w:p>
    <w:p w14:paraId="580110B4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（七）损伤患者的护理</w:t>
      </w:r>
    </w:p>
    <w:p w14:paraId="43EEE36A">
      <w:pPr>
        <w:spacing w:line="440" w:lineRule="exact"/>
        <w:ind w:firstLine="160" w:firstLineChars="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创伤</w:t>
      </w:r>
    </w:p>
    <w:p w14:paraId="265B5587">
      <w:pPr>
        <w:spacing w:line="440" w:lineRule="exact"/>
        <w:ind w:firstLine="160" w:firstLineChars="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 xml:space="preserve">第二节  烧伤  </w:t>
      </w:r>
    </w:p>
    <w:p w14:paraId="5ED40155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（八）肿瘤患者的护理</w:t>
      </w:r>
    </w:p>
    <w:p w14:paraId="7AB0364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概述</w:t>
      </w:r>
    </w:p>
    <w:p w14:paraId="1C441A0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恶性肿瘤患者的护理</w:t>
      </w:r>
    </w:p>
    <w:p w14:paraId="2476BA4F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（九）颅内压增高患者的护理</w:t>
      </w:r>
    </w:p>
    <w:p w14:paraId="593886B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颅内压增高</w:t>
      </w:r>
    </w:p>
    <w:p w14:paraId="690AE76D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脑疝</w:t>
      </w:r>
    </w:p>
    <w:p w14:paraId="3EB0AD54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（十）颅脑损伤患者的护理</w:t>
      </w:r>
    </w:p>
    <w:p w14:paraId="5AF2844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头皮损伤</w:t>
      </w:r>
    </w:p>
    <w:p w14:paraId="710B87C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颅骨骨折</w:t>
      </w:r>
    </w:p>
    <w:p w14:paraId="3A45185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脑损伤</w:t>
      </w:r>
    </w:p>
    <w:p w14:paraId="66426475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1.脑震荡</w:t>
      </w:r>
    </w:p>
    <w:p w14:paraId="08D08B1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3.颅内血肿</w:t>
      </w:r>
    </w:p>
    <w:p w14:paraId="00761E3E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（十一）颈部疾病患者的护理</w:t>
      </w:r>
    </w:p>
    <w:p w14:paraId="7880E4B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甲状腺肿瘤</w:t>
      </w:r>
    </w:p>
    <w:p w14:paraId="22A97CA8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1.甲状腺腺瘤</w:t>
      </w:r>
    </w:p>
    <w:p w14:paraId="5C51F31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2.甲状腺癌</w:t>
      </w:r>
    </w:p>
    <w:p w14:paraId="4FA94EA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甲状腺功能亢进</w:t>
      </w:r>
    </w:p>
    <w:p w14:paraId="2FE3B6EC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（十二）乳房疾病患者的护理</w:t>
      </w:r>
    </w:p>
    <w:p w14:paraId="0338D2C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急性乳腺炎</w:t>
      </w:r>
    </w:p>
    <w:p w14:paraId="04E1EDF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乳房肿瘤</w:t>
      </w:r>
    </w:p>
    <w:p w14:paraId="1797155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1.乳腺良性肿瘤</w:t>
      </w:r>
    </w:p>
    <w:p w14:paraId="47ED304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2.乳腺癌</w:t>
      </w:r>
    </w:p>
    <w:p w14:paraId="5270AAAD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（十三）胸部损伤患者的护理</w:t>
      </w:r>
    </w:p>
    <w:p w14:paraId="5715136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概述</w:t>
      </w:r>
    </w:p>
    <w:p w14:paraId="6485E16D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肋骨骨折</w:t>
      </w:r>
    </w:p>
    <w:p w14:paraId="3D4614C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气胸</w:t>
      </w:r>
    </w:p>
    <w:p w14:paraId="6CB155A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血胸</w:t>
      </w:r>
    </w:p>
    <w:p w14:paraId="08742E1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第五节 护理</w:t>
      </w:r>
    </w:p>
    <w:p w14:paraId="51BC2E8A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（十四）食管疾病患者的护理</w:t>
      </w:r>
    </w:p>
    <w:p w14:paraId="168C25A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食管癌</w:t>
      </w:r>
    </w:p>
    <w:p w14:paraId="6E14A56C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（十五）腹外疝患者的护理</w:t>
      </w:r>
    </w:p>
    <w:p w14:paraId="08F8522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概述</w:t>
      </w:r>
    </w:p>
    <w:p w14:paraId="71F671F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腹股沟疝</w:t>
      </w:r>
    </w:p>
    <w:p w14:paraId="4CDD320F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（十六）急性化脓性腹膜炎患者的护理</w:t>
      </w:r>
    </w:p>
    <w:p w14:paraId="1DC6ECF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急性化脓性腹膜炎</w:t>
      </w:r>
    </w:p>
    <w:p w14:paraId="151C275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腹腔脓肿</w:t>
      </w:r>
    </w:p>
    <w:p w14:paraId="08CAEA99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（十七）腹部损伤患者的护理</w:t>
      </w:r>
    </w:p>
    <w:p w14:paraId="460923F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概述</w:t>
      </w:r>
    </w:p>
    <w:p w14:paraId="5F3367B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常见内脏损伤</w:t>
      </w:r>
    </w:p>
    <w:p w14:paraId="5EF882D3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（十八）胃、十二指肠疾病患者的护理</w:t>
      </w:r>
    </w:p>
    <w:p w14:paraId="2CFFEAF5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胃、十二指肠溃疡外科治疗患者的护理</w:t>
      </w:r>
    </w:p>
    <w:p w14:paraId="6954494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1.胃、十二指肠溃疡的外科治疗</w:t>
      </w:r>
    </w:p>
    <w:p w14:paraId="2E8F0E2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2.胃、十二指肠溃疡急性穿孔</w:t>
      </w:r>
    </w:p>
    <w:p w14:paraId="41703FD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3.胃、十二指肠溃疡大出血</w:t>
      </w:r>
    </w:p>
    <w:p w14:paraId="507FB05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4.胃、十二指肠溃疡瘢痕性幽门梗阻</w:t>
      </w:r>
    </w:p>
    <w:p w14:paraId="3C22833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5.疾病护理</w:t>
      </w:r>
    </w:p>
    <w:p w14:paraId="2BFFA59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胃癌</w:t>
      </w:r>
    </w:p>
    <w:p w14:paraId="2A4BF8AC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（十九）小肠疾病患者的护理</w:t>
      </w:r>
    </w:p>
    <w:p w14:paraId="63B6CB2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肠梗阻</w:t>
      </w:r>
    </w:p>
    <w:p w14:paraId="69405A6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1.概述</w:t>
      </w:r>
    </w:p>
    <w:p w14:paraId="5AE7B63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2.常见的肠梗阻</w:t>
      </w:r>
    </w:p>
    <w:p w14:paraId="57F1A519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（二十）阑尾炎患者的护理</w:t>
      </w:r>
    </w:p>
    <w:p w14:paraId="0830EF88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急性阑尾炎</w:t>
      </w:r>
    </w:p>
    <w:p w14:paraId="03FCA431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（二十一）大肠肛管疾病患者的护理</w:t>
      </w:r>
    </w:p>
    <w:p w14:paraId="58286E3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直肠肛管良性疾病</w:t>
      </w:r>
    </w:p>
    <w:p w14:paraId="04A672F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1.痔</w:t>
      </w:r>
    </w:p>
    <w:p w14:paraId="2BDB684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2.直肠、肛管周围脓肿</w:t>
      </w:r>
    </w:p>
    <w:p w14:paraId="79636E5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3.肛瘘</w:t>
      </w:r>
    </w:p>
    <w:p w14:paraId="2949C2A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4.肛裂</w:t>
      </w:r>
    </w:p>
    <w:p w14:paraId="4EC9BAA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5.疾病护理</w:t>
      </w:r>
    </w:p>
    <w:p w14:paraId="4F1FD51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大肠癌</w:t>
      </w:r>
    </w:p>
    <w:p w14:paraId="2F173C0C">
      <w:pPr>
        <w:spacing w:line="440" w:lineRule="exac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（二十二）门静脉高压症患者的护理</w:t>
      </w:r>
    </w:p>
    <w:p w14:paraId="143E0664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（二十三） 肝脏疾病患者的护理</w:t>
      </w:r>
    </w:p>
    <w:p w14:paraId="2F33E11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肝癌</w:t>
      </w:r>
    </w:p>
    <w:p w14:paraId="25E1352E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（二十四）胆道疾病患者的护理</w:t>
      </w:r>
    </w:p>
    <w:p w14:paraId="69721F0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胆道疾病的特殊检查和护理</w:t>
      </w:r>
    </w:p>
    <w:p w14:paraId="7B21B65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胆石症</w:t>
      </w:r>
    </w:p>
    <w:p w14:paraId="499F17EA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1.胆囊结石</w:t>
      </w:r>
    </w:p>
    <w:p w14:paraId="79D9054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2.胆管结石</w:t>
      </w:r>
    </w:p>
    <w:p w14:paraId="50D8D76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3.护理</w:t>
      </w:r>
    </w:p>
    <w:p w14:paraId="30CD342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 胆道感染</w:t>
      </w:r>
    </w:p>
    <w:p w14:paraId="3C447245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1.胆囊炎</w:t>
      </w:r>
    </w:p>
    <w:p w14:paraId="4C1342C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2.急性梗阻性化脓性胆管炎</w:t>
      </w:r>
    </w:p>
    <w:p w14:paraId="13EE40C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3.护理</w:t>
      </w:r>
    </w:p>
    <w:p w14:paraId="57A3533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第五节  胆道蛔虫症</w:t>
      </w:r>
    </w:p>
    <w:p w14:paraId="3C363BDD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（二十五）胰腺疾病患者的护理</w:t>
      </w:r>
    </w:p>
    <w:p w14:paraId="731FC5C4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胰腺肿瘤和壶腹部癌</w:t>
      </w:r>
    </w:p>
    <w:p w14:paraId="5C37AA8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1.胰腺癌</w:t>
      </w:r>
    </w:p>
    <w:p w14:paraId="1949ABC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2.壶腹周围癌</w:t>
      </w:r>
    </w:p>
    <w:p w14:paraId="68FCEDB9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（二十六）周围血管疾病患者的护理</w:t>
      </w:r>
    </w:p>
    <w:p w14:paraId="57E2600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原发性下肢静脉曲张</w:t>
      </w:r>
    </w:p>
    <w:p w14:paraId="33E3419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血栓闭塞性脉管炎</w:t>
      </w:r>
    </w:p>
    <w:p w14:paraId="705C85D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深静脉血栓形成</w:t>
      </w:r>
    </w:p>
    <w:p w14:paraId="335D5B5E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（二十七）泌尿系统损伤患者的护理</w:t>
      </w:r>
    </w:p>
    <w:p w14:paraId="114BCE93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肾损伤</w:t>
      </w:r>
    </w:p>
    <w:p w14:paraId="1A26F9F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膀胱损伤</w:t>
      </w:r>
    </w:p>
    <w:p w14:paraId="1DF07C5D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尿道损伤</w:t>
      </w:r>
    </w:p>
    <w:p w14:paraId="4CDFF1CC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（二十八）尿石症患者的护理</w:t>
      </w:r>
    </w:p>
    <w:p w14:paraId="6BC1F62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上尿路结石</w:t>
      </w:r>
    </w:p>
    <w:p w14:paraId="01B373B5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膀胱结石</w:t>
      </w:r>
    </w:p>
    <w:p w14:paraId="5549E08D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尿路结石</w:t>
      </w:r>
    </w:p>
    <w:p w14:paraId="6813D560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（二十九）泌尿系统梗阻患者的护理</w:t>
      </w:r>
    </w:p>
    <w:p w14:paraId="4B85FA78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良性前列腺增生</w:t>
      </w:r>
    </w:p>
    <w:p w14:paraId="413FDECE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（三十）泌尿系统肿瘤患者的护理</w:t>
      </w:r>
    </w:p>
    <w:p w14:paraId="021D2A9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肾癌</w:t>
      </w:r>
    </w:p>
    <w:p w14:paraId="67188FD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膀胱癌</w:t>
      </w:r>
    </w:p>
    <w:p w14:paraId="7904449D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（三十一）骨科患者的一般护理</w:t>
      </w:r>
    </w:p>
    <w:p w14:paraId="1639FE80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运动系统的检查</w:t>
      </w:r>
    </w:p>
    <w:p w14:paraId="0528347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牵引术</w:t>
      </w:r>
    </w:p>
    <w:p w14:paraId="33A9532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夹板固定术</w:t>
      </w:r>
    </w:p>
    <w:p w14:paraId="300D1BD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 石膏绷带固定术</w:t>
      </w:r>
    </w:p>
    <w:p w14:paraId="0F39B2D8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（三十二）骨折患者的护理</w:t>
      </w:r>
    </w:p>
    <w:p w14:paraId="2F4725F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骨折概述</w:t>
      </w:r>
    </w:p>
    <w:p w14:paraId="40004858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常见四肢骨折</w:t>
      </w:r>
    </w:p>
    <w:p w14:paraId="6AE6155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1.肱骨干骨折</w:t>
      </w:r>
    </w:p>
    <w:p w14:paraId="310DBB5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2.肱骨髁上骨折</w:t>
      </w:r>
    </w:p>
    <w:p w14:paraId="48A4E67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4.桡骨远端骨折</w:t>
      </w:r>
    </w:p>
    <w:p w14:paraId="269E83D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5.股骨颈骨折</w:t>
      </w:r>
    </w:p>
    <w:p w14:paraId="45DAE011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骨盆骨折</w:t>
      </w:r>
    </w:p>
    <w:p w14:paraId="761D334E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 脊柱骨折与脊髓损伤</w:t>
      </w:r>
    </w:p>
    <w:p w14:paraId="25ADF7E2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（三十三）关节脱位患者的护理</w:t>
      </w:r>
    </w:p>
    <w:p w14:paraId="46CE51E2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关节脱位的概述</w:t>
      </w:r>
    </w:p>
    <w:p w14:paraId="234E82CC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肩关节脱位</w:t>
      </w:r>
    </w:p>
    <w:p w14:paraId="42449EC9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第三节  肘关节脱位</w:t>
      </w:r>
    </w:p>
    <w:p w14:paraId="3B6B36FB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第四节  髋关节脱位</w:t>
      </w:r>
    </w:p>
    <w:p w14:paraId="27B12377">
      <w:pPr>
        <w:spacing w:line="440" w:lineRule="exact"/>
        <w:jc w:val="lef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（三十四）颈肩痛与腰腿痛患者的护理</w:t>
      </w:r>
    </w:p>
    <w:p w14:paraId="0EA81C47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颈肩痛</w:t>
      </w:r>
    </w:p>
    <w:p w14:paraId="62744E56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1.颈椎病</w:t>
      </w:r>
    </w:p>
    <w:p w14:paraId="1D10E9CF">
      <w:pPr>
        <w:spacing w:line="440" w:lineRule="exact"/>
        <w:ind w:firstLine="12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第二节  腰腿痛</w:t>
      </w:r>
    </w:p>
    <w:p w14:paraId="58951D17">
      <w:pPr>
        <w:pStyle w:val="5"/>
        <w:spacing w:line="440" w:lineRule="exact"/>
        <w:ind w:left="120" w:firstLine="0" w:firstLineChars="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1.腰椎间盘突出症</w:t>
      </w:r>
    </w:p>
    <w:p w14:paraId="0E9A72ED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（三十五）骨与关节感染患者的护理</w:t>
      </w:r>
    </w:p>
    <w:p w14:paraId="024C077F">
      <w:pPr>
        <w:spacing w:line="440" w:lineRule="exact"/>
        <w:ind w:firstLine="160" w:firstLineChars="5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第一节  化脓性骨髓炎</w:t>
      </w:r>
    </w:p>
    <w:p w14:paraId="5EB45069">
      <w:pPr>
        <w:spacing w:line="440" w:lineRule="exact"/>
        <w:rPr>
          <w:rFonts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（三十六）骨肿瘤患者的护理</w:t>
      </w:r>
    </w:p>
    <w:p w14:paraId="35F06BA5">
      <w:pPr>
        <w:pStyle w:val="5"/>
        <w:numPr>
          <w:ilvl w:val="0"/>
          <w:numId w:val="7"/>
        </w:numPr>
        <w:spacing w:line="440" w:lineRule="exact"/>
        <w:ind w:firstLineChars="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骨肿瘤概述</w:t>
      </w:r>
    </w:p>
    <w:p w14:paraId="1CA992B1">
      <w:pPr>
        <w:pStyle w:val="5"/>
        <w:numPr>
          <w:ilvl w:val="0"/>
          <w:numId w:val="7"/>
        </w:numPr>
        <w:spacing w:line="440" w:lineRule="exact"/>
        <w:ind w:firstLineChars="0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骨肉瘤</w:t>
      </w:r>
    </w:p>
    <w:p w14:paraId="5BFF0E44">
      <w:pPr>
        <w:spacing w:line="440" w:lineRule="exact"/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五、参考书目</w:t>
      </w:r>
    </w:p>
    <w:p w14:paraId="08A3C7CA">
      <w:pPr>
        <w:spacing w:line="440" w:lineRule="exact"/>
        <w:ind w:firstLine="640" w:firstLineChars="200"/>
        <w:rPr>
          <w:rFonts w:ascii="仿宋" w:hAnsi="仿宋" w:eastAsia="仿宋"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路潜 李乐之</w:t>
      </w:r>
      <w:r>
        <w:rPr>
          <w:rFonts w:ascii="仿宋" w:hAnsi="仿宋" w:eastAsia="仿宋" w:cs="仿宋"/>
          <w:bCs/>
          <w:sz w:val="32"/>
          <w:szCs w:val="32"/>
        </w:rPr>
        <w:t>主编</w:t>
      </w:r>
      <w:r>
        <w:rPr>
          <w:rFonts w:hint="eastAsia" w:ascii="仿宋" w:hAnsi="仿宋" w:eastAsia="仿宋" w:cs="仿宋"/>
          <w:bCs/>
          <w:sz w:val="32"/>
          <w:szCs w:val="32"/>
        </w:rPr>
        <w:t>，</w:t>
      </w:r>
      <w:r>
        <w:rPr>
          <w:rFonts w:ascii="仿宋" w:hAnsi="仿宋" w:eastAsia="仿宋" w:cs="仿宋"/>
          <w:bCs/>
          <w:sz w:val="32"/>
          <w:szCs w:val="32"/>
        </w:rPr>
        <w:t>《</w:t>
      </w:r>
      <w:r>
        <w:rPr>
          <w:rFonts w:hint="eastAsia" w:ascii="仿宋" w:hAnsi="仿宋" w:eastAsia="仿宋" w:cs="仿宋"/>
          <w:bCs/>
          <w:sz w:val="32"/>
          <w:szCs w:val="32"/>
        </w:rPr>
        <w:t>外科</w:t>
      </w:r>
      <w:r>
        <w:rPr>
          <w:rFonts w:ascii="仿宋" w:hAnsi="仿宋" w:eastAsia="仿宋" w:cs="仿宋"/>
          <w:bCs/>
          <w:sz w:val="32"/>
          <w:szCs w:val="32"/>
        </w:rPr>
        <w:t>护理学》</w:t>
      </w:r>
      <w:r>
        <w:rPr>
          <w:rFonts w:hint="eastAsia" w:ascii="仿宋" w:hAnsi="仿宋" w:eastAsia="仿宋" w:cs="仿宋"/>
          <w:bCs/>
          <w:sz w:val="32"/>
          <w:szCs w:val="32"/>
        </w:rPr>
        <w:t>（</w:t>
      </w:r>
      <w:r>
        <w:rPr>
          <w:rFonts w:ascii="仿宋" w:hAnsi="仿宋" w:eastAsia="仿宋" w:cs="仿宋"/>
          <w:bCs/>
          <w:sz w:val="32"/>
          <w:szCs w:val="32"/>
        </w:rPr>
        <w:t>第</w:t>
      </w:r>
      <w:r>
        <w:rPr>
          <w:rFonts w:hint="eastAsia" w:ascii="仿宋" w:hAnsi="仿宋" w:eastAsia="仿宋" w:cs="仿宋"/>
          <w:bCs/>
          <w:sz w:val="32"/>
          <w:szCs w:val="32"/>
        </w:rPr>
        <w:t>7</w:t>
      </w:r>
      <w:r>
        <w:rPr>
          <w:rFonts w:ascii="仿宋" w:hAnsi="仿宋" w:eastAsia="仿宋" w:cs="仿宋"/>
          <w:bCs/>
          <w:sz w:val="32"/>
          <w:szCs w:val="32"/>
        </w:rPr>
        <w:t>版</w:t>
      </w:r>
      <w:r>
        <w:rPr>
          <w:rFonts w:hint="eastAsia" w:ascii="仿宋" w:hAnsi="仿宋" w:eastAsia="仿宋" w:cs="仿宋"/>
          <w:bCs/>
          <w:sz w:val="32"/>
          <w:szCs w:val="32"/>
        </w:rPr>
        <w:t>）人民卫生</w:t>
      </w:r>
      <w:r>
        <w:rPr>
          <w:rFonts w:ascii="仿宋" w:hAnsi="仿宋" w:eastAsia="仿宋" w:cs="仿宋"/>
          <w:bCs/>
          <w:sz w:val="32"/>
          <w:szCs w:val="32"/>
        </w:rPr>
        <w:t>出版社</w:t>
      </w:r>
      <w:r>
        <w:rPr>
          <w:rFonts w:hint="eastAsia" w:ascii="仿宋" w:hAnsi="仿宋" w:eastAsia="仿宋" w:cs="仿宋"/>
          <w:bCs/>
          <w:sz w:val="32"/>
          <w:szCs w:val="32"/>
        </w:rPr>
        <w:t>。</w:t>
      </w:r>
      <w:r>
        <w:rPr>
          <w:rFonts w:ascii="仿宋" w:hAnsi="仿宋" w:eastAsia="仿宋" w:cs="仿宋"/>
          <w:bCs/>
          <w:sz w:val="32"/>
          <w:szCs w:val="32"/>
        </w:rPr>
        <w:t> </w:t>
      </w:r>
      <w:r>
        <w:rPr>
          <w:rFonts w:eastAsia="仿宋"/>
          <w:kern w:val="0"/>
          <w:sz w:val="32"/>
          <w:szCs w:val="32"/>
        </w:rPr>
        <w:t>   </w:t>
      </w:r>
    </w:p>
    <w:p w14:paraId="5549EEE8">
      <w:pPr>
        <w:rPr>
          <w:rFonts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F9B6938"/>
    <w:multiLevelType w:val="singleLevel"/>
    <w:tmpl w:val="5F9B6938"/>
    <w:lvl w:ilvl="0" w:tentative="0">
      <w:start w:val="2"/>
      <w:numFmt w:val="decimal"/>
      <w:suff w:val="nothing"/>
      <w:lvlText w:val="%1."/>
      <w:lvlJc w:val="left"/>
    </w:lvl>
  </w:abstractNum>
  <w:abstractNum w:abstractNumId="1">
    <w:nsid w:val="5F9B6988"/>
    <w:multiLevelType w:val="singleLevel"/>
    <w:tmpl w:val="5F9B6988"/>
    <w:lvl w:ilvl="0" w:tentative="0">
      <w:start w:val="2"/>
      <w:numFmt w:val="decimal"/>
      <w:suff w:val="nothing"/>
      <w:lvlText w:val="%1."/>
      <w:lvlJc w:val="left"/>
    </w:lvl>
  </w:abstractNum>
  <w:abstractNum w:abstractNumId="2">
    <w:nsid w:val="5F9B69D5"/>
    <w:multiLevelType w:val="singleLevel"/>
    <w:tmpl w:val="5F9B69D5"/>
    <w:lvl w:ilvl="0" w:tentative="0">
      <w:start w:val="2"/>
      <w:numFmt w:val="decimal"/>
      <w:suff w:val="nothing"/>
      <w:lvlText w:val="%1."/>
      <w:lvlJc w:val="left"/>
    </w:lvl>
  </w:abstractNum>
  <w:abstractNum w:abstractNumId="3">
    <w:nsid w:val="5F9B6A5B"/>
    <w:multiLevelType w:val="singleLevel"/>
    <w:tmpl w:val="5F9B6A5B"/>
    <w:lvl w:ilvl="0" w:tentative="0">
      <w:start w:val="2"/>
      <w:numFmt w:val="decimal"/>
      <w:suff w:val="nothing"/>
      <w:lvlText w:val="%1."/>
      <w:lvlJc w:val="left"/>
    </w:lvl>
  </w:abstractNum>
  <w:abstractNum w:abstractNumId="4">
    <w:nsid w:val="5F9B6A7F"/>
    <w:multiLevelType w:val="singleLevel"/>
    <w:tmpl w:val="5F9B6A7F"/>
    <w:lvl w:ilvl="0" w:tentative="0">
      <w:start w:val="2"/>
      <w:numFmt w:val="decimal"/>
      <w:suff w:val="nothing"/>
      <w:lvlText w:val="%1."/>
      <w:lvlJc w:val="left"/>
    </w:lvl>
  </w:abstractNum>
  <w:abstractNum w:abstractNumId="5">
    <w:nsid w:val="5F9B6AFE"/>
    <w:multiLevelType w:val="singleLevel"/>
    <w:tmpl w:val="5F9B6AFE"/>
    <w:lvl w:ilvl="0" w:tentative="0">
      <w:start w:val="2"/>
      <w:numFmt w:val="decimal"/>
      <w:suff w:val="nothing"/>
      <w:lvlText w:val="（%1）"/>
      <w:lvlJc w:val="left"/>
    </w:lvl>
  </w:abstractNum>
  <w:abstractNum w:abstractNumId="6">
    <w:nsid w:val="71C614A4"/>
    <w:multiLevelType w:val="multilevel"/>
    <w:tmpl w:val="71C614A4"/>
    <w:lvl w:ilvl="0" w:tentative="0">
      <w:start w:val="1"/>
      <w:numFmt w:val="japaneseCounting"/>
      <w:lvlText w:val="第%1节"/>
      <w:lvlJc w:val="left"/>
      <w:pPr>
        <w:ind w:left="1065" w:hanging="94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960" w:hanging="420"/>
      </w:pPr>
    </w:lvl>
    <w:lvl w:ilvl="2" w:tentative="0">
      <w:start w:val="1"/>
      <w:numFmt w:val="lowerRoman"/>
      <w:lvlText w:val="%3."/>
      <w:lvlJc w:val="right"/>
      <w:pPr>
        <w:ind w:left="1380" w:hanging="420"/>
      </w:pPr>
    </w:lvl>
    <w:lvl w:ilvl="3" w:tentative="0">
      <w:start w:val="1"/>
      <w:numFmt w:val="decimal"/>
      <w:lvlText w:val="%4."/>
      <w:lvlJc w:val="left"/>
      <w:pPr>
        <w:ind w:left="1800" w:hanging="420"/>
      </w:pPr>
    </w:lvl>
    <w:lvl w:ilvl="4" w:tentative="0">
      <w:start w:val="1"/>
      <w:numFmt w:val="lowerLetter"/>
      <w:lvlText w:val="%5)"/>
      <w:lvlJc w:val="left"/>
      <w:pPr>
        <w:ind w:left="2220" w:hanging="420"/>
      </w:pPr>
    </w:lvl>
    <w:lvl w:ilvl="5" w:tentative="0">
      <w:start w:val="1"/>
      <w:numFmt w:val="lowerRoman"/>
      <w:lvlText w:val="%6."/>
      <w:lvlJc w:val="right"/>
      <w:pPr>
        <w:ind w:left="2640" w:hanging="420"/>
      </w:pPr>
    </w:lvl>
    <w:lvl w:ilvl="6" w:tentative="0">
      <w:start w:val="1"/>
      <w:numFmt w:val="decimal"/>
      <w:lvlText w:val="%7."/>
      <w:lvlJc w:val="left"/>
      <w:pPr>
        <w:ind w:left="3060" w:hanging="420"/>
      </w:pPr>
    </w:lvl>
    <w:lvl w:ilvl="7" w:tentative="0">
      <w:start w:val="1"/>
      <w:numFmt w:val="lowerLetter"/>
      <w:lvlText w:val="%8)"/>
      <w:lvlJc w:val="left"/>
      <w:pPr>
        <w:ind w:left="3480" w:hanging="420"/>
      </w:pPr>
    </w:lvl>
    <w:lvl w:ilvl="8" w:tentative="0">
      <w:start w:val="1"/>
      <w:numFmt w:val="lowerRoman"/>
      <w:lvlText w:val="%9."/>
      <w:lvlJc w:val="right"/>
      <w:pPr>
        <w:ind w:left="3900" w:hanging="4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iOTU0YzA5MWQwODdjMWM3NWUzOGJiZGRkNjhlZGEifQ=="/>
  </w:docVars>
  <w:rsids>
    <w:rsidRoot w:val="003435C5"/>
    <w:rsid w:val="003435C5"/>
    <w:rsid w:val="00890305"/>
    <w:rsid w:val="00914CFB"/>
    <w:rsid w:val="009240E8"/>
    <w:rsid w:val="00F01B53"/>
    <w:rsid w:val="00FA1590"/>
    <w:rsid w:val="17FA1988"/>
    <w:rsid w:val="5E6E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/>
      <w:sz w:val="18"/>
      <w:szCs w:val="18"/>
    </w:rPr>
  </w:style>
  <w:style w:type="paragraph" w:customStyle="1" w:styleId="5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21</Pages>
  <Words>5394</Words>
  <Characters>5760</Characters>
  <Lines>46</Lines>
  <Paragraphs>13</Paragraphs>
  <TotalTime>73</TotalTime>
  <ScaleCrop>false</ScaleCrop>
  <LinksUpToDate>false</LinksUpToDate>
  <CharactersWithSpaces>5990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2025-09-28T08:18:00Z</dcterms:created>
  <dc:creator>lenovo</dc:creator>
  <cp:lastModifiedBy>楷楠</cp:lastModifiedBy>
  <dcterms:modified xsi:type="dcterms:W3CDTF">2025-10-02T06:43:01Z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37B985FE80C44C8A89D1A9E4B669181E_12</vt:lpwstr>
  </property>
  <property fmtid="{D5CDD505-2E9C-101B-9397-08002B2CF9AE}" pid="4" name="KSOTemplateDocerSaveRecord">
    <vt:lpwstr>eyJoZGlkIjoiOGQ0ZGUyZjFkYWRmNmQ3ZmE5ZDk2MzE1OTFjMGZmNzciLCJ1c2VySWQiOiI0NDIxMTQwNjgifQ==</vt:lpwstr>
  </property>
</Properties>
</file>