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1D" w:rsidRPr="0011426E" w:rsidRDefault="00CD2F47" w:rsidP="0011426E">
      <w:pPr>
        <w:spacing w:line="560" w:lineRule="exact"/>
        <w:jc w:val="center"/>
        <w:rPr>
          <w:rFonts w:ascii="方正小标宋简体" w:eastAsia="方正小标宋简体"/>
          <w:sz w:val="44"/>
          <w:szCs w:val="44"/>
        </w:rPr>
      </w:pPr>
      <w:r w:rsidRPr="0011426E">
        <w:rPr>
          <w:rFonts w:ascii="方正小标宋简体" w:eastAsia="方正小标宋简体" w:hint="eastAsia"/>
          <w:sz w:val="44"/>
          <w:szCs w:val="44"/>
        </w:rPr>
        <w:t>青岛大学2017年本科综合评价招生章程</w:t>
      </w:r>
    </w:p>
    <w:p w:rsidR="002A421D" w:rsidRPr="0011426E" w:rsidRDefault="002A421D" w:rsidP="0011426E">
      <w:pPr>
        <w:spacing w:line="560" w:lineRule="exact"/>
        <w:jc w:val="center"/>
        <w:rPr>
          <w:rFonts w:ascii="仿宋_GB2312" w:eastAsia="仿宋_GB2312"/>
          <w:kern w:val="0"/>
          <w:sz w:val="32"/>
          <w:szCs w:val="32"/>
        </w:rPr>
      </w:pP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第一章 总则</w:t>
      </w:r>
    </w:p>
    <w:p w:rsidR="002A421D" w:rsidRPr="0011426E" w:rsidRDefault="00CD2F47" w:rsidP="0011426E">
      <w:pPr>
        <w:pStyle w:val="p0"/>
        <w:snapToGrid w:val="0"/>
        <w:spacing w:line="560" w:lineRule="exact"/>
        <w:ind w:firstLine="410"/>
        <w:jc w:val="left"/>
        <w:rPr>
          <w:rFonts w:ascii="仿宋_GB2312" w:eastAsia="仿宋_GB2312" w:hAnsiTheme="minorEastAsia" w:cstheme="minorEastAsia"/>
          <w:sz w:val="32"/>
          <w:szCs w:val="32"/>
        </w:rPr>
      </w:pPr>
      <w:r w:rsidRPr="0011426E">
        <w:rPr>
          <w:rFonts w:ascii="仿宋_GB2312" w:eastAsia="仿宋_GB2312" w:hint="eastAsia"/>
          <w:color w:val="000000"/>
          <w:sz w:val="32"/>
          <w:szCs w:val="32"/>
        </w:rPr>
        <w:t xml:space="preserve"> </w:t>
      </w:r>
      <w:r w:rsidRPr="0011426E">
        <w:rPr>
          <w:rFonts w:ascii="仿宋_GB2312" w:eastAsia="仿宋_GB2312" w:hAnsiTheme="minorEastAsia" w:cstheme="minorEastAsia" w:hint="eastAsia"/>
          <w:color w:val="000000"/>
          <w:sz w:val="32"/>
          <w:szCs w:val="32"/>
        </w:rPr>
        <w:t xml:space="preserve">第一条  </w:t>
      </w:r>
      <w:r w:rsidRPr="0011426E">
        <w:rPr>
          <w:rFonts w:ascii="仿宋_GB2312" w:eastAsia="仿宋_GB2312" w:hAnsiTheme="minorEastAsia" w:cstheme="minorEastAsia" w:hint="eastAsia"/>
          <w:sz w:val="32"/>
          <w:szCs w:val="32"/>
        </w:rPr>
        <w:t xml:space="preserve">为深化高校考试招生制度改革，优化人才选拔机制，进一步推进山东省高校招生综合评价改革工作，根据《中华人民共和国教育法》、《中华人民共和国高等教育法》、《山东省深化考试招生制度改革实施方案》和教育主管部门有关文件精神，结合学校实际情况，特制定本章程。 </w:t>
      </w:r>
    </w:p>
    <w:p w:rsidR="002A421D" w:rsidRPr="0011426E" w:rsidRDefault="00CD2F47" w:rsidP="0011426E">
      <w:pPr>
        <w:pStyle w:val="p0"/>
        <w:snapToGrid w:val="0"/>
        <w:spacing w:line="560" w:lineRule="exact"/>
        <w:ind w:firstLine="41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 xml:space="preserve"> 第二条  青岛大学本科招生工作贯彻“公平竞争、公正选拔、公开程序，全面考核、综合评价、择优录取”的原则。 </w:t>
      </w:r>
    </w:p>
    <w:p w:rsidR="002A421D" w:rsidRPr="0011426E" w:rsidRDefault="00CD2F47" w:rsidP="0011426E">
      <w:pPr>
        <w:pStyle w:val="p0"/>
        <w:snapToGrid w:val="0"/>
        <w:spacing w:line="560" w:lineRule="exact"/>
        <w:ind w:firstLine="410"/>
        <w:jc w:val="left"/>
        <w:rPr>
          <w:rFonts w:ascii="仿宋_GB2312" w:eastAsia="仿宋_GB2312"/>
          <w:sz w:val="32"/>
          <w:szCs w:val="32"/>
        </w:rPr>
      </w:pPr>
      <w:r w:rsidRPr="0011426E">
        <w:rPr>
          <w:rFonts w:ascii="仿宋_GB2312" w:eastAsia="仿宋_GB2312" w:hAnsiTheme="minorEastAsia" w:cstheme="minorEastAsia" w:hint="eastAsia"/>
          <w:sz w:val="32"/>
          <w:szCs w:val="32"/>
        </w:rPr>
        <w:t xml:space="preserve"> 第三条  青岛大学本科招生工作接受各级纪检、监察部门、新闻媒体、考生及其家长和社会各界的监督。</w:t>
      </w: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第二章 学校概况</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第四条  学校名称：青岛大学  学校代码：11065</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 xml:space="preserve">第五条  学校地址：浮山校区（青岛市宁夏路308号）  </w:t>
      </w:r>
    </w:p>
    <w:p w:rsidR="002A421D" w:rsidRPr="0011426E" w:rsidRDefault="00CD2F47" w:rsidP="0011426E">
      <w:pPr>
        <w:pStyle w:val="p0"/>
        <w:snapToGrid w:val="0"/>
        <w:spacing w:line="560" w:lineRule="exact"/>
        <w:ind w:firstLineChars="1100" w:firstLine="352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金家岭校区（青岛市松岭路93号）</w:t>
      </w:r>
    </w:p>
    <w:p w:rsidR="002A421D" w:rsidRPr="0011426E" w:rsidRDefault="00CD2F47" w:rsidP="0011426E">
      <w:pPr>
        <w:pStyle w:val="p0"/>
        <w:snapToGrid w:val="0"/>
        <w:spacing w:line="560" w:lineRule="exact"/>
        <w:ind w:firstLineChars="1100" w:firstLine="352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松山校区（青岛市登州路38号）</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第六条  办学层次：具有学士、硕士、博士学位授予权</w:t>
      </w:r>
    </w:p>
    <w:p w:rsidR="002A421D" w:rsidRPr="0011426E" w:rsidRDefault="00CD2F47" w:rsidP="0011426E">
      <w:pPr>
        <w:widowControl/>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sz w:val="32"/>
          <w:szCs w:val="32"/>
        </w:rPr>
        <w:t>第七条  颁发毕业证书及学位证书的学校名称：青岛大学</w:t>
      </w: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第三章  组织机构</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第八条  学校成立本科综合评价招生工作专家委员会，负责本科综合评价招生书面材料评审和综合素质测试工作。学校招生办公室具体负责综合评价招生工作的组织实施。</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lastRenderedPageBreak/>
        <w:t>第九条  学校监察室负责对本科综合评价招生工作进行全程监督，受理举报或投诉（电话：0532-85955750）。</w:t>
      </w: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第四章 计划与报名</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第十条 招生专业、计划</w:t>
      </w:r>
    </w:p>
    <w:p w:rsidR="002A421D" w:rsidRPr="0011426E" w:rsidRDefault="00CD2F47" w:rsidP="0011426E">
      <w:pPr>
        <w:pStyle w:val="p0"/>
        <w:snapToGrid w:val="0"/>
        <w:spacing w:line="560" w:lineRule="exact"/>
        <w:ind w:firstLineChars="200" w:firstLine="640"/>
        <w:jc w:val="left"/>
        <w:rPr>
          <w:rFonts w:asciiTheme="minorEastAsia" w:eastAsiaTheme="minorEastAsia" w:hAnsiTheme="minorEastAsia" w:cstheme="minorEastAsia"/>
          <w:sz w:val="28"/>
          <w:szCs w:val="28"/>
          <w:lang w:val="zh-CN"/>
        </w:rPr>
      </w:pPr>
      <w:r w:rsidRPr="0011426E">
        <w:rPr>
          <w:rFonts w:ascii="仿宋_GB2312" w:eastAsia="仿宋_GB2312" w:hAnsiTheme="minorEastAsia" w:cstheme="minorEastAsia" w:hint="eastAsia"/>
          <w:sz w:val="32"/>
          <w:szCs w:val="32"/>
        </w:rPr>
        <w:t>青岛大学2017年综合评价招生</w:t>
      </w:r>
      <w:r w:rsidRPr="0011426E">
        <w:rPr>
          <w:rFonts w:ascii="仿宋_GB2312" w:eastAsia="仿宋_GB2312" w:hAnsiTheme="minorEastAsia" w:cstheme="minorEastAsia" w:hint="eastAsia"/>
          <w:sz w:val="32"/>
          <w:szCs w:val="32"/>
          <w:lang w:val="zh-CN"/>
        </w:rPr>
        <w:t>设</w:t>
      </w:r>
      <w:r w:rsidR="00034E4D" w:rsidRPr="0011426E">
        <w:rPr>
          <w:rFonts w:ascii="仿宋_GB2312" w:eastAsia="仿宋_GB2312" w:hAnsiTheme="minorEastAsia" w:cstheme="minorEastAsia" w:hint="eastAsia"/>
          <w:sz w:val="32"/>
          <w:szCs w:val="32"/>
          <w:lang w:val="zh-CN"/>
        </w:rPr>
        <w:t>6</w:t>
      </w:r>
      <w:r w:rsidRPr="0011426E">
        <w:rPr>
          <w:rFonts w:ascii="仿宋_GB2312" w:eastAsia="仿宋_GB2312" w:hAnsiTheme="minorEastAsia" w:cstheme="minorEastAsia" w:hint="eastAsia"/>
          <w:sz w:val="32"/>
          <w:szCs w:val="32"/>
          <w:lang w:val="zh-CN"/>
        </w:rPr>
        <w:t>个专业（类）创新实验班，</w:t>
      </w:r>
      <w:r w:rsidRPr="0011426E">
        <w:rPr>
          <w:rFonts w:ascii="仿宋_GB2312" w:eastAsia="仿宋_GB2312" w:hAnsiTheme="minorEastAsia" w:cstheme="minorEastAsia" w:hint="eastAsia"/>
          <w:sz w:val="32"/>
          <w:szCs w:val="32"/>
        </w:rPr>
        <w:t>面向山东省招生，</w:t>
      </w:r>
      <w:r w:rsidRPr="0011426E">
        <w:rPr>
          <w:rFonts w:ascii="仿宋_GB2312" w:eastAsia="仿宋_GB2312" w:hAnsiTheme="minorEastAsia" w:cstheme="minorEastAsia" w:hint="eastAsia"/>
          <w:sz w:val="32"/>
          <w:szCs w:val="32"/>
          <w:lang w:val="zh-CN"/>
        </w:rPr>
        <w:t>招生总计划数</w:t>
      </w:r>
      <w:r w:rsidRPr="0011426E">
        <w:rPr>
          <w:rFonts w:ascii="仿宋_GB2312" w:eastAsia="仿宋_GB2312" w:hAnsiTheme="minorEastAsia" w:cstheme="minorEastAsia" w:hint="eastAsia"/>
          <w:sz w:val="32"/>
          <w:szCs w:val="32"/>
        </w:rPr>
        <w:t>150</w:t>
      </w:r>
      <w:r w:rsidRPr="0011426E">
        <w:rPr>
          <w:rFonts w:ascii="仿宋_GB2312" w:eastAsia="仿宋_GB2312" w:hAnsiTheme="minorEastAsia" w:cstheme="minorEastAsia" w:hint="eastAsia"/>
          <w:sz w:val="32"/>
          <w:szCs w:val="32"/>
          <w:lang w:val="zh-CN"/>
        </w:rPr>
        <w:t>名，其中文科</w:t>
      </w:r>
      <w:r w:rsidR="00767C72" w:rsidRPr="0011426E">
        <w:rPr>
          <w:rFonts w:ascii="仿宋_GB2312" w:eastAsia="仿宋_GB2312" w:hAnsiTheme="minorEastAsia" w:cstheme="minorEastAsia" w:hint="eastAsia"/>
          <w:sz w:val="32"/>
          <w:szCs w:val="32"/>
        </w:rPr>
        <w:t>3</w:t>
      </w:r>
      <w:r w:rsidRPr="0011426E">
        <w:rPr>
          <w:rFonts w:ascii="仿宋_GB2312" w:eastAsia="仿宋_GB2312" w:hAnsiTheme="minorEastAsia" w:cstheme="minorEastAsia" w:hint="eastAsia"/>
          <w:sz w:val="32"/>
          <w:szCs w:val="32"/>
        </w:rPr>
        <w:t>0</w:t>
      </w:r>
      <w:r w:rsidRPr="0011426E">
        <w:rPr>
          <w:rFonts w:ascii="仿宋_GB2312" w:eastAsia="仿宋_GB2312" w:hAnsiTheme="minorEastAsia" w:cstheme="minorEastAsia" w:hint="eastAsia"/>
          <w:sz w:val="32"/>
          <w:szCs w:val="32"/>
          <w:lang w:val="zh-CN"/>
        </w:rPr>
        <w:t>名、理科</w:t>
      </w:r>
      <w:r w:rsidRPr="0011426E">
        <w:rPr>
          <w:rFonts w:ascii="仿宋_GB2312" w:eastAsia="仿宋_GB2312" w:hAnsiTheme="minorEastAsia" w:cstheme="minorEastAsia" w:hint="eastAsia"/>
          <w:sz w:val="32"/>
          <w:szCs w:val="32"/>
        </w:rPr>
        <w:t>1</w:t>
      </w:r>
      <w:r w:rsidR="00767C72" w:rsidRPr="0011426E">
        <w:rPr>
          <w:rFonts w:ascii="仿宋_GB2312" w:eastAsia="仿宋_GB2312" w:hAnsiTheme="minorEastAsia" w:cstheme="minorEastAsia" w:hint="eastAsia"/>
          <w:sz w:val="32"/>
          <w:szCs w:val="32"/>
        </w:rPr>
        <w:t>2</w:t>
      </w:r>
      <w:r w:rsidRPr="0011426E">
        <w:rPr>
          <w:rFonts w:ascii="仿宋_GB2312" w:eastAsia="仿宋_GB2312" w:hAnsiTheme="minorEastAsia" w:cstheme="minorEastAsia" w:hint="eastAsia"/>
          <w:sz w:val="32"/>
          <w:szCs w:val="32"/>
        </w:rPr>
        <w:t>0</w:t>
      </w:r>
      <w:r w:rsidRPr="0011426E">
        <w:rPr>
          <w:rFonts w:ascii="仿宋_GB2312" w:eastAsia="仿宋_GB2312" w:hAnsiTheme="minorEastAsia" w:cstheme="minorEastAsia" w:hint="eastAsia"/>
          <w:sz w:val="32"/>
          <w:szCs w:val="32"/>
          <w:lang w:val="zh-CN"/>
        </w:rPr>
        <w:t>名。</w:t>
      </w:r>
    </w:p>
    <w:tbl>
      <w:tblPr>
        <w:tblW w:w="9678" w:type="dxa"/>
        <w:jc w:val="center"/>
        <w:tblInd w:w="-1189" w:type="dxa"/>
        <w:tblLayout w:type="fixed"/>
        <w:tblCellMar>
          <w:left w:w="56" w:type="dxa"/>
          <w:right w:w="56" w:type="dxa"/>
        </w:tblCellMar>
        <w:tblLook w:val="04A0" w:firstRow="1" w:lastRow="0" w:firstColumn="1" w:lastColumn="0" w:noHBand="0" w:noVBand="1"/>
      </w:tblPr>
      <w:tblGrid>
        <w:gridCol w:w="1829"/>
        <w:gridCol w:w="1716"/>
        <w:gridCol w:w="405"/>
        <w:gridCol w:w="435"/>
        <w:gridCol w:w="495"/>
        <w:gridCol w:w="1320"/>
        <w:gridCol w:w="1140"/>
        <w:gridCol w:w="2338"/>
      </w:tblGrid>
      <w:tr w:rsidR="002A421D" w:rsidRPr="0011426E">
        <w:trPr>
          <w:trHeight w:val="397"/>
          <w:jc w:val="center"/>
        </w:trPr>
        <w:tc>
          <w:tcPr>
            <w:tcW w:w="1829"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创新实验班名称</w:t>
            </w:r>
          </w:p>
        </w:tc>
        <w:tc>
          <w:tcPr>
            <w:tcW w:w="1716"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包含专业</w:t>
            </w:r>
          </w:p>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（方向）</w:t>
            </w:r>
          </w:p>
        </w:tc>
        <w:tc>
          <w:tcPr>
            <w:tcW w:w="405"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学制</w:t>
            </w:r>
          </w:p>
        </w:tc>
        <w:tc>
          <w:tcPr>
            <w:tcW w:w="435"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科类</w:t>
            </w:r>
          </w:p>
        </w:tc>
        <w:tc>
          <w:tcPr>
            <w:tcW w:w="495"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计划</w:t>
            </w:r>
          </w:p>
        </w:tc>
        <w:tc>
          <w:tcPr>
            <w:tcW w:w="1320" w:type="dxa"/>
            <w:tcBorders>
              <w:top w:val="single" w:sz="2" w:space="0" w:color="000000"/>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需求潜质或学科特长</w:t>
            </w:r>
          </w:p>
        </w:tc>
        <w:tc>
          <w:tcPr>
            <w:tcW w:w="114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所属学院</w:t>
            </w:r>
          </w:p>
        </w:tc>
        <w:tc>
          <w:tcPr>
            <w:tcW w:w="23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jc w:val="center"/>
              <w:rPr>
                <w:rFonts w:asciiTheme="minorEastAsia" w:eastAsiaTheme="minorEastAsia" w:hAnsiTheme="minorEastAsia" w:cs="黑体"/>
                <w:kern w:val="0"/>
                <w:szCs w:val="21"/>
              </w:rPr>
            </w:pPr>
            <w:r w:rsidRPr="0011426E">
              <w:rPr>
                <w:rFonts w:asciiTheme="minorEastAsia" w:eastAsiaTheme="minorEastAsia" w:hAnsiTheme="minorEastAsia" w:cs="黑体" w:hint="eastAsia"/>
                <w:kern w:val="0"/>
                <w:szCs w:val="21"/>
              </w:rPr>
              <w:t>培养特色</w:t>
            </w:r>
          </w:p>
        </w:tc>
      </w:tr>
      <w:tr w:rsidR="00767C72" w:rsidRPr="0011426E" w:rsidTr="00E463C5">
        <w:trPr>
          <w:trHeight w:val="2240"/>
          <w:jc w:val="center"/>
        </w:trPr>
        <w:tc>
          <w:tcPr>
            <w:tcW w:w="1829" w:type="dxa"/>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人文科学类（历史学类）创新实验班</w:t>
            </w:r>
          </w:p>
        </w:tc>
        <w:tc>
          <w:tcPr>
            <w:tcW w:w="1716" w:type="dxa"/>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哲学、历史、经济</w:t>
            </w:r>
          </w:p>
        </w:tc>
        <w:tc>
          <w:tcPr>
            <w:tcW w:w="405" w:type="dxa"/>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文</w:t>
            </w:r>
          </w:p>
        </w:tc>
        <w:tc>
          <w:tcPr>
            <w:tcW w:w="495" w:type="dxa"/>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20</w:t>
            </w:r>
          </w:p>
        </w:tc>
        <w:tc>
          <w:tcPr>
            <w:tcW w:w="1320" w:type="dxa"/>
            <w:vMerge w:val="restart"/>
            <w:tcBorders>
              <w:top w:val="single" w:sz="4" w:space="0" w:color="auto"/>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学科竞赛、科技创新、语言文学特长等方面有突出成绩者</w:t>
            </w:r>
          </w:p>
        </w:tc>
        <w:tc>
          <w:tcPr>
            <w:tcW w:w="1140" w:type="dxa"/>
            <w:tcBorders>
              <w:top w:val="single" w:sz="2" w:space="0" w:color="000000"/>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哲学与历史学院</w:t>
            </w:r>
          </w:p>
        </w:tc>
        <w:tc>
          <w:tcPr>
            <w:tcW w:w="2338" w:type="dxa"/>
            <w:tcBorders>
              <w:top w:val="single" w:sz="2" w:space="0" w:color="000000"/>
              <w:left w:val="single" w:sz="2" w:space="0" w:color="000000"/>
              <w:right w:val="single" w:sz="2" w:space="0" w:color="000000"/>
            </w:tcBorders>
            <w:shd w:val="clear" w:color="auto" w:fill="FFFFFF"/>
            <w:vAlign w:val="center"/>
          </w:tcPr>
          <w:p w:rsidR="00767C72" w:rsidRPr="0011426E" w:rsidRDefault="00767C72">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“跨学科+多元”特色，授予哲学或历史学学士学位；符合条件的，授予“哲学+历史学”或“哲学+经济学”或“历史学+经济学”学士学位</w:t>
            </w:r>
          </w:p>
        </w:tc>
      </w:tr>
      <w:tr w:rsidR="002A421D" w:rsidRPr="0011426E">
        <w:trPr>
          <w:trHeight w:val="589"/>
          <w:jc w:val="center"/>
        </w:trPr>
        <w:tc>
          <w:tcPr>
            <w:tcW w:w="1829"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跨境电子商务创新实验班</w:t>
            </w:r>
          </w:p>
        </w:tc>
        <w:tc>
          <w:tcPr>
            <w:tcW w:w="1716"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国际经济与贸易、电子商务</w:t>
            </w:r>
          </w:p>
        </w:tc>
        <w:tc>
          <w:tcPr>
            <w:tcW w:w="405"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文</w:t>
            </w:r>
          </w:p>
        </w:tc>
        <w:tc>
          <w:tcPr>
            <w:tcW w:w="49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10</w:t>
            </w:r>
          </w:p>
        </w:tc>
        <w:tc>
          <w:tcPr>
            <w:tcW w:w="1320" w:type="dxa"/>
            <w:vMerge/>
            <w:tcBorders>
              <w:left w:val="single" w:sz="2" w:space="0" w:color="000000"/>
              <w:right w:val="single" w:sz="2" w:space="0" w:color="000000"/>
            </w:tcBorders>
            <w:shd w:val="clear" w:color="auto" w:fill="FFFFFF"/>
            <w:vAlign w:val="center"/>
          </w:tcPr>
          <w:p w:rsidR="002A421D" w:rsidRPr="0011426E" w:rsidRDefault="002A421D">
            <w:pPr>
              <w:widowControl/>
              <w:adjustRightInd w:val="0"/>
              <w:spacing w:line="320" w:lineRule="exact"/>
              <w:jc w:val="center"/>
              <w:rPr>
                <w:rFonts w:asciiTheme="minorEastAsia" w:eastAsiaTheme="minorEastAsia" w:hAnsiTheme="minorEastAsia"/>
                <w:kern w:val="0"/>
                <w:szCs w:val="21"/>
              </w:rPr>
            </w:pPr>
          </w:p>
        </w:tc>
        <w:tc>
          <w:tcPr>
            <w:tcW w:w="1140"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经济学院</w:t>
            </w:r>
          </w:p>
        </w:tc>
        <w:tc>
          <w:tcPr>
            <w:tcW w:w="2338"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“跨学科+实践”特色，授予经济学学士学位</w:t>
            </w:r>
          </w:p>
        </w:tc>
      </w:tr>
      <w:tr w:rsidR="002A421D" w:rsidRPr="0011426E">
        <w:trPr>
          <w:trHeight w:val="485"/>
          <w:jc w:val="center"/>
        </w:trPr>
        <w:tc>
          <w:tcPr>
            <w:tcW w:w="1829"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left"/>
              <w:rPr>
                <w:rFonts w:asciiTheme="minorEastAsia" w:eastAsiaTheme="minorEastAsia" w:hAnsiTheme="minorEastAsia"/>
                <w:kern w:val="0"/>
                <w:szCs w:val="21"/>
              </w:rPr>
            </w:pPr>
          </w:p>
        </w:tc>
        <w:tc>
          <w:tcPr>
            <w:tcW w:w="1716"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left"/>
              <w:rPr>
                <w:rFonts w:asciiTheme="minorEastAsia" w:eastAsiaTheme="minorEastAsia" w:hAnsiTheme="minorEastAsia"/>
                <w:kern w:val="0"/>
                <w:szCs w:val="21"/>
              </w:rPr>
            </w:pPr>
          </w:p>
        </w:tc>
        <w:tc>
          <w:tcPr>
            <w:tcW w:w="405"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center"/>
              <w:rPr>
                <w:rFonts w:asciiTheme="minorEastAsia" w:eastAsiaTheme="minorEastAsia" w:hAnsiTheme="minorEastAsia"/>
                <w:kern w:val="0"/>
                <w:szCs w:val="21"/>
              </w:rPr>
            </w:pPr>
          </w:p>
        </w:tc>
        <w:tc>
          <w:tcPr>
            <w:tcW w:w="43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理</w:t>
            </w:r>
          </w:p>
        </w:tc>
        <w:tc>
          <w:tcPr>
            <w:tcW w:w="49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10</w:t>
            </w:r>
          </w:p>
        </w:tc>
        <w:tc>
          <w:tcPr>
            <w:tcW w:w="1320" w:type="dxa"/>
            <w:vMerge/>
            <w:tcBorders>
              <w:left w:val="single" w:sz="2" w:space="0" w:color="000000"/>
              <w:right w:val="single" w:sz="2" w:space="0" w:color="000000"/>
            </w:tcBorders>
            <w:shd w:val="clear" w:color="auto" w:fill="FFFFFF"/>
            <w:vAlign w:val="center"/>
          </w:tcPr>
          <w:p w:rsidR="002A421D" w:rsidRPr="0011426E" w:rsidRDefault="002A421D">
            <w:pPr>
              <w:widowControl/>
              <w:adjustRightInd w:val="0"/>
              <w:spacing w:line="320" w:lineRule="exact"/>
              <w:jc w:val="center"/>
              <w:rPr>
                <w:rFonts w:asciiTheme="minorEastAsia" w:eastAsiaTheme="minorEastAsia" w:hAnsiTheme="minorEastAsia"/>
                <w:kern w:val="0"/>
                <w:szCs w:val="21"/>
              </w:rPr>
            </w:pPr>
          </w:p>
        </w:tc>
        <w:tc>
          <w:tcPr>
            <w:tcW w:w="1140"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left"/>
              <w:rPr>
                <w:rFonts w:asciiTheme="minorEastAsia" w:eastAsiaTheme="minorEastAsia" w:hAnsiTheme="minorEastAsia"/>
                <w:kern w:val="0"/>
                <w:szCs w:val="21"/>
              </w:rPr>
            </w:pPr>
          </w:p>
        </w:tc>
        <w:tc>
          <w:tcPr>
            <w:tcW w:w="2338"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left"/>
              <w:rPr>
                <w:rFonts w:asciiTheme="minorEastAsia" w:eastAsiaTheme="minorEastAsia" w:hAnsiTheme="minorEastAsia"/>
                <w:kern w:val="0"/>
                <w:szCs w:val="21"/>
              </w:rPr>
            </w:pPr>
          </w:p>
        </w:tc>
      </w:tr>
      <w:tr w:rsidR="002A421D" w:rsidRPr="0011426E">
        <w:trPr>
          <w:trHeight w:val="515"/>
          <w:jc w:val="center"/>
        </w:trPr>
        <w:tc>
          <w:tcPr>
            <w:tcW w:w="1829"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语言大数据创新实验班</w:t>
            </w:r>
          </w:p>
        </w:tc>
        <w:tc>
          <w:tcPr>
            <w:tcW w:w="1716"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英语</w:t>
            </w:r>
          </w:p>
        </w:tc>
        <w:tc>
          <w:tcPr>
            <w:tcW w:w="40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理</w:t>
            </w:r>
          </w:p>
        </w:tc>
        <w:tc>
          <w:tcPr>
            <w:tcW w:w="49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20</w:t>
            </w:r>
          </w:p>
        </w:tc>
        <w:tc>
          <w:tcPr>
            <w:tcW w:w="1320" w:type="dxa"/>
            <w:vMerge/>
            <w:tcBorders>
              <w:left w:val="single" w:sz="2" w:space="0" w:color="000000"/>
              <w:bottom w:val="single" w:sz="4" w:space="0" w:color="auto"/>
              <w:right w:val="single" w:sz="2" w:space="0" w:color="000000"/>
            </w:tcBorders>
            <w:shd w:val="clear" w:color="auto" w:fill="FFFFFF"/>
            <w:vAlign w:val="center"/>
          </w:tcPr>
          <w:p w:rsidR="002A421D" w:rsidRPr="0011426E" w:rsidRDefault="002A421D">
            <w:pPr>
              <w:widowControl/>
              <w:adjustRightInd w:val="0"/>
              <w:spacing w:line="320" w:lineRule="exact"/>
              <w:jc w:val="center"/>
              <w:rPr>
                <w:rFonts w:asciiTheme="minorEastAsia" w:eastAsiaTheme="minorEastAsia" w:hAnsiTheme="minorEastAsia"/>
                <w:kern w:val="0"/>
                <w:szCs w:val="21"/>
              </w:rPr>
            </w:pPr>
          </w:p>
        </w:tc>
        <w:tc>
          <w:tcPr>
            <w:tcW w:w="1140"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外语学院</w:t>
            </w:r>
          </w:p>
        </w:tc>
        <w:tc>
          <w:tcPr>
            <w:tcW w:w="2338"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跨学科+实践</w:t>
            </w:r>
            <w:proofErr w:type="gramStart"/>
            <w:r w:rsidRPr="0011426E">
              <w:rPr>
                <w:rFonts w:asciiTheme="minorEastAsia" w:eastAsiaTheme="minorEastAsia" w:hAnsiTheme="minorEastAsia" w:hint="eastAsia"/>
                <w:szCs w:val="21"/>
              </w:rPr>
              <w:t>”</w:t>
            </w:r>
            <w:proofErr w:type="gramEnd"/>
            <w:r w:rsidRPr="0011426E">
              <w:rPr>
                <w:rFonts w:asciiTheme="minorEastAsia" w:eastAsiaTheme="minorEastAsia" w:hAnsiTheme="minorEastAsia" w:hint="eastAsia"/>
                <w:szCs w:val="21"/>
              </w:rPr>
              <w:t>特色；英语+大数据。授予文学学士学位</w:t>
            </w:r>
          </w:p>
        </w:tc>
      </w:tr>
      <w:tr w:rsidR="002A421D" w:rsidRPr="0011426E">
        <w:trPr>
          <w:trHeight w:val="397"/>
          <w:jc w:val="center"/>
        </w:trPr>
        <w:tc>
          <w:tcPr>
            <w:tcW w:w="18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软件工程</w:t>
            </w:r>
            <w:proofErr w:type="gramStart"/>
            <w:r w:rsidRPr="0011426E">
              <w:rPr>
                <w:rFonts w:asciiTheme="minorEastAsia" w:eastAsiaTheme="minorEastAsia" w:hAnsiTheme="minorEastAsia" w:hint="eastAsia"/>
                <w:kern w:val="0"/>
                <w:szCs w:val="21"/>
              </w:rPr>
              <w:t>类创新</w:t>
            </w:r>
            <w:proofErr w:type="gramEnd"/>
            <w:r w:rsidRPr="0011426E">
              <w:rPr>
                <w:rFonts w:asciiTheme="minorEastAsia" w:eastAsiaTheme="minorEastAsia" w:hAnsiTheme="minorEastAsia" w:hint="eastAsia"/>
                <w:kern w:val="0"/>
                <w:szCs w:val="21"/>
              </w:rPr>
              <w:t>实验班（卓越工程师计划）</w:t>
            </w:r>
          </w:p>
        </w:tc>
        <w:tc>
          <w:tcPr>
            <w:tcW w:w="17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软件工程、数字媒体技术、智能科学与技术</w:t>
            </w:r>
          </w:p>
        </w:tc>
        <w:tc>
          <w:tcPr>
            <w:tcW w:w="40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理</w:t>
            </w:r>
          </w:p>
        </w:tc>
        <w:tc>
          <w:tcPr>
            <w:tcW w:w="49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30</w:t>
            </w:r>
          </w:p>
        </w:tc>
        <w:tc>
          <w:tcPr>
            <w:tcW w:w="1320" w:type="dxa"/>
            <w:vMerge w:val="restart"/>
            <w:tcBorders>
              <w:top w:val="single" w:sz="4" w:space="0" w:color="auto"/>
              <w:left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物理、数学、信息技术、科技创新等方面有突出成绩者</w:t>
            </w:r>
          </w:p>
        </w:tc>
        <w:tc>
          <w:tcPr>
            <w:tcW w:w="1140"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数据科学与软件工程学院</w:t>
            </w:r>
          </w:p>
        </w:tc>
        <w:tc>
          <w:tcPr>
            <w:tcW w:w="2338"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大类招生，“分段式培养、卓越人才培养”特色；学业导师制；授予工学学士学位</w:t>
            </w:r>
          </w:p>
        </w:tc>
      </w:tr>
      <w:tr w:rsidR="002A421D" w:rsidRPr="0011426E">
        <w:trPr>
          <w:trHeight w:val="397"/>
          <w:jc w:val="center"/>
        </w:trPr>
        <w:tc>
          <w:tcPr>
            <w:tcW w:w="18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电子信息</w:t>
            </w:r>
            <w:proofErr w:type="gramStart"/>
            <w:r w:rsidRPr="0011426E">
              <w:rPr>
                <w:rFonts w:asciiTheme="minorEastAsia" w:eastAsiaTheme="minorEastAsia" w:hAnsiTheme="minorEastAsia" w:hint="eastAsia"/>
                <w:kern w:val="0"/>
                <w:szCs w:val="21"/>
              </w:rPr>
              <w:t>类创新</w:t>
            </w:r>
            <w:proofErr w:type="gramEnd"/>
            <w:r w:rsidRPr="0011426E">
              <w:rPr>
                <w:rFonts w:asciiTheme="minorEastAsia" w:eastAsiaTheme="minorEastAsia" w:hAnsiTheme="minorEastAsia" w:hint="eastAsia"/>
                <w:kern w:val="0"/>
                <w:szCs w:val="21"/>
              </w:rPr>
              <w:t>实验班（卓越工程师计划）</w:t>
            </w:r>
          </w:p>
        </w:tc>
        <w:tc>
          <w:tcPr>
            <w:tcW w:w="17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电子信息工程、电子信息科学与技术、微电子科学与工程、通讯工程</w:t>
            </w:r>
          </w:p>
        </w:tc>
        <w:tc>
          <w:tcPr>
            <w:tcW w:w="40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理</w:t>
            </w:r>
          </w:p>
        </w:tc>
        <w:tc>
          <w:tcPr>
            <w:tcW w:w="495"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30</w:t>
            </w:r>
          </w:p>
        </w:tc>
        <w:tc>
          <w:tcPr>
            <w:tcW w:w="1320" w:type="dxa"/>
            <w:vMerge/>
            <w:tcBorders>
              <w:left w:val="single" w:sz="2" w:space="0" w:color="000000"/>
              <w:bottom w:val="single" w:sz="2" w:space="0" w:color="000000"/>
              <w:right w:val="single" w:sz="2" w:space="0" w:color="000000"/>
            </w:tcBorders>
            <w:shd w:val="clear" w:color="auto" w:fill="FFFFFF"/>
            <w:vAlign w:val="center"/>
          </w:tcPr>
          <w:p w:rsidR="002A421D" w:rsidRPr="0011426E" w:rsidRDefault="002A421D">
            <w:pPr>
              <w:widowControl/>
              <w:adjustRightInd w:val="0"/>
              <w:spacing w:line="320" w:lineRule="exact"/>
              <w:jc w:val="left"/>
              <w:rPr>
                <w:rFonts w:asciiTheme="minorEastAsia" w:eastAsiaTheme="minorEastAsia" w:hAnsiTheme="minorEastAsia"/>
                <w:kern w:val="0"/>
                <w:szCs w:val="21"/>
              </w:rPr>
            </w:pPr>
          </w:p>
        </w:tc>
        <w:tc>
          <w:tcPr>
            <w:tcW w:w="1140"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电子信息学院</w:t>
            </w:r>
          </w:p>
        </w:tc>
        <w:tc>
          <w:tcPr>
            <w:tcW w:w="2338" w:type="dxa"/>
            <w:tcBorders>
              <w:top w:val="single" w:sz="4" w:space="0" w:color="auto"/>
              <w:left w:val="single" w:sz="2" w:space="0" w:color="000000"/>
              <w:bottom w:val="single" w:sz="2" w:space="0" w:color="000000"/>
              <w:right w:val="single" w:sz="2" w:space="0" w:color="000000"/>
            </w:tcBorders>
            <w:shd w:val="clear" w:color="auto" w:fill="FFFFFF"/>
            <w:vAlign w:val="center"/>
          </w:tcPr>
          <w:p w:rsidR="002A421D" w:rsidRPr="0011426E" w:rsidRDefault="00CD2F47" w:rsidP="00250ACC">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大类招生，“分段式培养、卓越人才培养”特色；授予理学或工学学士学位</w:t>
            </w:r>
          </w:p>
        </w:tc>
      </w:tr>
      <w:tr w:rsidR="002A421D" w:rsidRPr="0011426E">
        <w:trPr>
          <w:trHeight w:val="780"/>
          <w:jc w:val="center"/>
        </w:trPr>
        <w:tc>
          <w:tcPr>
            <w:tcW w:w="182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华大基因创新实验班（新世纪领军人才计划）</w:t>
            </w:r>
          </w:p>
        </w:tc>
        <w:tc>
          <w:tcPr>
            <w:tcW w:w="171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生物技术（基因组学、精准医学、基础医学）</w:t>
            </w:r>
          </w:p>
        </w:tc>
        <w:tc>
          <w:tcPr>
            <w:tcW w:w="40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4</w:t>
            </w:r>
          </w:p>
        </w:tc>
        <w:tc>
          <w:tcPr>
            <w:tcW w:w="43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理</w:t>
            </w:r>
          </w:p>
        </w:tc>
        <w:tc>
          <w:tcPr>
            <w:tcW w:w="495"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center"/>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30</w:t>
            </w:r>
          </w:p>
        </w:tc>
        <w:tc>
          <w:tcPr>
            <w:tcW w:w="1320"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英语、化学、数学、物理、生物、信息技术、科技创新等方面有突出成绩者</w:t>
            </w:r>
          </w:p>
        </w:tc>
        <w:tc>
          <w:tcPr>
            <w:tcW w:w="1140" w:type="dxa"/>
            <w:tcBorders>
              <w:top w:val="single" w:sz="4" w:space="0" w:color="auto"/>
              <w:left w:val="single" w:sz="2" w:space="0" w:color="000000"/>
              <w:bottom w:val="single" w:sz="4" w:space="0" w:color="auto"/>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kern w:val="0"/>
                <w:szCs w:val="21"/>
              </w:rPr>
              <w:t>医学部</w:t>
            </w:r>
          </w:p>
        </w:tc>
        <w:tc>
          <w:tcPr>
            <w:tcW w:w="233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2A421D" w:rsidRPr="0011426E" w:rsidRDefault="00CD2F47">
            <w:pPr>
              <w:widowControl/>
              <w:adjustRightInd w:val="0"/>
              <w:spacing w:line="320" w:lineRule="exact"/>
              <w:jc w:val="left"/>
              <w:rPr>
                <w:rFonts w:asciiTheme="minorEastAsia" w:eastAsiaTheme="minorEastAsia" w:hAnsiTheme="minorEastAsia"/>
                <w:kern w:val="0"/>
                <w:szCs w:val="21"/>
              </w:rPr>
            </w:pPr>
            <w:r w:rsidRPr="0011426E">
              <w:rPr>
                <w:rFonts w:asciiTheme="minorEastAsia" w:eastAsiaTheme="minorEastAsia" w:hAnsiTheme="minorEastAsia" w:hint="eastAsia"/>
                <w:szCs w:val="21"/>
              </w:rPr>
              <w:t>“跨学科+国际化+多元+实践”培养特色；授予理学学士学位</w:t>
            </w:r>
          </w:p>
        </w:tc>
      </w:tr>
    </w:tbl>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第十一条 报名条件</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lastRenderedPageBreak/>
        <w:t>具有山东省2017年普通高等学校招生统一考试报名资格，品德优良，身心健康，综合素质较高，具有创新能力和培养潜质，有一定学科特长或特殊才能的应届高中毕业生</w:t>
      </w:r>
      <w:r w:rsidR="00095F12" w:rsidRPr="0011426E">
        <w:rPr>
          <w:rFonts w:ascii="仿宋_GB2312" w:eastAsia="仿宋_GB2312" w:hAnsiTheme="minorEastAsia" w:cstheme="minorEastAsia" w:hint="eastAsia"/>
          <w:sz w:val="32"/>
          <w:szCs w:val="32"/>
        </w:rPr>
        <w:t>；高中阶段参加不少于10个工作日的社区服务和1周的社会实践活动，至少完成1个研究性学习项目。</w:t>
      </w:r>
      <w:r w:rsidRPr="0011426E">
        <w:rPr>
          <w:rFonts w:ascii="仿宋_GB2312" w:eastAsia="仿宋_GB2312" w:hAnsiTheme="minorEastAsia" w:cstheme="minorEastAsia" w:hint="eastAsia"/>
          <w:sz w:val="32"/>
          <w:szCs w:val="32"/>
        </w:rPr>
        <w:t>学业水平测试（高中会考）科目共10门，符合以下条件之</w:t>
      </w:r>
      <w:proofErr w:type="gramStart"/>
      <w:r w:rsidRPr="0011426E">
        <w:rPr>
          <w:rFonts w:ascii="仿宋_GB2312" w:eastAsia="仿宋_GB2312" w:hAnsiTheme="minorEastAsia" w:cstheme="minorEastAsia" w:hint="eastAsia"/>
          <w:sz w:val="32"/>
          <w:szCs w:val="32"/>
        </w:rPr>
        <w:t>一者均</w:t>
      </w:r>
      <w:proofErr w:type="gramEnd"/>
      <w:r w:rsidRPr="0011426E">
        <w:rPr>
          <w:rFonts w:ascii="仿宋_GB2312" w:eastAsia="仿宋_GB2312" w:hAnsiTheme="minorEastAsia" w:cstheme="minorEastAsia" w:hint="eastAsia"/>
          <w:sz w:val="32"/>
          <w:szCs w:val="32"/>
        </w:rPr>
        <w:t xml:space="preserve">可申请报考： </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cs="Arial" w:hint="eastAsia"/>
          <w:sz w:val="32"/>
          <w:szCs w:val="32"/>
        </w:rPr>
        <w:t>（一）</w:t>
      </w:r>
      <w:r w:rsidRPr="0011426E">
        <w:rPr>
          <w:rFonts w:ascii="仿宋_GB2312" w:eastAsia="仿宋_GB2312" w:hAnsiTheme="minorEastAsia" w:cstheme="minorEastAsia" w:hint="eastAsia"/>
          <w:sz w:val="32"/>
          <w:szCs w:val="32"/>
        </w:rPr>
        <w:t>学业水平测试(高中会考)6门（含）以上科目为A等，其余为B等（含）以上，且符合以下专项条件之一者：</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1．学科竞赛类：高中阶段在全国中学生学科奥林匹克竞赛（包括：全国高中数学联赛、全国中学生物理竞赛、全国高中学生化学竞赛、全国青少年信息学奥林匹克联赛、全国中学生生物学联赛）中获得山东赛区竞赛三等奖及以上（不含A组、B组获奖）。</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2．科技创新类：高中阶段以第一作者在全国青少年科技创新大赛（含全国青少年生物和环境科学实践活动），或全国中小学电脑制作活动中，或在“明天小小科学家”活动中获全国三等奖及以上；或以第一发明人获得发明专利（不含外观专利、实用新型专利）。</w:t>
      </w:r>
    </w:p>
    <w:p w:rsidR="002A421D" w:rsidRPr="0011426E" w:rsidRDefault="00CD2F47" w:rsidP="0011426E">
      <w:pPr>
        <w:pStyle w:val="p0"/>
        <w:snapToGrid w:val="0"/>
        <w:spacing w:line="560" w:lineRule="exact"/>
        <w:ind w:firstLineChars="200" w:firstLine="640"/>
        <w:jc w:val="left"/>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3．语言文学特长类：高中阶段以第一作者正式出版文学专著或在全国性作文比赛中获奖（具体为“叶圣陶杯”全国中学生新作文大赛全国决赛三等奖及以上、“语文报杯”全国中学生作文大赛国家级二等奖及以上、全国新概念作文大赛或全国中小学生创新作文大赛全国三等奖及以上）。或在全国中学生英语能力竞赛中获高二年级组或高三年级组一等奖、全国创新英语大赛全国二等奖及以上、全国奥林匹克英语作文大赛高中组国家级二等奖及以上。</w:t>
      </w:r>
    </w:p>
    <w:p w:rsidR="002A421D" w:rsidRPr="0011426E" w:rsidRDefault="00CD2F47" w:rsidP="0011426E">
      <w:pPr>
        <w:spacing w:line="560" w:lineRule="exact"/>
        <w:ind w:firstLine="570"/>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t>（二）学业水平测试(高中会考)10门科目均为A。</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lastRenderedPageBreak/>
        <w:t>第十二条　报名流程</w:t>
      </w:r>
    </w:p>
    <w:p w:rsidR="002A421D" w:rsidRPr="0011426E" w:rsidRDefault="00CD2F47" w:rsidP="0011426E">
      <w:pPr>
        <w:widowControl/>
        <w:adjustRightInd w:val="0"/>
        <w:spacing w:line="560" w:lineRule="exact"/>
        <w:ind w:firstLine="56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（一）网上报名：凡符合报考条件的考生均须按时通过教育部阳光高考平台进行网上报名（https://gaokao.chsi.com.cn/zzbm/）。申请人根据网上提示的报名流程办理报名相关手续并上传所需材料扫描件或照片。</w:t>
      </w:r>
      <w:r w:rsidRPr="0011426E">
        <w:rPr>
          <w:rFonts w:ascii="仿宋_GB2312" w:eastAsia="仿宋_GB2312" w:hAnsiTheme="minorEastAsia" w:cstheme="minorEastAsia" w:hint="eastAsia"/>
          <w:kern w:val="0"/>
          <w:sz w:val="32"/>
          <w:szCs w:val="32"/>
          <w:lang w:val="zh-CN"/>
        </w:rPr>
        <w:t>每人限报</w:t>
      </w:r>
      <w:r w:rsidRPr="0011426E">
        <w:rPr>
          <w:rFonts w:ascii="仿宋_GB2312" w:eastAsia="仿宋_GB2312" w:hAnsiTheme="minorEastAsia" w:cstheme="minorEastAsia" w:hint="eastAsia"/>
          <w:kern w:val="0"/>
          <w:sz w:val="32"/>
          <w:szCs w:val="32"/>
        </w:rPr>
        <w:t>1</w:t>
      </w:r>
      <w:r w:rsidRPr="0011426E">
        <w:rPr>
          <w:rFonts w:ascii="仿宋_GB2312" w:eastAsia="仿宋_GB2312" w:hAnsiTheme="minorEastAsia" w:cstheme="minorEastAsia" w:hint="eastAsia"/>
          <w:kern w:val="0"/>
          <w:sz w:val="32"/>
          <w:szCs w:val="32"/>
          <w:lang w:val="zh-CN"/>
        </w:rPr>
        <w:t>个测试创新实验班。</w:t>
      </w:r>
    </w:p>
    <w:p w:rsidR="002A421D" w:rsidRPr="0011426E" w:rsidRDefault="00CD2F47" w:rsidP="0011426E">
      <w:pPr>
        <w:widowControl/>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（二）网上报名和现场报到时需提交的材料：</w:t>
      </w:r>
    </w:p>
    <w:p w:rsidR="002A421D" w:rsidRPr="0011426E" w:rsidRDefault="00CD2F47"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1.《青岛大学综合评价招生申请表》（</w:t>
      </w:r>
      <w:proofErr w:type="gramStart"/>
      <w:r w:rsidRPr="0011426E">
        <w:rPr>
          <w:rFonts w:ascii="仿宋_GB2312" w:eastAsia="仿宋_GB2312" w:hAnsiTheme="minorEastAsia" w:cstheme="minorEastAsia" w:hint="eastAsia"/>
          <w:kern w:val="0"/>
          <w:sz w:val="32"/>
          <w:szCs w:val="32"/>
        </w:rPr>
        <w:t>须所在</w:t>
      </w:r>
      <w:proofErr w:type="gramEnd"/>
      <w:r w:rsidRPr="0011426E">
        <w:rPr>
          <w:rFonts w:ascii="仿宋_GB2312" w:eastAsia="仿宋_GB2312" w:hAnsiTheme="minorEastAsia" w:cstheme="minorEastAsia" w:hint="eastAsia"/>
          <w:kern w:val="0"/>
          <w:sz w:val="32"/>
          <w:szCs w:val="32"/>
        </w:rPr>
        <w:t>中学教导处盖章）；</w:t>
      </w:r>
    </w:p>
    <w:p w:rsidR="002A421D" w:rsidRPr="0011426E" w:rsidRDefault="00CD2F47"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2.本人身份证复印件；</w:t>
      </w:r>
    </w:p>
    <w:p w:rsidR="002A421D" w:rsidRPr="0011426E" w:rsidRDefault="00CD2F47"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3.学业水平考试成绩、综合素质评价</w:t>
      </w:r>
      <w:r w:rsidR="00250ACC" w:rsidRPr="0011426E">
        <w:rPr>
          <w:rFonts w:ascii="仿宋_GB2312" w:eastAsia="仿宋_GB2312" w:hAnsiTheme="minorEastAsia" w:cstheme="minorEastAsia" w:hint="eastAsia"/>
          <w:kern w:val="0"/>
          <w:sz w:val="32"/>
          <w:szCs w:val="32"/>
        </w:rPr>
        <w:t>等</w:t>
      </w:r>
      <w:r w:rsidRPr="0011426E">
        <w:rPr>
          <w:rFonts w:ascii="仿宋_GB2312" w:eastAsia="仿宋_GB2312" w:hAnsiTheme="minorEastAsia" w:cstheme="minorEastAsia" w:hint="eastAsia"/>
          <w:kern w:val="0"/>
          <w:sz w:val="32"/>
          <w:szCs w:val="32"/>
        </w:rPr>
        <w:t>证明（</w:t>
      </w:r>
      <w:proofErr w:type="gramStart"/>
      <w:r w:rsidRPr="0011426E">
        <w:rPr>
          <w:rFonts w:ascii="仿宋_GB2312" w:eastAsia="仿宋_GB2312" w:hAnsiTheme="minorEastAsia" w:cstheme="minorEastAsia" w:hint="eastAsia"/>
          <w:kern w:val="0"/>
          <w:sz w:val="32"/>
          <w:szCs w:val="32"/>
        </w:rPr>
        <w:t>须所在</w:t>
      </w:r>
      <w:proofErr w:type="gramEnd"/>
      <w:r w:rsidRPr="0011426E">
        <w:rPr>
          <w:rFonts w:ascii="仿宋_GB2312" w:eastAsia="仿宋_GB2312" w:hAnsiTheme="minorEastAsia" w:cstheme="minorEastAsia" w:hint="eastAsia"/>
          <w:kern w:val="0"/>
          <w:sz w:val="32"/>
          <w:szCs w:val="32"/>
        </w:rPr>
        <w:t>中学教导处盖章）；</w:t>
      </w:r>
    </w:p>
    <w:p w:rsidR="002A421D" w:rsidRPr="0011426E" w:rsidRDefault="00CD2F47"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4.高中阶段各学期成绩登记表（</w:t>
      </w:r>
      <w:proofErr w:type="gramStart"/>
      <w:r w:rsidRPr="0011426E">
        <w:rPr>
          <w:rFonts w:ascii="仿宋_GB2312" w:eastAsia="仿宋_GB2312" w:hAnsiTheme="minorEastAsia" w:cstheme="minorEastAsia" w:hint="eastAsia"/>
          <w:kern w:val="0"/>
          <w:sz w:val="32"/>
          <w:szCs w:val="32"/>
        </w:rPr>
        <w:t>须所在</w:t>
      </w:r>
      <w:proofErr w:type="gramEnd"/>
      <w:r w:rsidRPr="0011426E">
        <w:rPr>
          <w:rFonts w:ascii="仿宋_GB2312" w:eastAsia="仿宋_GB2312" w:hAnsiTheme="minorEastAsia" w:cstheme="minorEastAsia" w:hint="eastAsia"/>
          <w:kern w:val="0"/>
          <w:sz w:val="32"/>
          <w:szCs w:val="32"/>
        </w:rPr>
        <w:t>中学教导处盖章）；</w:t>
      </w:r>
    </w:p>
    <w:p w:rsidR="002A421D" w:rsidRPr="0011426E" w:rsidRDefault="00CD2F47"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5.高中阶段获奖证书或资格证明材料复印件（</w:t>
      </w:r>
      <w:proofErr w:type="gramStart"/>
      <w:r w:rsidRPr="0011426E">
        <w:rPr>
          <w:rFonts w:ascii="仿宋_GB2312" w:eastAsia="仿宋_GB2312" w:hAnsiTheme="minorEastAsia" w:cstheme="minorEastAsia" w:hint="eastAsia"/>
          <w:kern w:val="0"/>
          <w:sz w:val="32"/>
          <w:szCs w:val="32"/>
        </w:rPr>
        <w:t>须所在</w:t>
      </w:r>
      <w:proofErr w:type="gramEnd"/>
      <w:r w:rsidRPr="0011426E">
        <w:rPr>
          <w:rFonts w:ascii="仿宋_GB2312" w:eastAsia="仿宋_GB2312" w:hAnsiTheme="minorEastAsia" w:cstheme="minorEastAsia" w:hint="eastAsia"/>
          <w:kern w:val="0"/>
          <w:sz w:val="32"/>
          <w:szCs w:val="32"/>
        </w:rPr>
        <w:t>中学教导处盖章）；</w:t>
      </w:r>
    </w:p>
    <w:p w:rsidR="00617770" w:rsidRPr="0011426E" w:rsidRDefault="00E86713"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6.参加社区服务、社会实践、研究性学习等方面经历及其表现的客观记录及其相关佐证材料（</w:t>
      </w:r>
      <w:proofErr w:type="gramStart"/>
      <w:r w:rsidRPr="0011426E">
        <w:rPr>
          <w:rFonts w:ascii="仿宋_GB2312" w:eastAsia="仿宋_GB2312" w:hAnsiTheme="minorEastAsia" w:cstheme="minorEastAsia" w:hint="eastAsia"/>
          <w:kern w:val="0"/>
          <w:sz w:val="32"/>
          <w:szCs w:val="32"/>
        </w:rPr>
        <w:t>须所在</w:t>
      </w:r>
      <w:proofErr w:type="gramEnd"/>
      <w:r w:rsidRPr="0011426E">
        <w:rPr>
          <w:rFonts w:ascii="仿宋_GB2312" w:eastAsia="仿宋_GB2312" w:hAnsiTheme="minorEastAsia" w:cstheme="minorEastAsia" w:hint="eastAsia"/>
          <w:kern w:val="0"/>
          <w:sz w:val="32"/>
          <w:szCs w:val="32"/>
        </w:rPr>
        <w:t>中学教导处盖章）；</w:t>
      </w:r>
    </w:p>
    <w:p w:rsidR="002A421D" w:rsidRPr="0011426E" w:rsidRDefault="00617770" w:rsidP="0011426E">
      <w:pPr>
        <w:widowControl/>
        <w:adjustRightInd w:val="0"/>
        <w:spacing w:line="560" w:lineRule="exact"/>
        <w:ind w:firstLine="599"/>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7.</w:t>
      </w:r>
      <w:r w:rsidR="0029713A" w:rsidRPr="0011426E">
        <w:rPr>
          <w:rFonts w:ascii="仿宋_GB2312" w:eastAsia="仿宋_GB2312" w:hAnsiTheme="minorEastAsia" w:cstheme="minorEastAsia" w:hint="eastAsia"/>
          <w:kern w:val="0"/>
          <w:sz w:val="32"/>
          <w:szCs w:val="32"/>
        </w:rPr>
        <w:t>考生需提交开放性笔试论文，字数1500字左右（开放性笔试题目见</w:t>
      </w:r>
      <w:r w:rsidR="00095F12" w:rsidRPr="0011426E">
        <w:rPr>
          <w:rFonts w:ascii="仿宋_GB2312" w:eastAsia="仿宋_GB2312" w:hAnsiTheme="minorEastAsia" w:cstheme="minorEastAsia" w:hint="eastAsia"/>
          <w:kern w:val="0"/>
          <w:sz w:val="32"/>
          <w:szCs w:val="32"/>
        </w:rPr>
        <w:t>我</w:t>
      </w:r>
      <w:proofErr w:type="gramStart"/>
      <w:r w:rsidR="00095F12" w:rsidRPr="0011426E">
        <w:rPr>
          <w:rFonts w:ascii="仿宋_GB2312" w:eastAsia="仿宋_GB2312" w:hAnsiTheme="minorEastAsia" w:cstheme="minorEastAsia" w:hint="eastAsia"/>
          <w:kern w:val="0"/>
          <w:sz w:val="32"/>
          <w:szCs w:val="32"/>
        </w:rPr>
        <w:t>校本科招生网</w:t>
      </w:r>
      <w:proofErr w:type="gramEnd"/>
      <w:r w:rsidR="00095F12" w:rsidRPr="0011426E">
        <w:rPr>
          <w:rFonts w:ascii="仿宋_GB2312" w:eastAsia="仿宋_GB2312" w:hAnsiTheme="minorEastAsia" w:cstheme="minorEastAsia" w:hint="eastAsia"/>
          <w:kern w:val="0"/>
          <w:sz w:val="32"/>
          <w:szCs w:val="32"/>
        </w:rPr>
        <w:t>《青岛大学2017年本科综合评价招生简章》</w:t>
      </w:r>
      <w:r w:rsidR="0029713A" w:rsidRPr="0011426E">
        <w:rPr>
          <w:rFonts w:ascii="仿宋_GB2312" w:eastAsia="仿宋_GB2312" w:hAnsiTheme="minorEastAsia" w:cstheme="minorEastAsia" w:hint="eastAsia"/>
          <w:kern w:val="0"/>
          <w:sz w:val="32"/>
          <w:szCs w:val="32"/>
        </w:rPr>
        <w:t>；注明参考书目；A4纸；本人手写）。</w:t>
      </w:r>
    </w:p>
    <w:p w:rsidR="002A421D" w:rsidRPr="0011426E" w:rsidRDefault="00CD2F47" w:rsidP="0011426E">
      <w:pPr>
        <w:widowControl/>
        <w:adjustRightInd w:val="0"/>
        <w:spacing w:line="560" w:lineRule="exact"/>
        <w:ind w:firstLine="599"/>
        <w:jc w:val="left"/>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lang w:val="zh-CN"/>
        </w:rPr>
        <w:t>特别提醒：</w:t>
      </w:r>
    </w:p>
    <w:p w:rsidR="00CA062D" w:rsidRDefault="00CD2F47" w:rsidP="0011426E">
      <w:pPr>
        <w:widowControl/>
        <w:adjustRightInd w:val="0"/>
        <w:spacing w:line="560" w:lineRule="exact"/>
        <w:ind w:firstLine="599"/>
        <w:jc w:val="left"/>
        <w:rPr>
          <w:rFonts w:ascii="仿宋_GB2312" w:eastAsia="仿宋_GB2312" w:hAnsi="??_GB2312" w:hint="eastAsia"/>
          <w:sz w:val="32"/>
          <w:szCs w:val="32"/>
          <w:lang w:val="zh-CN"/>
        </w:rPr>
      </w:pPr>
      <w:r w:rsidRPr="0011426E">
        <w:rPr>
          <w:rFonts w:ascii="仿宋_GB2312" w:eastAsia="仿宋_GB2312" w:hAnsi="??_GB2312" w:hint="eastAsia"/>
          <w:sz w:val="32"/>
          <w:szCs w:val="32"/>
          <w:lang w:val="zh-CN"/>
        </w:rPr>
        <w:t>1.</w:t>
      </w:r>
      <w:r w:rsidR="00617770" w:rsidRPr="0011426E">
        <w:rPr>
          <w:rFonts w:ascii="仿宋_GB2312" w:eastAsia="仿宋_GB2312" w:hAnsi="??_GB2312" w:hint="eastAsia"/>
          <w:sz w:val="32"/>
          <w:szCs w:val="32"/>
          <w:lang w:val="zh-CN"/>
        </w:rPr>
        <w:t>报名时须在以上7份材料上均</w:t>
      </w:r>
      <w:r w:rsidR="007E6365" w:rsidRPr="0011426E">
        <w:rPr>
          <w:rFonts w:ascii="仿宋_GB2312" w:eastAsia="仿宋_GB2312" w:hAnsi="??_GB2312" w:hint="eastAsia"/>
          <w:sz w:val="32"/>
          <w:szCs w:val="32"/>
          <w:lang w:val="zh-CN"/>
        </w:rPr>
        <w:t>本人</w:t>
      </w:r>
      <w:r w:rsidR="00617770" w:rsidRPr="0011426E">
        <w:rPr>
          <w:rFonts w:ascii="仿宋_GB2312" w:eastAsia="仿宋_GB2312" w:hAnsi="??_GB2312" w:hint="eastAsia"/>
          <w:sz w:val="32"/>
          <w:szCs w:val="32"/>
          <w:lang w:val="zh-CN"/>
        </w:rPr>
        <w:t>手写以下承诺：本人承诺对所提交报名材料的真实性负责，如有虚假材料，自愿承担文件规定的所有责任。并本人签字。</w:t>
      </w:r>
    </w:p>
    <w:p w:rsidR="002A421D" w:rsidRPr="0011426E" w:rsidRDefault="00617770" w:rsidP="0011426E">
      <w:pPr>
        <w:widowControl/>
        <w:adjustRightInd w:val="0"/>
        <w:spacing w:line="560" w:lineRule="exact"/>
        <w:ind w:firstLine="599"/>
        <w:jc w:val="left"/>
        <w:rPr>
          <w:rFonts w:ascii="仿宋_GB2312" w:eastAsia="仿宋_GB2312" w:hAnsiTheme="minorEastAsia" w:cstheme="minorEastAsia"/>
          <w:kern w:val="0"/>
          <w:sz w:val="32"/>
          <w:szCs w:val="32"/>
          <w:lang w:val="zh-CN"/>
        </w:rPr>
      </w:pPr>
      <w:bookmarkStart w:id="0" w:name="_GoBack"/>
      <w:bookmarkEnd w:id="0"/>
      <w:r w:rsidRPr="0011426E">
        <w:rPr>
          <w:rFonts w:ascii="仿宋_GB2312" w:eastAsia="仿宋_GB2312" w:hAnsi="??_GB2312" w:hint="eastAsia"/>
          <w:sz w:val="32"/>
          <w:szCs w:val="32"/>
          <w:lang w:val="zh-CN"/>
        </w:rPr>
        <w:t>2.</w:t>
      </w:r>
      <w:r w:rsidR="00CD2F47" w:rsidRPr="0011426E">
        <w:rPr>
          <w:rFonts w:ascii="仿宋_GB2312" w:eastAsia="仿宋_GB2312" w:hAnsi="??_GB2312" w:hint="eastAsia"/>
          <w:sz w:val="32"/>
          <w:szCs w:val="32"/>
          <w:lang w:val="zh-CN"/>
        </w:rPr>
        <w:t>所有书面材料须制成A4纸大小版式，并扫描或拍照后按上述顺</w:t>
      </w:r>
      <w:r w:rsidR="00CD2F47" w:rsidRPr="0011426E">
        <w:rPr>
          <w:rFonts w:ascii="仿宋_GB2312" w:eastAsia="仿宋_GB2312" w:hAnsiTheme="minorEastAsia" w:cstheme="minorEastAsia" w:hint="eastAsia"/>
          <w:kern w:val="0"/>
          <w:sz w:val="32"/>
          <w:szCs w:val="32"/>
        </w:rPr>
        <w:t>序上传到报名系统。务必保证清晰度。</w:t>
      </w:r>
    </w:p>
    <w:p w:rsidR="002A421D" w:rsidRPr="0011426E" w:rsidRDefault="00617770" w:rsidP="0011426E">
      <w:pPr>
        <w:widowControl/>
        <w:adjustRightInd w:val="0"/>
        <w:spacing w:line="560" w:lineRule="exact"/>
        <w:ind w:firstLineChars="200" w:firstLine="640"/>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lastRenderedPageBreak/>
        <w:t>3</w:t>
      </w:r>
      <w:r w:rsidR="00CD2F47" w:rsidRPr="0011426E">
        <w:rPr>
          <w:rFonts w:ascii="仿宋_GB2312" w:eastAsia="仿宋_GB2312" w:hAnsiTheme="minorEastAsia" w:cstheme="minorEastAsia" w:hint="eastAsia"/>
          <w:kern w:val="0"/>
          <w:sz w:val="32"/>
          <w:szCs w:val="32"/>
          <w:lang w:val="zh-CN"/>
        </w:rPr>
        <w:t>.</w:t>
      </w:r>
      <w:r w:rsidR="00CD2F47" w:rsidRPr="0011426E">
        <w:rPr>
          <w:rFonts w:ascii="仿宋_GB2312" w:eastAsia="仿宋_GB2312" w:hAnsiTheme="minorEastAsia" w:cstheme="minorEastAsia" w:hint="eastAsia"/>
          <w:kern w:val="0"/>
          <w:sz w:val="32"/>
          <w:szCs w:val="32"/>
        </w:rPr>
        <w:t>考生提供材料必须真实，对弄虚作假者将按照第二十二条进行严肃处理。</w:t>
      </w:r>
    </w:p>
    <w:p w:rsidR="002A421D" w:rsidRPr="0011426E" w:rsidRDefault="002A421D" w:rsidP="0011426E">
      <w:pPr>
        <w:spacing w:line="560" w:lineRule="exact"/>
        <w:ind w:firstLineChars="200" w:firstLine="640"/>
        <w:rPr>
          <w:rFonts w:ascii="仿宋_GB2312" w:eastAsia="仿宋_GB2312" w:hAnsiTheme="minorEastAsia" w:cstheme="minorEastAsia"/>
          <w:kern w:val="0"/>
          <w:sz w:val="32"/>
          <w:szCs w:val="32"/>
        </w:rPr>
      </w:pP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第五章 选拔程序</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第十三条 初试（书面材料评审）</w:t>
      </w:r>
    </w:p>
    <w:p w:rsidR="002A421D" w:rsidRPr="0011426E" w:rsidRDefault="00CD2F47" w:rsidP="0011426E">
      <w:pPr>
        <w:spacing w:line="560" w:lineRule="exact"/>
        <w:ind w:firstLine="57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学校综合评价招生工作专家委员会对考生提交的书面材料进行评审，主要参考考生的竞赛获奖情况、中学阶段综合表现、个人陈述情况以及开放性笔试论文情况，原则上按照不超过创新实验班招生计划数5倍的比例，择优确定通过初试获得我校综合素质测试资格的考生名单。</w:t>
      </w:r>
    </w:p>
    <w:p w:rsidR="002A421D" w:rsidRPr="0011426E" w:rsidRDefault="00CD2F47" w:rsidP="0011426E">
      <w:pPr>
        <w:spacing w:line="560" w:lineRule="exact"/>
        <w:ind w:firstLine="57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符合第十一条中条件（一）的考生，经专家委员会审定后，直接进入复试环节。</w:t>
      </w:r>
    </w:p>
    <w:p w:rsidR="002A421D" w:rsidRPr="0011426E" w:rsidRDefault="00CD2F47" w:rsidP="0011426E">
      <w:pPr>
        <w:spacing w:line="560" w:lineRule="exact"/>
        <w:ind w:firstLine="570"/>
        <w:rPr>
          <w:rFonts w:ascii="仿宋_GB2312" w:eastAsia="仿宋_GB2312" w:hAnsiTheme="minorEastAsia" w:cstheme="minorEastAsia"/>
          <w:color w:val="000000" w:themeColor="text1"/>
          <w:sz w:val="32"/>
          <w:szCs w:val="32"/>
        </w:rPr>
      </w:pPr>
      <w:r w:rsidRPr="0011426E">
        <w:rPr>
          <w:rFonts w:ascii="仿宋_GB2312" w:eastAsia="仿宋_GB2312" w:hAnsiTheme="minorEastAsia" w:cstheme="minorEastAsia" w:hint="eastAsia"/>
          <w:kern w:val="0"/>
          <w:sz w:val="32"/>
          <w:szCs w:val="32"/>
        </w:rPr>
        <w:t>符合第十一条中条件（二）的考生，</w:t>
      </w:r>
      <w:r w:rsidRPr="0011426E">
        <w:rPr>
          <w:rFonts w:ascii="仿宋_GB2312" w:eastAsia="仿宋_GB2312" w:hAnsiTheme="minorEastAsia" w:cstheme="minorEastAsia" w:hint="eastAsia"/>
          <w:color w:val="000000" w:themeColor="text1"/>
          <w:sz w:val="32"/>
          <w:szCs w:val="32"/>
        </w:rPr>
        <w:t>如高中阶段在学科竞赛类、科技创新类、语言文学特长类、艺术体育特长类方面获得省级三等奖（含）以上的，或高中阶段获得地市级以上“优秀学生干部”、“三好学生”等荣誉称号的优先选拔进入复试环节</w:t>
      </w:r>
      <w:r w:rsidRPr="0011426E">
        <w:rPr>
          <w:rFonts w:ascii="仿宋_GB2312" w:eastAsia="仿宋_GB2312" w:hAnsiTheme="minorEastAsia" w:cstheme="minorEastAsia" w:hint="eastAsia"/>
          <w:kern w:val="0"/>
          <w:sz w:val="32"/>
          <w:szCs w:val="32"/>
        </w:rPr>
        <w:t>。</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第十四条 复试（综合素质测试）</w:t>
      </w:r>
    </w:p>
    <w:p w:rsidR="002A421D" w:rsidRPr="0011426E" w:rsidRDefault="00CD2F47" w:rsidP="0011426E">
      <w:pPr>
        <w:widowControl/>
        <w:adjustRightInd w:val="0"/>
        <w:spacing w:line="560" w:lineRule="exact"/>
        <w:ind w:firstLine="599"/>
        <w:jc w:val="lef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（一）通过初试的考生须参加我校组织的综合素质测试面试，综合素质测试成绩满分为225分，主要考察学生的综合素质、专业素养和专业潜质。测试结束后，根据综合素质测试</w:t>
      </w:r>
      <w:r w:rsidR="00127326" w:rsidRPr="0011426E">
        <w:rPr>
          <w:rFonts w:ascii="仿宋_GB2312" w:eastAsia="仿宋_GB2312" w:hAnsiTheme="minorEastAsia" w:cstheme="minorEastAsia" w:hint="eastAsia"/>
          <w:kern w:val="0"/>
          <w:sz w:val="32"/>
          <w:szCs w:val="32"/>
        </w:rPr>
        <w:t>成绩</w:t>
      </w:r>
      <w:r w:rsidRPr="0011426E">
        <w:rPr>
          <w:rFonts w:ascii="仿宋_GB2312" w:eastAsia="仿宋_GB2312" w:hAnsiTheme="minorEastAsia" w:cstheme="minorEastAsia" w:hint="eastAsia"/>
          <w:kern w:val="0"/>
          <w:sz w:val="32"/>
          <w:szCs w:val="32"/>
        </w:rPr>
        <w:t>由高到低并按照创新实验班招生计划数的4倍确定入围考生名单。</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（二）面试顺序由考生抽签确定，</w:t>
      </w:r>
      <w:r w:rsidRPr="0011426E">
        <w:rPr>
          <w:rFonts w:ascii="仿宋_GB2312" w:eastAsia="仿宋_GB2312" w:hAnsiTheme="minorEastAsia" w:cstheme="minorEastAsia" w:hint="eastAsia"/>
          <w:kern w:val="0"/>
          <w:sz w:val="32"/>
          <w:szCs w:val="32"/>
          <w:lang w:val="zh-CN"/>
        </w:rPr>
        <w:t>全程录像。</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（三）入围考生名单在我</w:t>
      </w:r>
      <w:proofErr w:type="gramStart"/>
      <w:r w:rsidRPr="0011426E">
        <w:rPr>
          <w:rFonts w:ascii="仿宋_GB2312" w:eastAsia="仿宋_GB2312" w:hAnsiTheme="minorEastAsia" w:cstheme="minorEastAsia" w:hint="eastAsia"/>
          <w:kern w:val="0"/>
          <w:sz w:val="32"/>
          <w:szCs w:val="32"/>
        </w:rPr>
        <w:t>校本科</w:t>
      </w:r>
      <w:proofErr w:type="gramEnd"/>
      <w:r w:rsidRPr="0011426E">
        <w:rPr>
          <w:rFonts w:ascii="仿宋_GB2312" w:eastAsia="仿宋_GB2312" w:hAnsiTheme="minorEastAsia" w:cstheme="minorEastAsia" w:hint="eastAsia"/>
          <w:kern w:val="0"/>
          <w:sz w:val="32"/>
          <w:szCs w:val="32"/>
        </w:rPr>
        <w:t>招生网上进行公示，并报山东省教育招生考试院核准备案。</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lastRenderedPageBreak/>
        <w:t>第十五条 综合评价工作时间安排</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（一）网上报名：4月25日上午8:00—5月</w:t>
      </w:r>
      <w:r w:rsidR="00B6483D" w:rsidRPr="0011426E">
        <w:rPr>
          <w:rFonts w:ascii="仿宋_GB2312" w:eastAsia="仿宋_GB2312" w:hAnsiTheme="minorEastAsia" w:cstheme="minorEastAsia" w:hint="eastAsia"/>
          <w:kern w:val="0"/>
          <w:sz w:val="32"/>
          <w:szCs w:val="32"/>
        </w:rPr>
        <w:t>1</w:t>
      </w:r>
      <w:r w:rsidR="002538B0" w:rsidRPr="0011426E">
        <w:rPr>
          <w:rFonts w:ascii="仿宋_GB2312" w:eastAsia="仿宋_GB2312" w:hAnsiTheme="minorEastAsia" w:cstheme="minorEastAsia" w:hint="eastAsia"/>
          <w:kern w:val="0"/>
          <w:sz w:val="32"/>
          <w:szCs w:val="32"/>
        </w:rPr>
        <w:t>5</w:t>
      </w:r>
      <w:r w:rsidRPr="0011426E">
        <w:rPr>
          <w:rFonts w:ascii="仿宋_GB2312" w:eastAsia="仿宋_GB2312" w:hAnsiTheme="minorEastAsia" w:cstheme="minorEastAsia" w:hint="eastAsia"/>
          <w:kern w:val="0"/>
          <w:sz w:val="32"/>
          <w:szCs w:val="32"/>
        </w:rPr>
        <w:t>日下午16:00。</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（二）</w:t>
      </w:r>
      <w:r w:rsidR="002301E2" w:rsidRPr="0011426E">
        <w:rPr>
          <w:rFonts w:ascii="仿宋_GB2312" w:eastAsia="仿宋_GB2312" w:hAnsiTheme="minorEastAsia" w:cstheme="minorEastAsia" w:hint="eastAsia"/>
          <w:kern w:val="0"/>
          <w:sz w:val="32"/>
          <w:szCs w:val="32"/>
        </w:rPr>
        <w:t>初</w:t>
      </w:r>
      <w:r w:rsidR="00112638" w:rsidRPr="0011426E">
        <w:rPr>
          <w:rFonts w:ascii="仿宋_GB2312" w:eastAsia="仿宋_GB2312" w:hAnsiTheme="minorEastAsia" w:cstheme="minorEastAsia" w:hint="eastAsia"/>
          <w:kern w:val="0"/>
          <w:sz w:val="32"/>
          <w:szCs w:val="32"/>
        </w:rPr>
        <w:t>试</w:t>
      </w:r>
      <w:r w:rsidR="002301E2" w:rsidRPr="0011426E">
        <w:rPr>
          <w:rFonts w:ascii="仿宋_GB2312" w:eastAsia="仿宋_GB2312" w:hAnsiTheme="minorEastAsia" w:cstheme="minorEastAsia" w:hint="eastAsia"/>
          <w:kern w:val="0"/>
          <w:sz w:val="32"/>
          <w:szCs w:val="32"/>
        </w:rPr>
        <w:t>合格名单公示</w:t>
      </w:r>
      <w:r w:rsidRPr="0011426E">
        <w:rPr>
          <w:rFonts w:ascii="仿宋_GB2312" w:eastAsia="仿宋_GB2312" w:hAnsiTheme="minorEastAsia" w:cstheme="minorEastAsia" w:hint="eastAsia"/>
          <w:kern w:val="0"/>
          <w:sz w:val="32"/>
          <w:szCs w:val="32"/>
        </w:rPr>
        <w:t>：5月20日</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（三）初</w:t>
      </w:r>
      <w:r w:rsidR="00112638" w:rsidRPr="0011426E">
        <w:rPr>
          <w:rFonts w:ascii="仿宋_GB2312" w:eastAsia="仿宋_GB2312" w:hAnsiTheme="minorEastAsia" w:cstheme="minorEastAsia" w:hint="eastAsia"/>
          <w:kern w:val="0"/>
          <w:sz w:val="32"/>
          <w:szCs w:val="32"/>
        </w:rPr>
        <w:t>试</w:t>
      </w:r>
      <w:r w:rsidRPr="0011426E">
        <w:rPr>
          <w:rFonts w:ascii="仿宋_GB2312" w:eastAsia="仿宋_GB2312" w:hAnsiTheme="minorEastAsia" w:cstheme="minorEastAsia" w:hint="eastAsia"/>
          <w:kern w:val="0"/>
          <w:sz w:val="32"/>
          <w:szCs w:val="32"/>
        </w:rPr>
        <w:t>合格考生网上确认、准考证打印：</w:t>
      </w:r>
      <w:r w:rsidR="002301E2" w:rsidRPr="0011426E">
        <w:rPr>
          <w:rFonts w:ascii="仿宋_GB2312" w:eastAsia="仿宋_GB2312" w:hAnsiTheme="minorEastAsia" w:cstheme="minorEastAsia" w:hint="eastAsia"/>
          <w:kern w:val="0"/>
          <w:sz w:val="32"/>
          <w:szCs w:val="32"/>
        </w:rPr>
        <w:t>5</w:t>
      </w:r>
      <w:r w:rsidRPr="0011426E">
        <w:rPr>
          <w:rFonts w:ascii="仿宋_GB2312" w:eastAsia="仿宋_GB2312" w:hAnsiTheme="minorEastAsia" w:cstheme="minorEastAsia" w:hint="eastAsia"/>
          <w:kern w:val="0"/>
          <w:sz w:val="32"/>
          <w:szCs w:val="32"/>
        </w:rPr>
        <w:t>月</w:t>
      </w:r>
      <w:r w:rsidR="002301E2" w:rsidRPr="0011426E">
        <w:rPr>
          <w:rFonts w:ascii="仿宋_GB2312" w:eastAsia="仿宋_GB2312" w:hAnsiTheme="minorEastAsia" w:cstheme="minorEastAsia" w:hint="eastAsia"/>
          <w:kern w:val="0"/>
          <w:sz w:val="32"/>
          <w:szCs w:val="32"/>
        </w:rPr>
        <w:t>25</w:t>
      </w:r>
      <w:r w:rsidRPr="0011426E">
        <w:rPr>
          <w:rFonts w:ascii="仿宋_GB2312" w:eastAsia="仿宋_GB2312" w:hAnsiTheme="minorEastAsia" w:cstheme="minorEastAsia" w:hint="eastAsia"/>
          <w:kern w:val="0"/>
          <w:sz w:val="32"/>
          <w:szCs w:val="32"/>
        </w:rPr>
        <w:t>日-</w:t>
      </w:r>
      <w:r w:rsidR="00D63858" w:rsidRPr="0011426E">
        <w:rPr>
          <w:rFonts w:ascii="仿宋_GB2312" w:eastAsia="仿宋_GB2312" w:hAnsiTheme="minorEastAsia" w:cstheme="minorEastAsia" w:hint="eastAsia"/>
          <w:kern w:val="0"/>
          <w:sz w:val="32"/>
          <w:szCs w:val="32"/>
        </w:rPr>
        <w:t>6月13日</w:t>
      </w:r>
      <w:r w:rsidRPr="0011426E">
        <w:rPr>
          <w:rFonts w:ascii="仿宋_GB2312" w:eastAsia="仿宋_GB2312" w:hAnsiTheme="minorEastAsia" w:cstheme="minorEastAsia" w:hint="eastAsia"/>
          <w:kern w:val="0"/>
          <w:sz w:val="32"/>
          <w:szCs w:val="32"/>
        </w:rPr>
        <w:t>。</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四）综合测试报到：6月17日13:00-17:00；报到地址：青岛大学浮山校区西院学生事务大厅（青岛市市南区宁夏路308号）；考生办理报到手续时必须提交网上报名时的所有材料的原件，并按规定顺序装订成册，材料不全者不予参加综合测试。报到现场，学校组织有关专业开展现场咨询活动。</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（五）学校综合测试：6月18日上午8：00、下午12：30考生需按照准考证具体要求准时报到抽签确定考场和考试顺序，迟到者视为主动放弃考试资格。</w:t>
      </w:r>
    </w:p>
    <w:p w:rsidR="002A421D" w:rsidRPr="0011426E" w:rsidRDefault="00CD2F47" w:rsidP="0011426E">
      <w:pPr>
        <w:spacing w:line="560" w:lineRule="exact"/>
        <w:ind w:firstLineChars="200" w:firstLine="64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（六）入围名单公示及成绩查询：6月2</w:t>
      </w:r>
      <w:r w:rsidR="00C66DA3" w:rsidRPr="0011426E">
        <w:rPr>
          <w:rFonts w:ascii="仿宋_GB2312" w:eastAsia="仿宋_GB2312" w:hAnsiTheme="minorEastAsia" w:cstheme="minorEastAsia" w:hint="eastAsia"/>
          <w:kern w:val="0"/>
          <w:sz w:val="32"/>
          <w:szCs w:val="32"/>
        </w:rPr>
        <w:t>2</w:t>
      </w:r>
      <w:r w:rsidRPr="0011426E">
        <w:rPr>
          <w:rFonts w:ascii="仿宋_GB2312" w:eastAsia="仿宋_GB2312" w:hAnsiTheme="minorEastAsia" w:cstheme="minorEastAsia" w:hint="eastAsia"/>
          <w:kern w:val="0"/>
          <w:sz w:val="32"/>
          <w:szCs w:val="32"/>
        </w:rPr>
        <w:t>日起。</w:t>
      </w:r>
    </w:p>
    <w:p w:rsidR="002A421D" w:rsidRPr="0011426E" w:rsidRDefault="002A421D" w:rsidP="0011426E">
      <w:pPr>
        <w:spacing w:line="560" w:lineRule="exact"/>
        <w:ind w:firstLineChars="200" w:firstLine="640"/>
        <w:rPr>
          <w:rFonts w:ascii="仿宋_GB2312" w:eastAsia="仿宋_GB2312" w:hAnsiTheme="minorEastAsia" w:cstheme="minorEastAsia"/>
          <w:kern w:val="0"/>
          <w:sz w:val="32"/>
          <w:szCs w:val="32"/>
        </w:rPr>
      </w:pP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第六章 录取</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第十六条 志愿填报</w:t>
      </w:r>
    </w:p>
    <w:p w:rsidR="002A421D" w:rsidRPr="0011426E" w:rsidRDefault="00CD2F47"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（一）学校志愿填报：考生志愿填报纳入山东省普通高校本科提前批录取院校统一填报，考生须在院校志愿栏的第一志愿栏填报我校，否则无效。</w:t>
      </w:r>
    </w:p>
    <w:p w:rsidR="002A421D" w:rsidRPr="0011426E" w:rsidRDefault="00CD2F47" w:rsidP="0011426E">
      <w:pPr>
        <w:spacing w:line="560" w:lineRule="exact"/>
        <w:ind w:firstLine="57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（二）专业志愿填报：考生限报一个创新实验班志愿且只能填报本人参加我校综合素质测试的创新实验班，否则视为无效志愿，不予录取。</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第十七条 录取原则</w:t>
      </w:r>
    </w:p>
    <w:p w:rsidR="002A421D" w:rsidRPr="0011426E" w:rsidRDefault="00CD2F47" w:rsidP="0011426E">
      <w:pPr>
        <w:spacing w:line="560" w:lineRule="exact"/>
        <w:ind w:firstLine="57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lastRenderedPageBreak/>
        <w:t>综合评价录取批次为本科提前批。对于进</w:t>
      </w:r>
      <w:r w:rsidRPr="0011426E">
        <w:rPr>
          <w:rFonts w:ascii="仿宋_GB2312" w:eastAsia="仿宋_GB2312" w:hAnsiTheme="minorEastAsia" w:cstheme="minorEastAsia" w:hint="eastAsia"/>
          <w:color w:val="000000" w:themeColor="text1"/>
          <w:kern w:val="0"/>
          <w:sz w:val="32"/>
          <w:szCs w:val="32"/>
        </w:rPr>
        <w:t>档考生，在报考的创新实验班内按综合评价总成绩分数从高到低</w:t>
      </w:r>
      <w:r w:rsidRPr="0011426E">
        <w:rPr>
          <w:rFonts w:ascii="仿宋_GB2312" w:eastAsia="仿宋_GB2312" w:hAnsiTheme="minorEastAsia" w:cstheme="minorEastAsia" w:hint="eastAsia"/>
          <w:kern w:val="0"/>
          <w:sz w:val="32"/>
          <w:szCs w:val="32"/>
        </w:rPr>
        <w:t>的顺序录取。</w:t>
      </w:r>
    </w:p>
    <w:p w:rsidR="002A421D" w:rsidRPr="0011426E" w:rsidRDefault="00CD2F47" w:rsidP="0011426E">
      <w:pPr>
        <w:spacing w:line="560" w:lineRule="exact"/>
        <w:ind w:firstLine="570"/>
        <w:rPr>
          <w:rFonts w:ascii="仿宋_GB2312" w:eastAsia="仿宋_GB2312" w:hAnsiTheme="minorEastAsia" w:cstheme="minorEastAsia"/>
          <w:bCs/>
          <w:kern w:val="0"/>
          <w:sz w:val="32"/>
          <w:szCs w:val="32"/>
        </w:rPr>
      </w:pPr>
      <w:r w:rsidRPr="0011426E">
        <w:rPr>
          <w:rFonts w:ascii="仿宋_GB2312" w:eastAsia="仿宋_GB2312" w:hAnsiTheme="minorEastAsia" w:cstheme="minorEastAsia" w:hint="eastAsia"/>
          <w:bCs/>
          <w:kern w:val="0"/>
          <w:sz w:val="32"/>
          <w:szCs w:val="32"/>
        </w:rPr>
        <w:t>第十八条 综合评价成绩计算办法</w:t>
      </w:r>
    </w:p>
    <w:p w:rsidR="002A421D" w:rsidRPr="0011426E" w:rsidRDefault="00CD2F47" w:rsidP="0011426E">
      <w:pPr>
        <w:spacing w:line="560" w:lineRule="exact"/>
        <w:ind w:firstLine="555"/>
        <w:rPr>
          <w:rFonts w:ascii="仿宋_GB2312" w:eastAsia="仿宋_GB2312" w:hAnsiTheme="minorEastAsia" w:cstheme="minorEastAsia"/>
          <w:kern w:val="0"/>
          <w:sz w:val="32"/>
          <w:szCs w:val="32"/>
          <w:lang w:val="zh-CN"/>
        </w:rPr>
      </w:pPr>
      <w:r w:rsidRPr="0011426E">
        <w:rPr>
          <w:rFonts w:ascii="仿宋_GB2312" w:eastAsia="仿宋_GB2312" w:hAnsiTheme="minorEastAsia" w:cstheme="minorEastAsia" w:hint="eastAsia"/>
          <w:kern w:val="0"/>
          <w:sz w:val="32"/>
          <w:szCs w:val="32"/>
        </w:rPr>
        <w:t>学校按照考生的综合评价总成绩（满分750分），由高分到低分录取。</w:t>
      </w:r>
      <w:r w:rsidRPr="0011426E">
        <w:rPr>
          <w:rFonts w:ascii="仿宋_GB2312" w:eastAsia="仿宋_GB2312" w:hAnsiTheme="minorEastAsia" w:cstheme="minorEastAsia" w:hint="eastAsia"/>
          <w:kern w:val="0"/>
          <w:sz w:val="32"/>
          <w:szCs w:val="32"/>
          <w:lang w:val="zh-CN"/>
        </w:rPr>
        <w:t>学业水平考试折算成绩占</w:t>
      </w:r>
      <w:r w:rsidRPr="0011426E">
        <w:rPr>
          <w:rFonts w:ascii="仿宋_GB2312" w:eastAsia="仿宋_GB2312" w:hAnsiTheme="minorEastAsia" w:cstheme="minorEastAsia" w:hint="eastAsia"/>
          <w:kern w:val="0"/>
          <w:sz w:val="32"/>
          <w:szCs w:val="32"/>
        </w:rPr>
        <w:t>10%</w:t>
      </w:r>
      <w:r w:rsidRPr="0011426E">
        <w:rPr>
          <w:rFonts w:ascii="仿宋_GB2312" w:eastAsia="仿宋_GB2312" w:hAnsiTheme="minorEastAsia" w:cstheme="minorEastAsia" w:hint="eastAsia"/>
          <w:kern w:val="0"/>
          <w:sz w:val="32"/>
          <w:szCs w:val="32"/>
          <w:lang w:val="zh-CN"/>
        </w:rPr>
        <w:t>、我校综合测试成绩占</w:t>
      </w:r>
      <w:r w:rsidRPr="0011426E">
        <w:rPr>
          <w:rFonts w:ascii="仿宋_GB2312" w:eastAsia="仿宋_GB2312" w:hAnsiTheme="minorEastAsia" w:cstheme="minorEastAsia" w:hint="eastAsia"/>
          <w:kern w:val="0"/>
          <w:sz w:val="32"/>
          <w:szCs w:val="32"/>
        </w:rPr>
        <w:t>30%</w:t>
      </w:r>
      <w:r w:rsidRPr="0011426E">
        <w:rPr>
          <w:rFonts w:ascii="仿宋_GB2312" w:eastAsia="仿宋_GB2312" w:hAnsiTheme="minorEastAsia" w:cstheme="minorEastAsia" w:hint="eastAsia"/>
          <w:kern w:val="0"/>
          <w:sz w:val="32"/>
          <w:szCs w:val="32"/>
          <w:lang w:val="zh-CN"/>
        </w:rPr>
        <w:t>、高考文化成绩占60%。学业水平考试折算标准：A等计10分，B等计5分。</w:t>
      </w:r>
    </w:p>
    <w:p w:rsidR="002A421D" w:rsidRPr="0011426E" w:rsidRDefault="00CD2F47" w:rsidP="0011426E">
      <w:pPr>
        <w:spacing w:line="560" w:lineRule="exact"/>
        <w:rPr>
          <w:rFonts w:ascii="仿宋_GB2312" w:eastAsia="仿宋_GB2312" w:hAnsiTheme="minorEastAsia" w:cstheme="minorEastAsia"/>
          <w:kern w:val="0"/>
          <w:sz w:val="32"/>
          <w:szCs w:val="32"/>
          <w:lang w:val="zh-CN"/>
        </w:rPr>
      </w:pPr>
      <w:r w:rsidRPr="0011426E">
        <w:rPr>
          <w:rFonts w:ascii="仿宋_GB2312" w:eastAsia="仿宋_GB2312" w:hAnsiTheme="minorEastAsia" w:cstheme="minorEastAsia" w:hint="eastAsia"/>
          <w:kern w:val="0"/>
          <w:sz w:val="32"/>
          <w:szCs w:val="32"/>
          <w:lang w:val="zh-CN"/>
        </w:rPr>
        <w:t xml:space="preserve">    综合评价总成绩（满分750分）=学业水平考试折算成绩×0.75（满分75分）+综合素质测试成绩（满分225分）+高考文化总分×0.6（满分450分）。</w:t>
      </w:r>
    </w:p>
    <w:p w:rsidR="002A421D" w:rsidRPr="0011426E" w:rsidRDefault="00CD2F47"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lang w:val="zh-CN"/>
        </w:rPr>
        <w:t>若考生综合评价总成绩相同时，则按单项顺序及分数高低排序，单项顺序排</w:t>
      </w:r>
      <w:r w:rsidRPr="0011426E">
        <w:rPr>
          <w:rFonts w:ascii="仿宋_GB2312" w:eastAsia="仿宋_GB2312" w:hAnsiTheme="minorEastAsia" w:cstheme="minorEastAsia" w:hint="eastAsia"/>
          <w:kern w:val="0"/>
          <w:sz w:val="32"/>
          <w:szCs w:val="32"/>
        </w:rPr>
        <w:t>列依次为：高考文化总分、综合素质测试成绩、学业水平测试成绩。</w:t>
      </w:r>
    </w:p>
    <w:p w:rsidR="002A421D" w:rsidRPr="0011426E" w:rsidRDefault="00CD2F47"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第十九条 对考生的身体健康要求，参照《普通高等学校招生体检工作指导意见》的规定。凡考生体检符合“学校可以不予录取”条款的，学校按“不予录取”执行。</w:t>
      </w:r>
    </w:p>
    <w:p w:rsidR="002A421D" w:rsidRPr="0011426E" w:rsidRDefault="00CD2F47"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第二十条 学校录取结果按照教育部和山东省教育招生考试院的有关要求及规定的形式进行公布。考生可登陆学校本科</w:t>
      </w:r>
      <w:proofErr w:type="gramStart"/>
      <w:r w:rsidRPr="0011426E">
        <w:rPr>
          <w:rFonts w:ascii="仿宋_GB2312" w:eastAsia="仿宋_GB2312" w:hAnsiTheme="minorEastAsia" w:cstheme="minorEastAsia" w:hint="eastAsia"/>
          <w:kern w:val="0"/>
          <w:sz w:val="32"/>
          <w:szCs w:val="32"/>
        </w:rPr>
        <w:t>招生网</w:t>
      </w:r>
      <w:proofErr w:type="gramEnd"/>
      <w:r w:rsidRPr="0011426E">
        <w:rPr>
          <w:rFonts w:ascii="仿宋_GB2312" w:eastAsia="仿宋_GB2312" w:hAnsiTheme="minorEastAsia" w:cstheme="minorEastAsia" w:hint="eastAsia"/>
          <w:kern w:val="0"/>
          <w:sz w:val="32"/>
          <w:szCs w:val="32"/>
        </w:rPr>
        <w:t>和山东省教育招生考试院网站查询。</w:t>
      </w:r>
    </w:p>
    <w:p w:rsidR="002A421D" w:rsidRPr="0011426E" w:rsidRDefault="00CD2F47" w:rsidP="0011426E">
      <w:pPr>
        <w:spacing w:line="560" w:lineRule="exac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 xml:space="preserve">　　</w:t>
      </w: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 xml:space="preserve">第七章  </w:t>
      </w:r>
      <w:r w:rsidRPr="0011426E">
        <w:rPr>
          <w:rFonts w:ascii="黑体" w:eastAsia="黑体" w:hAnsi="黑体"/>
          <w:kern w:val="0"/>
          <w:sz w:val="32"/>
          <w:szCs w:val="32"/>
        </w:rPr>
        <w:t>入学复查、收费</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rPr>
        <w:t xml:space="preserve"> </w:t>
      </w:r>
      <w:r w:rsidRPr="0011426E">
        <w:rPr>
          <w:rFonts w:ascii="仿宋_GB2312" w:eastAsia="仿宋_GB2312" w:hAnsiTheme="minorEastAsia" w:cstheme="minorEastAsia" w:hint="eastAsia"/>
          <w:sz w:val="32"/>
          <w:szCs w:val="32"/>
          <w:lang w:val="zh-CN"/>
        </w:rPr>
        <w:t>第</w:t>
      </w:r>
      <w:r w:rsidRPr="0011426E">
        <w:rPr>
          <w:rFonts w:ascii="仿宋_GB2312" w:eastAsia="仿宋_GB2312" w:hAnsiTheme="minorEastAsia" w:cstheme="minorEastAsia" w:hint="eastAsia"/>
          <w:sz w:val="32"/>
          <w:szCs w:val="32"/>
        </w:rPr>
        <w:t>二十一</w:t>
      </w:r>
      <w:r w:rsidRPr="0011426E">
        <w:rPr>
          <w:rFonts w:ascii="仿宋_GB2312" w:eastAsia="仿宋_GB2312" w:hAnsiTheme="minorEastAsia" w:cstheme="minorEastAsia" w:hint="eastAsia"/>
          <w:sz w:val="32"/>
          <w:szCs w:val="32"/>
          <w:lang w:val="zh-CN"/>
        </w:rPr>
        <w:t>条</w:t>
      </w:r>
      <w:r w:rsidRPr="0011426E">
        <w:rPr>
          <w:rFonts w:ascii="仿宋_GB2312" w:eastAsia="仿宋_GB2312" w:hAnsiTheme="minorEastAsia" w:cstheme="minorEastAsia" w:hint="eastAsia"/>
          <w:sz w:val="32"/>
          <w:szCs w:val="32"/>
          <w:lang w:val="zh-CN"/>
        </w:rPr>
        <w:t> </w:t>
      </w:r>
      <w:r w:rsidRPr="0011426E">
        <w:rPr>
          <w:rFonts w:ascii="仿宋_GB2312" w:eastAsia="仿宋_GB2312" w:hAnsiTheme="minorEastAsia" w:cstheme="minorEastAsia" w:hint="eastAsia"/>
          <w:sz w:val="32"/>
          <w:szCs w:val="32"/>
          <w:lang w:val="zh-CN"/>
        </w:rPr>
        <w:t>被我校录取的新生，应在学校规定的期限内到校办理入学手续。因故不能按期入学者，应向学校请假，未请假或请假逾期者，视为放弃入学资格。新生入学后，学校在三个月内按照国家招生</w:t>
      </w:r>
      <w:r w:rsidRPr="0011426E">
        <w:rPr>
          <w:rFonts w:ascii="仿宋_GB2312" w:eastAsia="仿宋_GB2312" w:hAnsiTheme="minorEastAsia" w:cstheme="minorEastAsia" w:hint="eastAsia"/>
          <w:sz w:val="32"/>
          <w:szCs w:val="32"/>
          <w:lang w:val="zh-CN"/>
        </w:rPr>
        <w:lastRenderedPageBreak/>
        <w:t>规定对其进行复查。复查不合格者，由学校区别情况，予以处理，直至取消入学资格。</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rPr>
        <w:t xml:space="preserve"> </w:t>
      </w:r>
      <w:r w:rsidRPr="0011426E">
        <w:rPr>
          <w:rFonts w:ascii="仿宋_GB2312" w:eastAsia="仿宋_GB2312" w:hAnsiTheme="minorEastAsia" w:cstheme="minorEastAsia" w:hint="eastAsia"/>
          <w:sz w:val="32"/>
          <w:szCs w:val="32"/>
          <w:lang w:val="zh-CN"/>
        </w:rPr>
        <w:t>第二十</w:t>
      </w:r>
      <w:r w:rsidRPr="0011426E">
        <w:rPr>
          <w:rFonts w:ascii="仿宋_GB2312" w:eastAsia="仿宋_GB2312" w:hAnsiTheme="minorEastAsia" w:cstheme="minorEastAsia" w:hint="eastAsia"/>
          <w:sz w:val="32"/>
          <w:szCs w:val="32"/>
        </w:rPr>
        <w:t>二</w:t>
      </w:r>
      <w:r w:rsidRPr="0011426E">
        <w:rPr>
          <w:rFonts w:ascii="仿宋_GB2312" w:eastAsia="仿宋_GB2312" w:hAnsiTheme="minorEastAsia" w:cstheme="minorEastAsia" w:hint="eastAsia"/>
          <w:sz w:val="32"/>
          <w:szCs w:val="32"/>
          <w:lang w:val="zh-CN"/>
        </w:rPr>
        <w:t>条</w:t>
      </w:r>
      <w:r w:rsidRPr="0011426E">
        <w:rPr>
          <w:rFonts w:ascii="仿宋_GB2312" w:eastAsia="仿宋_GB2312" w:hAnsiTheme="minorEastAsia" w:cstheme="minorEastAsia" w:hint="eastAsia"/>
          <w:sz w:val="32"/>
          <w:szCs w:val="32"/>
          <w:lang w:val="zh-CN"/>
        </w:rPr>
        <w:t> </w:t>
      </w:r>
      <w:r w:rsidRPr="0011426E">
        <w:rPr>
          <w:rFonts w:ascii="仿宋_GB2312" w:eastAsia="仿宋_GB2312" w:hAnsiTheme="minorEastAsia" w:cstheme="minorEastAsia" w:hint="eastAsia"/>
          <w:sz w:val="32"/>
          <w:szCs w:val="32"/>
          <w:lang w:val="zh-CN"/>
        </w:rPr>
        <w:t>综合评价招生考试是普通高等学校招生考试的组成部分，考生应本着诚信的原则提供真实准确的报名申请材料并参加测试。</w:t>
      </w:r>
      <w:r w:rsidRPr="0011426E">
        <w:rPr>
          <w:rFonts w:ascii="仿宋_GB2312" w:eastAsia="仿宋_GB2312" w:hAnsiTheme="minorEastAsia" w:cstheme="minorEastAsia" w:hint="eastAsia"/>
          <w:sz w:val="32"/>
          <w:szCs w:val="32"/>
        </w:rPr>
        <w:t>根据</w:t>
      </w:r>
      <w:r w:rsidRPr="0011426E">
        <w:rPr>
          <w:rFonts w:ascii="仿宋_GB2312" w:eastAsia="仿宋_GB2312" w:hAnsiTheme="minorEastAsia" w:cstheme="minorEastAsia" w:hint="eastAsia"/>
          <w:sz w:val="32"/>
          <w:szCs w:val="32"/>
          <w:lang w:val="zh-CN"/>
        </w:rPr>
        <w:t>《普通高等学校招生违规行为处理暂行办法》（教育部令第36号）第十一条</w:t>
      </w:r>
      <w:r w:rsidRPr="0011426E">
        <w:rPr>
          <w:rFonts w:ascii="仿宋_GB2312" w:eastAsia="仿宋_GB2312" w:hAnsiTheme="minorEastAsia" w:cstheme="minorEastAsia" w:hint="eastAsia"/>
          <w:sz w:val="32"/>
          <w:szCs w:val="32"/>
        </w:rPr>
        <w:t>规定，</w:t>
      </w:r>
      <w:r w:rsidRPr="0011426E">
        <w:rPr>
          <w:rFonts w:ascii="仿宋_GB2312" w:eastAsia="仿宋_GB2312" w:hAnsiTheme="minorEastAsia" w:cstheme="minorEastAsia" w:hint="eastAsia"/>
          <w:sz w:val="32"/>
          <w:szCs w:val="32"/>
          <w:lang w:val="zh-CN"/>
        </w:rPr>
        <w:t>考生有下列情形之一的，应当如实记入其考试诚信档案。下列行为在报名阶段发现的，</w:t>
      </w:r>
      <w:r w:rsidR="004B2F32" w:rsidRPr="0011426E">
        <w:rPr>
          <w:rFonts w:ascii="仿宋_GB2312" w:eastAsia="仿宋_GB2312" w:hAnsi="??_GB2312" w:hint="eastAsia"/>
          <w:sz w:val="32"/>
          <w:szCs w:val="32"/>
          <w:lang w:val="zh-CN"/>
        </w:rPr>
        <w:t>对查实提供虚假申请材料的考生，由高校依照相关规定取消其综合评价招生相应资格，并将有关情况</w:t>
      </w:r>
      <w:proofErr w:type="gramStart"/>
      <w:r w:rsidR="004B2F32" w:rsidRPr="0011426E">
        <w:rPr>
          <w:rFonts w:ascii="仿宋_GB2312" w:eastAsia="仿宋_GB2312" w:hAnsi="??_GB2312" w:hint="eastAsia"/>
          <w:sz w:val="32"/>
          <w:szCs w:val="32"/>
          <w:lang w:val="zh-CN"/>
        </w:rPr>
        <w:t>通报省</w:t>
      </w:r>
      <w:proofErr w:type="gramEnd"/>
      <w:r w:rsidR="004B2F32" w:rsidRPr="0011426E">
        <w:rPr>
          <w:rFonts w:ascii="仿宋_GB2312" w:eastAsia="仿宋_GB2312" w:hAnsi="??_GB2312" w:hint="eastAsia"/>
          <w:sz w:val="32"/>
          <w:szCs w:val="32"/>
          <w:lang w:val="zh-CN"/>
        </w:rPr>
        <w:t>教育招生考试院，由省教育招生考试院依照相关规定取消其高考相应资格</w:t>
      </w:r>
      <w:r w:rsidRPr="0011426E">
        <w:rPr>
          <w:rFonts w:ascii="仿宋_GB2312" w:eastAsia="仿宋_GB2312" w:hAnsiTheme="minorEastAsia" w:cstheme="minorEastAsia" w:hint="eastAsia"/>
          <w:sz w:val="32"/>
          <w:szCs w:val="32"/>
          <w:lang w:val="zh-CN"/>
        </w:rPr>
        <w:t>；在入学前发现的，取消入学资格；入学后发现的，取消录取资格或者学籍；毕业后发现的，由教育行政部门宣布学历、学位证书无效，责令收回或者予以没收；涉嫌犯罪的，依法移送司法机关处理。</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lang w:val="zh-CN"/>
        </w:rPr>
        <w:t>（一）提供虚假姓名、年龄、民族、户籍等个人信息，伪造、非法获得证件、成绩证明、荣誉证书等，骗取报名资格、享受优惠政策的；</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lang w:val="zh-CN"/>
        </w:rPr>
        <w:t>（二）在综合素质评价、相关申请材料中提供虚假材料、影响录取结果的；</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lang w:val="zh-CN"/>
        </w:rPr>
        <w:t>（三）冒名顶替入学，由他人替考入学或者取得优惠资格的；</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lang w:val="zh-CN"/>
        </w:rPr>
        <w:t>（四）其他严重违反高校招生规定的弄虚作假行为。</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rPr>
        <w:t xml:space="preserve"> </w:t>
      </w:r>
      <w:r w:rsidRPr="0011426E">
        <w:rPr>
          <w:rFonts w:ascii="仿宋_GB2312" w:eastAsia="仿宋_GB2312" w:hAnsiTheme="minorEastAsia" w:cstheme="minorEastAsia" w:hint="eastAsia"/>
          <w:sz w:val="32"/>
          <w:szCs w:val="32"/>
          <w:lang w:val="zh-CN"/>
        </w:rPr>
        <w:t>第二十</w:t>
      </w:r>
      <w:r w:rsidRPr="0011426E">
        <w:rPr>
          <w:rFonts w:ascii="仿宋_GB2312" w:eastAsia="仿宋_GB2312" w:hAnsiTheme="minorEastAsia" w:cstheme="minorEastAsia" w:hint="eastAsia"/>
          <w:sz w:val="32"/>
          <w:szCs w:val="32"/>
        </w:rPr>
        <w:t>三</w:t>
      </w:r>
      <w:r w:rsidRPr="0011426E">
        <w:rPr>
          <w:rFonts w:ascii="仿宋_GB2312" w:eastAsia="仿宋_GB2312" w:hAnsiTheme="minorEastAsia" w:cstheme="minorEastAsia" w:hint="eastAsia"/>
          <w:sz w:val="32"/>
          <w:szCs w:val="32"/>
          <w:lang w:val="zh-CN"/>
        </w:rPr>
        <w:t>条 录取体检标准以教育部、卫生部和中国残疾人联合会制定的《普通高等学校招生体检工作指导意见》为基本依据，考生不可弄虚作假，若隐瞒病情病史，按照</w:t>
      </w:r>
      <w:r w:rsidRPr="0011426E">
        <w:rPr>
          <w:rFonts w:ascii="仿宋_GB2312" w:eastAsia="仿宋_GB2312" w:hAnsiTheme="minorEastAsia" w:cstheme="minorEastAsia" w:hint="eastAsia"/>
          <w:sz w:val="32"/>
          <w:szCs w:val="32"/>
        </w:rPr>
        <w:t>学校有关文件</w:t>
      </w:r>
      <w:r w:rsidRPr="0011426E">
        <w:rPr>
          <w:rFonts w:ascii="仿宋_GB2312" w:eastAsia="仿宋_GB2312" w:hAnsiTheme="minorEastAsia" w:cstheme="minorEastAsia" w:hint="eastAsia"/>
          <w:sz w:val="32"/>
          <w:szCs w:val="32"/>
          <w:lang w:val="zh-CN"/>
        </w:rPr>
        <w:t>执行。</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lang w:val="zh-CN"/>
        </w:rPr>
      </w:pPr>
      <w:r w:rsidRPr="0011426E">
        <w:rPr>
          <w:rFonts w:ascii="仿宋_GB2312" w:eastAsia="仿宋_GB2312" w:hAnsiTheme="minorEastAsia" w:cstheme="minorEastAsia" w:hint="eastAsia"/>
          <w:sz w:val="32"/>
          <w:szCs w:val="32"/>
        </w:rPr>
        <w:t xml:space="preserve"> </w:t>
      </w:r>
      <w:r w:rsidRPr="0011426E">
        <w:rPr>
          <w:rFonts w:ascii="仿宋_GB2312" w:eastAsia="仿宋_GB2312" w:hAnsiTheme="minorEastAsia" w:cstheme="minorEastAsia" w:hint="eastAsia"/>
          <w:sz w:val="32"/>
          <w:szCs w:val="32"/>
          <w:lang w:val="zh-CN"/>
        </w:rPr>
        <w:t>第二十</w:t>
      </w:r>
      <w:r w:rsidRPr="0011426E">
        <w:rPr>
          <w:rFonts w:ascii="仿宋_GB2312" w:eastAsia="仿宋_GB2312" w:hAnsiTheme="minorEastAsia" w:cstheme="minorEastAsia" w:hint="eastAsia"/>
          <w:sz w:val="32"/>
          <w:szCs w:val="32"/>
        </w:rPr>
        <w:t>四</w:t>
      </w:r>
      <w:r w:rsidRPr="0011426E">
        <w:rPr>
          <w:rFonts w:ascii="仿宋_GB2312" w:eastAsia="仿宋_GB2312" w:hAnsiTheme="minorEastAsia" w:cstheme="minorEastAsia" w:hint="eastAsia"/>
          <w:sz w:val="32"/>
          <w:szCs w:val="32"/>
          <w:lang w:val="zh-CN"/>
        </w:rPr>
        <w:t>条 学校严格执行</w:t>
      </w:r>
      <w:r w:rsidRPr="0011426E">
        <w:rPr>
          <w:rFonts w:ascii="仿宋_GB2312" w:eastAsia="仿宋_GB2312" w:hAnsiTheme="minorEastAsia" w:cstheme="minorEastAsia" w:hint="eastAsia"/>
          <w:sz w:val="32"/>
          <w:szCs w:val="32"/>
        </w:rPr>
        <w:t>山东</w:t>
      </w:r>
      <w:r w:rsidRPr="0011426E">
        <w:rPr>
          <w:rFonts w:ascii="仿宋_GB2312" w:eastAsia="仿宋_GB2312" w:hAnsiTheme="minorEastAsia" w:cstheme="minorEastAsia" w:hint="eastAsia"/>
          <w:sz w:val="32"/>
          <w:szCs w:val="32"/>
          <w:lang w:val="zh-CN"/>
        </w:rPr>
        <w:t>省物价局、财政厅、教育厅统一规定的收费标准。</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rPr>
        <w:lastRenderedPageBreak/>
        <w:t>（一）初试阶段：考生需缴纳报名费30元和笔试评审费40元。</w:t>
      </w:r>
    </w:p>
    <w:p w:rsidR="002A421D" w:rsidRPr="0011426E" w:rsidRDefault="00CD2F47"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rPr>
      </w:pPr>
      <w:r w:rsidRPr="0011426E">
        <w:rPr>
          <w:rFonts w:ascii="仿宋_GB2312" w:eastAsia="仿宋_GB2312" w:hAnsiTheme="minorEastAsia" w:cstheme="minorEastAsia" w:hint="eastAsia"/>
          <w:sz w:val="32"/>
          <w:szCs w:val="32"/>
          <w:lang w:val="zh-CN"/>
        </w:rPr>
        <w:t>（</w:t>
      </w:r>
      <w:r w:rsidRPr="0011426E">
        <w:rPr>
          <w:rFonts w:ascii="仿宋_GB2312" w:eastAsia="仿宋_GB2312" w:hAnsiTheme="minorEastAsia" w:cstheme="minorEastAsia" w:hint="eastAsia"/>
          <w:sz w:val="32"/>
          <w:szCs w:val="32"/>
        </w:rPr>
        <w:t>二</w:t>
      </w:r>
      <w:r w:rsidRPr="0011426E">
        <w:rPr>
          <w:rFonts w:ascii="仿宋_GB2312" w:eastAsia="仿宋_GB2312" w:hAnsiTheme="minorEastAsia" w:cstheme="minorEastAsia" w:hint="eastAsia"/>
          <w:sz w:val="32"/>
          <w:szCs w:val="32"/>
          <w:lang w:val="zh-CN"/>
        </w:rPr>
        <w:t>）</w:t>
      </w:r>
      <w:r w:rsidRPr="0011426E">
        <w:rPr>
          <w:rFonts w:ascii="仿宋_GB2312" w:eastAsia="仿宋_GB2312" w:hAnsiTheme="minorEastAsia" w:cstheme="minorEastAsia" w:hint="eastAsia"/>
          <w:sz w:val="32"/>
          <w:szCs w:val="32"/>
        </w:rPr>
        <w:t>复试阶段：</w:t>
      </w:r>
      <w:r w:rsidRPr="0011426E">
        <w:rPr>
          <w:rFonts w:ascii="仿宋_GB2312" w:eastAsia="仿宋_GB2312" w:hAnsiTheme="minorEastAsia" w:cstheme="minorEastAsia" w:hint="eastAsia"/>
          <w:sz w:val="32"/>
          <w:szCs w:val="32"/>
          <w:lang w:val="zh-CN"/>
        </w:rPr>
        <w:t>通过</w:t>
      </w:r>
      <w:r w:rsidRPr="0011426E">
        <w:rPr>
          <w:rFonts w:ascii="仿宋_GB2312" w:eastAsia="仿宋_GB2312" w:hAnsiTheme="minorEastAsia" w:cstheme="minorEastAsia" w:hint="eastAsia"/>
          <w:sz w:val="32"/>
          <w:szCs w:val="32"/>
        </w:rPr>
        <w:t>初试</w:t>
      </w:r>
      <w:r w:rsidRPr="0011426E">
        <w:rPr>
          <w:rFonts w:ascii="仿宋_GB2312" w:eastAsia="仿宋_GB2312" w:hAnsiTheme="minorEastAsia" w:cstheme="minorEastAsia" w:hint="eastAsia"/>
          <w:sz w:val="32"/>
          <w:szCs w:val="32"/>
          <w:lang w:val="zh-CN"/>
        </w:rPr>
        <w:t>的考生</w:t>
      </w:r>
      <w:r w:rsidRPr="0011426E">
        <w:rPr>
          <w:rFonts w:ascii="仿宋_GB2312" w:eastAsia="仿宋_GB2312" w:hAnsiTheme="minorEastAsia" w:cstheme="minorEastAsia" w:hint="eastAsia"/>
          <w:sz w:val="32"/>
          <w:szCs w:val="32"/>
        </w:rPr>
        <w:t>需缴纳面试费50元。</w:t>
      </w:r>
    </w:p>
    <w:p w:rsidR="002A421D" w:rsidRPr="0011426E" w:rsidRDefault="002A421D" w:rsidP="0011426E">
      <w:pPr>
        <w:pStyle w:val="a5"/>
        <w:spacing w:before="0" w:beforeAutospacing="0" w:after="0" w:afterAutospacing="0" w:line="560" w:lineRule="exact"/>
        <w:ind w:firstLine="420"/>
        <w:jc w:val="both"/>
        <w:rPr>
          <w:rFonts w:ascii="仿宋_GB2312" w:eastAsia="仿宋_GB2312" w:hAnsiTheme="minorEastAsia" w:cstheme="minorEastAsia"/>
          <w:sz w:val="32"/>
          <w:szCs w:val="32"/>
        </w:rPr>
      </w:pPr>
    </w:p>
    <w:p w:rsidR="002A421D" w:rsidRPr="0011426E" w:rsidRDefault="00CD2F47" w:rsidP="0011426E">
      <w:pPr>
        <w:spacing w:line="560" w:lineRule="exact"/>
        <w:jc w:val="center"/>
        <w:rPr>
          <w:rFonts w:ascii="黑体" w:eastAsia="黑体" w:hAnsi="黑体"/>
          <w:kern w:val="0"/>
          <w:sz w:val="32"/>
          <w:szCs w:val="32"/>
        </w:rPr>
      </w:pPr>
      <w:r w:rsidRPr="0011426E">
        <w:rPr>
          <w:rFonts w:ascii="黑体" w:eastAsia="黑体" w:hAnsi="黑体" w:hint="eastAsia"/>
          <w:kern w:val="0"/>
          <w:sz w:val="32"/>
          <w:szCs w:val="32"/>
        </w:rPr>
        <w:t>第八章  附则</w:t>
      </w:r>
    </w:p>
    <w:p w:rsidR="002A421D" w:rsidRPr="0011426E" w:rsidRDefault="00CD2F47" w:rsidP="0011426E">
      <w:pPr>
        <w:spacing w:line="560" w:lineRule="exac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 xml:space="preserve">    第二十五条 高中学校应当对所出具的推荐材料或者盖章认可的自荐材料认真核实，出现弄虚作假情形的，我校保留采取相关措施的权利。</w:t>
      </w:r>
    </w:p>
    <w:p w:rsidR="002A421D" w:rsidRPr="0011426E" w:rsidRDefault="00CD2F47" w:rsidP="0011426E">
      <w:pPr>
        <w:spacing w:line="560" w:lineRule="exact"/>
        <w:ind w:firstLine="555"/>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第二十六条 本章程内容如有与教育部或山东省招生政策不符的，以教育部或山东省招生政策为准。</w:t>
      </w:r>
    </w:p>
    <w:p w:rsidR="002A421D" w:rsidRPr="0011426E" w:rsidRDefault="00CD2F47" w:rsidP="0011426E">
      <w:pPr>
        <w:spacing w:line="560" w:lineRule="exact"/>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 xml:space="preserve">　　第二十七条 联系方式：</w:t>
      </w:r>
    </w:p>
    <w:p w:rsidR="002A421D"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招生办公室咨询电话</w:t>
      </w:r>
      <w:r w:rsidR="00CD2F47" w:rsidRPr="0011426E">
        <w:rPr>
          <w:rFonts w:ascii="仿宋_GB2312" w:eastAsia="仿宋_GB2312" w:hAnsiTheme="minorEastAsia" w:cstheme="minorEastAsia" w:hint="eastAsia"/>
          <w:kern w:val="0"/>
          <w:sz w:val="32"/>
          <w:szCs w:val="32"/>
        </w:rPr>
        <w:t>：0532—83780001、83780002～9 ；</w:t>
      </w:r>
      <w:r w:rsidR="00BD1E27" w:rsidRPr="0011426E">
        <w:rPr>
          <w:rFonts w:ascii="仿宋_GB2312" w:eastAsia="仿宋_GB2312" w:hAnsiTheme="minorEastAsia" w:cstheme="minorEastAsia" w:hint="eastAsia"/>
          <w:kern w:val="0"/>
          <w:sz w:val="32"/>
          <w:szCs w:val="32"/>
        </w:rPr>
        <w:t>传真：0532—85954708 ；邮编：266071；学校网址：http：//www.qdu.edu.cn；本科</w:t>
      </w:r>
      <w:proofErr w:type="gramStart"/>
      <w:r w:rsidR="00BD1E27" w:rsidRPr="0011426E">
        <w:rPr>
          <w:rFonts w:ascii="仿宋_GB2312" w:eastAsia="仿宋_GB2312" w:hAnsiTheme="minorEastAsia" w:cstheme="minorEastAsia" w:hint="eastAsia"/>
          <w:kern w:val="0"/>
          <w:sz w:val="32"/>
          <w:szCs w:val="32"/>
        </w:rPr>
        <w:t>招生网</w:t>
      </w:r>
      <w:proofErr w:type="gramEnd"/>
      <w:r w:rsidR="00BD1E27" w:rsidRPr="0011426E">
        <w:rPr>
          <w:rFonts w:ascii="仿宋_GB2312" w:eastAsia="仿宋_GB2312" w:hAnsiTheme="minorEastAsia" w:cstheme="minorEastAsia" w:hint="eastAsia"/>
          <w:kern w:val="0"/>
          <w:sz w:val="32"/>
          <w:szCs w:val="32"/>
        </w:rPr>
        <w:t xml:space="preserve">网址：http：//zs.qdu.edu.cn；电子邮箱：zsb@qdu.edu.cn  </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哲学与历史学院咨询电话：</w:t>
      </w:r>
      <w:r w:rsidR="002725F8" w:rsidRPr="0011426E">
        <w:rPr>
          <w:rFonts w:ascii="仿宋_GB2312" w:eastAsia="仿宋_GB2312" w:hAnsiTheme="minorEastAsia" w:cstheme="minorEastAsia" w:hint="eastAsia"/>
          <w:kern w:val="0"/>
          <w:sz w:val="32"/>
          <w:szCs w:val="32"/>
        </w:rPr>
        <w:t>0532-85957133；</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经济学院咨询电话：</w:t>
      </w:r>
      <w:r w:rsidR="00D00592" w:rsidRPr="0011426E">
        <w:rPr>
          <w:rFonts w:ascii="仿宋_GB2312" w:eastAsia="仿宋_GB2312" w:hAnsiTheme="minorEastAsia" w:cstheme="minorEastAsia" w:hint="eastAsia"/>
          <w:kern w:val="0"/>
          <w:sz w:val="32"/>
          <w:szCs w:val="32"/>
        </w:rPr>
        <w:t>0532-85953362；</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外语学院咨询电话：</w:t>
      </w:r>
      <w:r w:rsidR="007B4663" w:rsidRPr="0011426E">
        <w:rPr>
          <w:rFonts w:ascii="仿宋_GB2312" w:eastAsia="仿宋_GB2312" w:hAnsiTheme="minorEastAsia" w:cstheme="minorEastAsia" w:hint="eastAsia"/>
          <w:kern w:val="0"/>
          <w:sz w:val="32"/>
          <w:szCs w:val="32"/>
        </w:rPr>
        <w:t>0532-85953306；</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数据科学与软件工程学院咨询电话：</w:t>
      </w:r>
      <w:r w:rsidR="007B4663" w:rsidRPr="0011426E">
        <w:rPr>
          <w:rFonts w:ascii="仿宋_GB2312" w:eastAsia="仿宋_GB2312" w:hAnsiTheme="minorEastAsia" w:cstheme="minorEastAsia" w:hint="eastAsia"/>
          <w:kern w:val="0"/>
          <w:sz w:val="32"/>
          <w:szCs w:val="32"/>
        </w:rPr>
        <w:t>0532-85951101；</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电子信息学院咨询电话：</w:t>
      </w:r>
      <w:r w:rsidR="007B4663" w:rsidRPr="0011426E">
        <w:rPr>
          <w:rFonts w:ascii="仿宋_GB2312" w:eastAsia="仿宋_GB2312" w:hAnsiTheme="minorEastAsia" w:cstheme="minorEastAsia" w:hint="eastAsia"/>
          <w:kern w:val="0"/>
          <w:sz w:val="32"/>
          <w:szCs w:val="32"/>
        </w:rPr>
        <w:t>0532-85950303；</w:t>
      </w:r>
    </w:p>
    <w:p w:rsidR="009C4344" w:rsidRPr="0011426E" w:rsidRDefault="009C4344" w:rsidP="0011426E">
      <w:pPr>
        <w:spacing w:line="560" w:lineRule="exact"/>
        <w:ind w:firstLine="560"/>
        <w:rPr>
          <w:rFonts w:ascii="仿宋_GB2312" w:eastAsia="仿宋_GB2312" w:hAnsiTheme="minorEastAsia" w:cstheme="minorEastAsia"/>
          <w:kern w:val="0"/>
          <w:sz w:val="32"/>
          <w:szCs w:val="32"/>
        </w:rPr>
      </w:pPr>
      <w:r w:rsidRPr="0011426E">
        <w:rPr>
          <w:rFonts w:ascii="仿宋_GB2312" w:eastAsia="仿宋_GB2312" w:hAnsiTheme="minorEastAsia" w:cstheme="minorEastAsia" w:hint="eastAsia"/>
          <w:kern w:val="0"/>
          <w:sz w:val="32"/>
          <w:szCs w:val="32"/>
        </w:rPr>
        <w:t>医学部咨询电话：</w:t>
      </w:r>
      <w:r w:rsidR="002725F8" w:rsidRPr="0011426E">
        <w:rPr>
          <w:rFonts w:ascii="仿宋_GB2312" w:eastAsia="仿宋_GB2312" w:hAnsiTheme="minorEastAsia" w:cstheme="minorEastAsia" w:hint="eastAsia"/>
          <w:kern w:val="0"/>
          <w:sz w:val="32"/>
          <w:szCs w:val="32"/>
        </w:rPr>
        <w:t>0532-83780020。</w:t>
      </w:r>
    </w:p>
    <w:p w:rsidR="002A421D" w:rsidRPr="0011426E" w:rsidRDefault="00CD2F47">
      <w:pPr>
        <w:spacing w:line="500" w:lineRule="exact"/>
        <w:ind w:firstLine="560"/>
        <w:rPr>
          <w:rFonts w:asciiTheme="minorEastAsia" w:eastAsiaTheme="minorEastAsia" w:hAnsiTheme="minorEastAsia" w:cstheme="minorEastAsia"/>
          <w:kern w:val="0"/>
          <w:sz w:val="28"/>
          <w:szCs w:val="28"/>
        </w:rPr>
      </w:pPr>
      <w:r w:rsidRPr="0011426E">
        <w:rPr>
          <w:rFonts w:asciiTheme="minorEastAsia" w:eastAsiaTheme="minorEastAsia" w:hAnsiTheme="minorEastAsia" w:cstheme="minorEastAsia" w:hint="eastAsia"/>
          <w:kern w:val="0"/>
          <w:sz w:val="28"/>
          <w:szCs w:val="28"/>
        </w:rPr>
        <w:t xml:space="preserve">   </w:t>
      </w:r>
    </w:p>
    <w:p w:rsidR="002A421D" w:rsidRPr="0011426E" w:rsidRDefault="00CD2F47">
      <w:pPr>
        <w:spacing w:line="500" w:lineRule="exact"/>
        <w:ind w:firstLine="560"/>
        <w:rPr>
          <w:rFonts w:asciiTheme="minorEastAsia" w:eastAsiaTheme="minorEastAsia" w:hAnsiTheme="minorEastAsia" w:cstheme="minorEastAsia"/>
          <w:kern w:val="0"/>
          <w:sz w:val="28"/>
          <w:szCs w:val="28"/>
        </w:rPr>
      </w:pPr>
      <w:r w:rsidRPr="0011426E">
        <w:rPr>
          <w:rFonts w:asciiTheme="minorEastAsia" w:eastAsiaTheme="minorEastAsia" w:hAnsiTheme="minorEastAsia" w:cstheme="minorEastAsia" w:hint="eastAsia"/>
          <w:kern w:val="0"/>
          <w:sz w:val="28"/>
          <w:szCs w:val="28"/>
        </w:rPr>
        <w:t xml:space="preserve"> </w:t>
      </w:r>
    </w:p>
    <w:sectPr w:rsidR="002A421D" w:rsidRPr="0011426E" w:rsidSect="002A421D">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FF8" w:rsidRDefault="00374FF8" w:rsidP="002A421D">
      <w:r>
        <w:separator/>
      </w:r>
    </w:p>
  </w:endnote>
  <w:endnote w:type="continuationSeparator" w:id="0">
    <w:p w:rsidR="00374FF8" w:rsidRDefault="00374FF8" w:rsidP="002A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2312">
    <w:altName w:val="Segoe Print"/>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1D" w:rsidRDefault="0097426B" w:rsidP="0011426E">
    <w:pPr>
      <w:pStyle w:val="a3"/>
      <w:jc w:val="center"/>
    </w:pPr>
    <w:r>
      <w:fldChar w:fldCharType="begin"/>
    </w:r>
    <w:r w:rsidR="00CD2F47">
      <w:instrText>PAGE   \* MERGEFORMAT</w:instrText>
    </w:r>
    <w:r>
      <w:fldChar w:fldCharType="separate"/>
    </w:r>
    <w:r w:rsidR="00CA062D" w:rsidRPr="00CA062D">
      <w:rPr>
        <w:noProof/>
        <w:lang w:val="zh-CN"/>
      </w:rPr>
      <w:t>4</w:t>
    </w:r>
    <w:r>
      <w:fldChar w:fldCharType="end"/>
    </w:r>
  </w:p>
  <w:p w:rsidR="002A421D" w:rsidRDefault="002A42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FF8" w:rsidRDefault="00374FF8" w:rsidP="002A421D">
      <w:r>
        <w:separator/>
      </w:r>
    </w:p>
  </w:footnote>
  <w:footnote w:type="continuationSeparator" w:id="0">
    <w:p w:rsidR="00374FF8" w:rsidRDefault="00374FF8" w:rsidP="002A4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2"/>
  </w:compat>
  <w:rsids>
    <w:rsidRoot w:val="00B90715"/>
    <w:rsid w:val="00000ECA"/>
    <w:rsid w:val="00004767"/>
    <w:rsid w:val="00030051"/>
    <w:rsid w:val="00030A09"/>
    <w:rsid w:val="0003104E"/>
    <w:rsid w:val="00031F26"/>
    <w:rsid w:val="00034E4D"/>
    <w:rsid w:val="00040183"/>
    <w:rsid w:val="00042264"/>
    <w:rsid w:val="000517B4"/>
    <w:rsid w:val="00062361"/>
    <w:rsid w:val="000652BF"/>
    <w:rsid w:val="00070181"/>
    <w:rsid w:val="00081E58"/>
    <w:rsid w:val="00084F8A"/>
    <w:rsid w:val="000913A6"/>
    <w:rsid w:val="00095F12"/>
    <w:rsid w:val="000A2A0A"/>
    <w:rsid w:val="000C4D42"/>
    <w:rsid w:val="000E0157"/>
    <w:rsid w:val="000F1305"/>
    <w:rsid w:val="000F6A13"/>
    <w:rsid w:val="000F7F0D"/>
    <w:rsid w:val="00101909"/>
    <w:rsid w:val="00104176"/>
    <w:rsid w:val="00112638"/>
    <w:rsid w:val="00113224"/>
    <w:rsid w:val="0011426E"/>
    <w:rsid w:val="00115757"/>
    <w:rsid w:val="00124C2C"/>
    <w:rsid w:val="00127326"/>
    <w:rsid w:val="001279B1"/>
    <w:rsid w:val="001343DD"/>
    <w:rsid w:val="001354D3"/>
    <w:rsid w:val="00143A37"/>
    <w:rsid w:val="00165A98"/>
    <w:rsid w:val="00173C55"/>
    <w:rsid w:val="001773F7"/>
    <w:rsid w:val="00185FCF"/>
    <w:rsid w:val="001A68F2"/>
    <w:rsid w:val="001B273B"/>
    <w:rsid w:val="001B2CAE"/>
    <w:rsid w:val="001B47C5"/>
    <w:rsid w:val="001C5A9E"/>
    <w:rsid w:val="001C61E6"/>
    <w:rsid w:val="001D38A1"/>
    <w:rsid w:val="001F10B0"/>
    <w:rsid w:val="001F4FEC"/>
    <w:rsid w:val="002037CF"/>
    <w:rsid w:val="002049FA"/>
    <w:rsid w:val="00204BEA"/>
    <w:rsid w:val="002076C3"/>
    <w:rsid w:val="00215D9D"/>
    <w:rsid w:val="00225A4F"/>
    <w:rsid w:val="002301E2"/>
    <w:rsid w:val="00250ACC"/>
    <w:rsid w:val="002538B0"/>
    <w:rsid w:val="002562D3"/>
    <w:rsid w:val="00257FD4"/>
    <w:rsid w:val="0026225B"/>
    <w:rsid w:val="002725F8"/>
    <w:rsid w:val="0027506D"/>
    <w:rsid w:val="002770AA"/>
    <w:rsid w:val="0029713A"/>
    <w:rsid w:val="002A2307"/>
    <w:rsid w:val="002A421D"/>
    <w:rsid w:val="002B1E13"/>
    <w:rsid w:val="002D3246"/>
    <w:rsid w:val="003006CE"/>
    <w:rsid w:val="00305F37"/>
    <w:rsid w:val="00316C22"/>
    <w:rsid w:val="00321C12"/>
    <w:rsid w:val="003241FC"/>
    <w:rsid w:val="00327921"/>
    <w:rsid w:val="00336247"/>
    <w:rsid w:val="00342A10"/>
    <w:rsid w:val="003474B5"/>
    <w:rsid w:val="00356668"/>
    <w:rsid w:val="00357650"/>
    <w:rsid w:val="00362934"/>
    <w:rsid w:val="0036345E"/>
    <w:rsid w:val="0036346F"/>
    <w:rsid w:val="00374423"/>
    <w:rsid w:val="00374F88"/>
    <w:rsid w:val="00374FF8"/>
    <w:rsid w:val="00385B13"/>
    <w:rsid w:val="00394415"/>
    <w:rsid w:val="00394E9D"/>
    <w:rsid w:val="00395879"/>
    <w:rsid w:val="003A14B4"/>
    <w:rsid w:val="003A3EA7"/>
    <w:rsid w:val="003A492A"/>
    <w:rsid w:val="003C5F39"/>
    <w:rsid w:val="003D340D"/>
    <w:rsid w:val="003D64EA"/>
    <w:rsid w:val="003E69BD"/>
    <w:rsid w:val="003E720C"/>
    <w:rsid w:val="003F14FF"/>
    <w:rsid w:val="003F2AFA"/>
    <w:rsid w:val="00404C5E"/>
    <w:rsid w:val="00413389"/>
    <w:rsid w:val="004139FD"/>
    <w:rsid w:val="00415560"/>
    <w:rsid w:val="00417FD6"/>
    <w:rsid w:val="004229AF"/>
    <w:rsid w:val="004363DE"/>
    <w:rsid w:val="004409B7"/>
    <w:rsid w:val="00441E26"/>
    <w:rsid w:val="0044449C"/>
    <w:rsid w:val="00445C88"/>
    <w:rsid w:val="00452337"/>
    <w:rsid w:val="00460F8A"/>
    <w:rsid w:val="00461B77"/>
    <w:rsid w:val="00475BF5"/>
    <w:rsid w:val="004926F4"/>
    <w:rsid w:val="004927A2"/>
    <w:rsid w:val="004B2F32"/>
    <w:rsid w:val="004C364C"/>
    <w:rsid w:val="004D08CB"/>
    <w:rsid w:val="004D0C8B"/>
    <w:rsid w:val="004D5DE2"/>
    <w:rsid w:val="00514CA6"/>
    <w:rsid w:val="005217C2"/>
    <w:rsid w:val="00530B0B"/>
    <w:rsid w:val="00530F7B"/>
    <w:rsid w:val="00535103"/>
    <w:rsid w:val="00581D06"/>
    <w:rsid w:val="005969BA"/>
    <w:rsid w:val="00596A39"/>
    <w:rsid w:val="005A4C7F"/>
    <w:rsid w:val="005B2960"/>
    <w:rsid w:val="005B751D"/>
    <w:rsid w:val="005C4374"/>
    <w:rsid w:val="005C5529"/>
    <w:rsid w:val="005C5AF8"/>
    <w:rsid w:val="005D4892"/>
    <w:rsid w:val="005E0D15"/>
    <w:rsid w:val="005E3D71"/>
    <w:rsid w:val="005F5FD0"/>
    <w:rsid w:val="00603E7C"/>
    <w:rsid w:val="00617770"/>
    <w:rsid w:val="00621769"/>
    <w:rsid w:val="00623510"/>
    <w:rsid w:val="00623B9B"/>
    <w:rsid w:val="00635912"/>
    <w:rsid w:val="006517CF"/>
    <w:rsid w:val="006538B5"/>
    <w:rsid w:val="00655AE7"/>
    <w:rsid w:val="00655EDC"/>
    <w:rsid w:val="00660EC4"/>
    <w:rsid w:val="00663049"/>
    <w:rsid w:val="006767AB"/>
    <w:rsid w:val="00676BDA"/>
    <w:rsid w:val="00682660"/>
    <w:rsid w:val="0068634E"/>
    <w:rsid w:val="006A05E8"/>
    <w:rsid w:val="006A63B9"/>
    <w:rsid w:val="006B5529"/>
    <w:rsid w:val="006B651D"/>
    <w:rsid w:val="006B7CF4"/>
    <w:rsid w:val="006C2079"/>
    <w:rsid w:val="006E0823"/>
    <w:rsid w:val="006E5859"/>
    <w:rsid w:val="007033DA"/>
    <w:rsid w:val="00705440"/>
    <w:rsid w:val="00705F6E"/>
    <w:rsid w:val="00721F5B"/>
    <w:rsid w:val="00747917"/>
    <w:rsid w:val="00752021"/>
    <w:rsid w:val="00753B1D"/>
    <w:rsid w:val="007641B4"/>
    <w:rsid w:val="00765262"/>
    <w:rsid w:val="00767C72"/>
    <w:rsid w:val="00774FDB"/>
    <w:rsid w:val="00775588"/>
    <w:rsid w:val="00776046"/>
    <w:rsid w:val="00783C7E"/>
    <w:rsid w:val="007907B1"/>
    <w:rsid w:val="00791628"/>
    <w:rsid w:val="00794467"/>
    <w:rsid w:val="007A1B9E"/>
    <w:rsid w:val="007B4663"/>
    <w:rsid w:val="007B4A34"/>
    <w:rsid w:val="007B7219"/>
    <w:rsid w:val="007B7FB4"/>
    <w:rsid w:val="007C1B11"/>
    <w:rsid w:val="007C62B7"/>
    <w:rsid w:val="007D1E0F"/>
    <w:rsid w:val="007D78EC"/>
    <w:rsid w:val="007E0E8A"/>
    <w:rsid w:val="007E5BF7"/>
    <w:rsid w:val="007E6365"/>
    <w:rsid w:val="007E7D2C"/>
    <w:rsid w:val="007E7F8A"/>
    <w:rsid w:val="007F67D7"/>
    <w:rsid w:val="00807F9B"/>
    <w:rsid w:val="008175A6"/>
    <w:rsid w:val="00821214"/>
    <w:rsid w:val="00823C88"/>
    <w:rsid w:val="00824262"/>
    <w:rsid w:val="00830D9B"/>
    <w:rsid w:val="008477DD"/>
    <w:rsid w:val="00850FB9"/>
    <w:rsid w:val="008516E1"/>
    <w:rsid w:val="00866AD9"/>
    <w:rsid w:val="00883E2F"/>
    <w:rsid w:val="0088579B"/>
    <w:rsid w:val="00885F1E"/>
    <w:rsid w:val="008868E4"/>
    <w:rsid w:val="008923CF"/>
    <w:rsid w:val="008B4BBE"/>
    <w:rsid w:val="008B57DB"/>
    <w:rsid w:val="008C34DF"/>
    <w:rsid w:val="008D3F33"/>
    <w:rsid w:val="008D7A19"/>
    <w:rsid w:val="008E6041"/>
    <w:rsid w:val="008F4F07"/>
    <w:rsid w:val="0090576B"/>
    <w:rsid w:val="00911E04"/>
    <w:rsid w:val="00912596"/>
    <w:rsid w:val="00915861"/>
    <w:rsid w:val="009406D2"/>
    <w:rsid w:val="00940C44"/>
    <w:rsid w:val="00946430"/>
    <w:rsid w:val="00953D08"/>
    <w:rsid w:val="009626EA"/>
    <w:rsid w:val="00963BFA"/>
    <w:rsid w:val="0096674C"/>
    <w:rsid w:val="00967C7E"/>
    <w:rsid w:val="00967DD3"/>
    <w:rsid w:val="0097186B"/>
    <w:rsid w:val="0097426B"/>
    <w:rsid w:val="00982A28"/>
    <w:rsid w:val="009A0F4C"/>
    <w:rsid w:val="009C4344"/>
    <w:rsid w:val="009D77DF"/>
    <w:rsid w:val="009E411B"/>
    <w:rsid w:val="009E563E"/>
    <w:rsid w:val="009F6BBD"/>
    <w:rsid w:val="00A03FEB"/>
    <w:rsid w:val="00A044EF"/>
    <w:rsid w:val="00A11F09"/>
    <w:rsid w:val="00A14283"/>
    <w:rsid w:val="00A25B57"/>
    <w:rsid w:val="00A26102"/>
    <w:rsid w:val="00A319E8"/>
    <w:rsid w:val="00A40CB7"/>
    <w:rsid w:val="00A4300F"/>
    <w:rsid w:val="00A52111"/>
    <w:rsid w:val="00A52DC2"/>
    <w:rsid w:val="00A54CD3"/>
    <w:rsid w:val="00A55D80"/>
    <w:rsid w:val="00A567EC"/>
    <w:rsid w:val="00A57DC7"/>
    <w:rsid w:val="00A70367"/>
    <w:rsid w:val="00A82EA0"/>
    <w:rsid w:val="00A95453"/>
    <w:rsid w:val="00AA7E2D"/>
    <w:rsid w:val="00AB7B24"/>
    <w:rsid w:val="00AC0EAE"/>
    <w:rsid w:val="00AC5706"/>
    <w:rsid w:val="00AC5CA2"/>
    <w:rsid w:val="00AC7801"/>
    <w:rsid w:val="00AD3649"/>
    <w:rsid w:val="00AD3E13"/>
    <w:rsid w:val="00AE21AD"/>
    <w:rsid w:val="00AE3CD2"/>
    <w:rsid w:val="00AF1D3D"/>
    <w:rsid w:val="00B02798"/>
    <w:rsid w:val="00B05ED5"/>
    <w:rsid w:val="00B15318"/>
    <w:rsid w:val="00B15F5F"/>
    <w:rsid w:val="00B223D4"/>
    <w:rsid w:val="00B310E0"/>
    <w:rsid w:val="00B34562"/>
    <w:rsid w:val="00B355A7"/>
    <w:rsid w:val="00B35F1E"/>
    <w:rsid w:val="00B3629E"/>
    <w:rsid w:val="00B46851"/>
    <w:rsid w:val="00B479D6"/>
    <w:rsid w:val="00B50D0D"/>
    <w:rsid w:val="00B555E1"/>
    <w:rsid w:val="00B56FFC"/>
    <w:rsid w:val="00B6483D"/>
    <w:rsid w:val="00B724FD"/>
    <w:rsid w:val="00B8151B"/>
    <w:rsid w:val="00B86F12"/>
    <w:rsid w:val="00B90715"/>
    <w:rsid w:val="00B90C16"/>
    <w:rsid w:val="00BA7B06"/>
    <w:rsid w:val="00BC33B6"/>
    <w:rsid w:val="00BC6A2C"/>
    <w:rsid w:val="00BC7616"/>
    <w:rsid w:val="00BD1E27"/>
    <w:rsid w:val="00BF49C6"/>
    <w:rsid w:val="00C018F9"/>
    <w:rsid w:val="00C0209D"/>
    <w:rsid w:val="00C02C2A"/>
    <w:rsid w:val="00C04630"/>
    <w:rsid w:val="00C103B2"/>
    <w:rsid w:val="00C221B1"/>
    <w:rsid w:val="00C22373"/>
    <w:rsid w:val="00C26568"/>
    <w:rsid w:val="00C45812"/>
    <w:rsid w:val="00C4680A"/>
    <w:rsid w:val="00C66DA3"/>
    <w:rsid w:val="00C86754"/>
    <w:rsid w:val="00C902DE"/>
    <w:rsid w:val="00C92DA5"/>
    <w:rsid w:val="00C95E5E"/>
    <w:rsid w:val="00CA062D"/>
    <w:rsid w:val="00CA06A5"/>
    <w:rsid w:val="00CA0C40"/>
    <w:rsid w:val="00CB34D8"/>
    <w:rsid w:val="00CD2F47"/>
    <w:rsid w:val="00CD502D"/>
    <w:rsid w:val="00CE4C6A"/>
    <w:rsid w:val="00CF3A95"/>
    <w:rsid w:val="00CF75F9"/>
    <w:rsid w:val="00D0055A"/>
    <w:rsid w:val="00D00592"/>
    <w:rsid w:val="00D0603B"/>
    <w:rsid w:val="00D10CE0"/>
    <w:rsid w:val="00D16FF0"/>
    <w:rsid w:val="00D253ED"/>
    <w:rsid w:val="00D26164"/>
    <w:rsid w:val="00D26FBF"/>
    <w:rsid w:val="00D276B7"/>
    <w:rsid w:val="00D31982"/>
    <w:rsid w:val="00D35AB0"/>
    <w:rsid w:val="00D5384E"/>
    <w:rsid w:val="00D63858"/>
    <w:rsid w:val="00D67300"/>
    <w:rsid w:val="00D80B45"/>
    <w:rsid w:val="00D80C7E"/>
    <w:rsid w:val="00D829C6"/>
    <w:rsid w:val="00D916BA"/>
    <w:rsid w:val="00D93FCD"/>
    <w:rsid w:val="00DB2692"/>
    <w:rsid w:val="00DB6320"/>
    <w:rsid w:val="00DC03CA"/>
    <w:rsid w:val="00DC07E9"/>
    <w:rsid w:val="00DD4B27"/>
    <w:rsid w:val="00DD5110"/>
    <w:rsid w:val="00DD6501"/>
    <w:rsid w:val="00DF2630"/>
    <w:rsid w:val="00DF703A"/>
    <w:rsid w:val="00E1291C"/>
    <w:rsid w:val="00E13186"/>
    <w:rsid w:val="00E272D7"/>
    <w:rsid w:val="00E2799B"/>
    <w:rsid w:val="00E30757"/>
    <w:rsid w:val="00E32DAD"/>
    <w:rsid w:val="00E36D6E"/>
    <w:rsid w:val="00E37902"/>
    <w:rsid w:val="00E52642"/>
    <w:rsid w:val="00E646C6"/>
    <w:rsid w:val="00E75B2C"/>
    <w:rsid w:val="00E76B27"/>
    <w:rsid w:val="00E82127"/>
    <w:rsid w:val="00E8213C"/>
    <w:rsid w:val="00E8646D"/>
    <w:rsid w:val="00E86713"/>
    <w:rsid w:val="00EA748D"/>
    <w:rsid w:val="00EB4AB1"/>
    <w:rsid w:val="00EC5786"/>
    <w:rsid w:val="00EE1B34"/>
    <w:rsid w:val="00EE4B06"/>
    <w:rsid w:val="00EF1D44"/>
    <w:rsid w:val="00EF2838"/>
    <w:rsid w:val="00F04958"/>
    <w:rsid w:val="00F17F2B"/>
    <w:rsid w:val="00F23835"/>
    <w:rsid w:val="00F26068"/>
    <w:rsid w:val="00F278D3"/>
    <w:rsid w:val="00F323E9"/>
    <w:rsid w:val="00F43330"/>
    <w:rsid w:val="00F44292"/>
    <w:rsid w:val="00F44952"/>
    <w:rsid w:val="00F461E7"/>
    <w:rsid w:val="00F46C89"/>
    <w:rsid w:val="00F52C7A"/>
    <w:rsid w:val="00F57F09"/>
    <w:rsid w:val="00F670FE"/>
    <w:rsid w:val="00F74B80"/>
    <w:rsid w:val="00FA09B9"/>
    <w:rsid w:val="00FA457D"/>
    <w:rsid w:val="00FA5C5B"/>
    <w:rsid w:val="00FB48CA"/>
    <w:rsid w:val="00FD098C"/>
    <w:rsid w:val="00FD166A"/>
    <w:rsid w:val="00FD40FE"/>
    <w:rsid w:val="00FD4954"/>
    <w:rsid w:val="00FD685C"/>
    <w:rsid w:val="00FE0C99"/>
    <w:rsid w:val="00FE37A5"/>
    <w:rsid w:val="00FE4D01"/>
    <w:rsid w:val="00FE5DD2"/>
    <w:rsid w:val="00FE7C16"/>
    <w:rsid w:val="00FF044C"/>
    <w:rsid w:val="00FF200C"/>
    <w:rsid w:val="00FF70B1"/>
    <w:rsid w:val="04092A79"/>
    <w:rsid w:val="055B2F7A"/>
    <w:rsid w:val="05D7106F"/>
    <w:rsid w:val="06535291"/>
    <w:rsid w:val="06846A48"/>
    <w:rsid w:val="07351204"/>
    <w:rsid w:val="09024793"/>
    <w:rsid w:val="0A8716FD"/>
    <w:rsid w:val="0D1C0420"/>
    <w:rsid w:val="0F791196"/>
    <w:rsid w:val="0FD97037"/>
    <w:rsid w:val="10155BA0"/>
    <w:rsid w:val="10D134E0"/>
    <w:rsid w:val="11D42DAF"/>
    <w:rsid w:val="133F1FD7"/>
    <w:rsid w:val="161410EA"/>
    <w:rsid w:val="18CF0341"/>
    <w:rsid w:val="19A93F06"/>
    <w:rsid w:val="1C2B71B4"/>
    <w:rsid w:val="1CA8492C"/>
    <w:rsid w:val="1CBF2CD9"/>
    <w:rsid w:val="1D436612"/>
    <w:rsid w:val="1E484F12"/>
    <w:rsid w:val="1EBB5644"/>
    <w:rsid w:val="227E7561"/>
    <w:rsid w:val="22B777A3"/>
    <w:rsid w:val="235F5B97"/>
    <w:rsid w:val="24E10292"/>
    <w:rsid w:val="25515255"/>
    <w:rsid w:val="2670650E"/>
    <w:rsid w:val="28223BE7"/>
    <w:rsid w:val="28396480"/>
    <w:rsid w:val="28BF7664"/>
    <w:rsid w:val="2BA62510"/>
    <w:rsid w:val="2F9177DA"/>
    <w:rsid w:val="2FAA4398"/>
    <w:rsid w:val="314E71F2"/>
    <w:rsid w:val="37610AC4"/>
    <w:rsid w:val="38DC679A"/>
    <w:rsid w:val="396867F6"/>
    <w:rsid w:val="3BC45E3F"/>
    <w:rsid w:val="3C46554C"/>
    <w:rsid w:val="3CEA21C4"/>
    <w:rsid w:val="3D9808A3"/>
    <w:rsid w:val="3ECB14AD"/>
    <w:rsid w:val="3EDE44FC"/>
    <w:rsid w:val="3F507975"/>
    <w:rsid w:val="40425008"/>
    <w:rsid w:val="424017BB"/>
    <w:rsid w:val="424824CD"/>
    <w:rsid w:val="43844390"/>
    <w:rsid w:val="47456931"/>
    <w:rsid w:val="476B4D4D"/>
    <w:rsid w:val="48077E3B"/>
    <w:rsid w:val="49005C08"/>
    <w:rsid w:val="4A955E73"/>
    <w:rsid w:val="4A9921AE"/>
    <w:rsid w:val="4BFF36C5"/>
    <w:rsid w:val="4E763771"/>
    <w:rsid w:val="4F0F03E8"/>
    <w:rsid w:val="50826572"/>
    <w:rsid w:val="509D5C5F"/>
    <w:rsid w:val="50BD45E2"/>
    <w:rsid w:val="50CA09C8"/>
    <w:rsid w:val="50E94E39"/>
    <w:rsid w:val="50F7664C"/>
    <w:rsid w:val="51C93B0C"/>
    <w:rsid w:val="523D4ECC"/>
    <w:rsid w:val="53213F70"/>
    <w:rsid w:val="54247CA7"/>
    <w:rsid w:val="551649CB"/>
    <w:rsid w:val="577E4B7D"/>
    <w:rsid w:val="5891725B"/>
    <w:rsid w:val="59C21EE4"/>
    <w:rsid w:val="59D833CF"/>
    <w:rsid w:val="5A8D1BE2"/>
    <w:rsid w:val="5BD8455D"/>
    <w:rsid w:val="5D576645"/>
    <w:rsid w:val="5EB02FF6"/>
    <w:rsid w:val="60312ADF"/>
    <w:rsid w:val="62615E41"/>
    <w:rsid w:val="62FF019B"/>
    <w:rsid w:val="631D365D"/>
    <w:rsid w:val="6366197A"/>
    <w:rsid w:val="64FE4B02"/>
    <w:rsid w:val="6516199C"/>
    <w:rsid w:val="66333C8C"/>
    <w:rsid w:val="68B941EC"/>
    <w:rsid w:val="6A32144B"/>
    <w:rsid w:val="6B7E641E"/>
    <w:rsid w:val="6B8D0BC3"/>
    <w:rsid w:val="6B955D98"/>
    <w:rsid w:val="6BF17868"/>
    <w:rsid w:val="6BFE0FA0"/>
    <w:rsid w:val="6C2C7B4B"/>
    <w:rsid w:val="6C5A742D"/>
    <w:rsid w:val="6C684C30"/>
    <w:rsid w:val="6C923A18"/>
    <w:rsid w:val="6DD37B0E"/>
    <w:rsid w:val="6E485EE0"/>
    <w:rsid w:val="6EB7399F"/>
    <w:rsid w:val="714D2E93"/>
    <w:rsid w:val="719A0A65"/>
    <w:rsid w:val="72DB607B"/>
    <w:rsid w:val="762D10DB"/>
    <w:rsid w:val="76695D96"/>
    <w:rsid w:val="773F03F0"/>
    <w:rsid w:val="79E1060C"/>
    <w:rsid w:val="7A72510A"/>
    <w:rsid w:val="7B020352"/>
    <w:rsid w:val="7B921E7C"/>
    <w:rsid w:val="7BD43D7A"/>
    <w:rsid w:val="7C9711DB"/>
    <w:rsid w:val="7CD10644"/>
    <w:rsid w:val="7CFF56D3"/>
    <w:rsid w:val="7D322473"/>
    <w:rsid w:val="7E286861"/>
    <w:rsid w:val="7E50241C"/>
    <w:rsid w:val="7F8C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HTML Cite" w:semiHidden="0" w:qFormat="1"/>
    <w:lsdException w:name="HTML Code" w:semiHidden="0" w:qFormat="1"/>
    <w:lsdException w:name="HTML Definition" w:semiHidden="0" w:qFormat="1"/>
    <w:lsdException w:name="HTML Variable" w:semiHidden="0" w:qFormat="1"/>
    <w:lsdException w:name="Normal Table"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1D"/>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A421D"/>
    <w:pPr>
      <w:tabs>
        <w:tab w:val="center" w:pos="4153"/>
        <w:tab w:val="right" w:pos="8306"/>
      </w:tabs>
      <w:snapToGrid w:val="0"/>
      <w:jc w:val="left"/>
    </w:pPr>
    <w:rPr>
      <w:sz w:val="18"/>
      <w:szCs w:val="18"/>
    </w:rPr>
  </w:style>
  <w:style w:type="paragraph" w:styleId="a4">
    <w:name w:val="header"/>
    <w:basedOn w:val="a"/>
    <w:qFormat/>
    <w:rsid w:val="002A421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A421D"/>
    <w:pPr>
      <w:widowControl/>
      <w:spacing w:before="100" w:beforeAutospacing="1" w:after="100" w:afterAutospacing="1"/>
      <w:jc w:val="left"/>
    </w:pPr>
    <w:rPr>
      <w:rFonts w:ascii="宋体" w:cs="宋体"/>
      <w:kern w:val="0"/>
      <w:sz w:val="24"/>
      <w:szCs w:val="24"/>
    </w:rPr>
  </w:style>
  <w:style w:type="character" w:styleId="a6">
    <w:name w:val="Strong"/>
    <w:basedOn w:val="a0"/>
    <w:uiPriority w:val="22"/>
    <w:qFormat/>
    <w:rsid w:val="002A421D"/>
    <w:rPr>
      <w:b/>
    </w:rPr>
  </w:style>
  <w:style w:type="character" w:styleId="a7">
    <w:name w:val="FollowedHyperlink"/>
    <w:basedOn w:val="a0"/>
    <w:uiPriority w:val="99"/>
    <w:unhideWhenUsed/>
    <w:qFormat/>
    <w:rsid w:val="002A421D"/>
    <w:rPr>
      <w:color w:val="333333"/>
      <w:u w:val="none"/>
    </w:rPr>
  </w:style>
  <w:style w:type="character" w:styleId="a8">
    <w:name w:val="Emphasis"/>
    <w:basedOn w:val="a0"/>
    <w:uiPriority w:val="20"/>
    <w:qFormat/>
    <w:rsid w:val="002A421D"/>
  </w:style>
  <w:style w:type="character" w:styleId="HTML">
    <w:name w:val="HTML Definition"/>
    <w:basedOn w:val="a0"/>
    <w:uiPriority w:val="99"/>
    <w:unhideWhenUsed/>
    <w:qFormat/>
    <w:rsid w:val="002A421D"/>
  </w:style>
  <w:style w:type="character" w:styleId="HTML0">
    <w:name w:val="HTML Variable"/>
    <w:basedOn w:val="a0"/>
    <w:uiPriority w:val="99"/>
    <w:unhideWhenUsed/>
    <w:qFormat/>
    <w:rsid w:val="002A421D"/>
    <w:rPr>
      <w:color w:val="666666"/>
      <w:u w:val="single"/>
    </w:rPr>
  </w:style>
  <w:style w:type="character" w:styleId="a9">
    <w:name w:val="Hyperlink"/>
    <w:basedOn w:val="a0"/>
    <w:qFormat/>
    <w:rsid w:val="002A421D"/>
    <w:rPr>
      <w:color w:val="0563C1"/>
      <w:u w:val="single"/>
    </w:rPr>
  </w:style>
  <w:style w:type="character" w:styleId="HTML1">
    <w:name w:val="HTML Code"/>
    <w:basedOn w:val="a0"/>
    <w:uiPriority w:val="99"/>
    <w:unhideWhenUsed/>
    <w:qFormat/>
    <w:rsid w:val="002A421D"/>
    <w:rPr>
      <w:rFonts w:ascii="Courier New" w:hAnsi="Courier New"/>
      <w:sz w:val="20"/>
    </w:rPr>
  </w:style>
  <w:style w:type="character" w:styleId="HTML2">
    <w:name w:val="HTML Cite"/>
    <w:basedOn w:val="a0"/>
    <w:uiPriority w:val="99"/>
    <w:unhideWhenUsed/>
    <w:qFormat/>
    <w:rsid w:val="002A421D"/>
  </w:style>
  <w:style w:type="paragraph" w:customStyle="1" w:styleId="p0">
    <w:name w:val="p0"/>
    <w:basedOn w:val="a"/>
    <w:qFormat/>
    <w:rsid w:val="002A421D"/>
    <w:pPr>
      <w:widowControl/>
    </w:pPr>
    <w:rPr>
      <w:rFonts w:ascii="Times New Roman" w:hAnsi="Times New Roman" w:cs="Times New Roman"/>
      <w:kern w:val="0"/>
      <w:szCs w:val="21"/>
    </w:rPr>
  </w:style>
  <w:style w:type="paragraph" w:customStyle="1" w:styleId="1">
    <w:name w:val="列出段落1"/>
    <w:basedOn w:val="a"/>
    <w:uiPriority w:val="99"/>
    <w:qFormat/>
    <w:rsid w:val="002A421D"/>
    <w:pPr>
      <w:ind w:firstLineChars="200" w:firstLine="420"/>
    </w:pPr>
  </w:style>
  <w:style w:type="character" w:customStyle="1" w:styleId="disabled">
    <w:name w:val="disabled"/>
    <w:basedOn w:val="a0"/>
    <w:qFormat/>
    <w:rsid w:val="002A421D"/>
    <w:rPr>
      <w:color w:val="DDDDDD"/>
      <w:bdr w:val="single" w:sz="6" w:space="0" w:color="EEEEEE"/>
    </w:rPr>
  </w:style>
  <w:style w:type="character" w:customStyle="1" w:styleId="on">
    <w:name w:val="on"/>
    <w:basedOn w:val="a0"/>
    <w:qFormat/>
    <w:rsid w:val="002A421D"/>
    <w:rPr>
      <w:shd w:val="clear" w:color="auto" w:fill="FFFFFF"/>
    </w:rPr>
  </w:style>
  <w:style w:type="character" w:customStyle="1" w:styleId="current">
    <w:name w:val="current"/>
    <w:basedOn w:val="a0"/>
    <w:qFormat/>
    <w:rsid w:val="002A421D"/>
    <w:rPr>
      <w:b/>
      <w:color w:val="FFFFFF"/>
      <w:bdr w:val="single" w:sz="6" w:space="0" w:color="1870AF"/>
      <w:shd w:val="clear" w:color="auto" w:fill="1870A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511BC-5A48-4B21-8975-547177C0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Pages>
  <Words>776</Words>
  <Characters>4425</Characters>
  <Application>Microsoft Office Word</Application>
  <DocSecurity>0</DocSecurity>
  <Lines>36</Lines>
  <Paragraphs>10</Paragraphs>
  <ScaleCrop>false</ScaleCrop>
  <Company>qdu</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34</cp:revision>
  <cp:lastPrinted>2017-03-27T00:30:00Z</cp:lastPrinted>
  <dcterms:created xsi:type="dcterms:W3CDTF">2017-04-17T00:11:00Z</dcterms:created>
  <dcterms:modified xsi:type="dcterms:W3CDTF">2017-04-19T07:34:00Z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